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1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01 al 05 de junio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Alrifaaie Amaal |  C.I.: 31.985.792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Lenny Mata  |  C.I.: 8969750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Formalizar el inicio de las pasantías y reconocer el área administrativa de la empresa para iniciar el levantamiento de información de sus procesos.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Inducción y recorrido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Recorrido por las instalaciones de Ingeniería de Telecomunicaciones, C.A. y presentación al personal administrativo, comercial y de soporte técnico.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Guía de inducción, planos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Reconocimiento de puestos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Identificación de las estaciones de trabajo y asignación de herramientas y recursos en el Departamento de Administración.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PC, escritorio, papelería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Levantamiento preliminar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Reunión con el tutor industrial para coordinar el acceso a los registros físicos e informáticos de la empresa.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Hojas de control,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Recolección de normativas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Compilación de los lineamientos internos de trabajo y regulaciones operativas aplicadas en la organización.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Manuales de procedimiento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Diagnóstico inicial de archivos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Inspección general de la forma en que se custodian los expedientes de nuevos suscriptores e incidencias.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Archivos físicos, cuaderno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Acta de inicio firmada, esquema de inducción y primer registro de observaciones de campo.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pasante formalizó su ingreso al Departamento de Administración de IDETEL. Mostró puntualidad y disposición para el reconocimiento de los procesos internos.</w:t>
      </w:r>
    </w:p>
    <w:p>
      <w:pPr>
        <w:spacing w:line="360" w:lineRule="auto"/>
      </w:pPr>
      <w:r>
        <w:rPr>
          <w:rFonts w:ascii="Times New Roman" w:hAnsi="Times New Roman"/>
          <w:i/>
          <w:sz w:val="22"/>
        </w:rPr>
        <w:t>(Espacio reservado para la evaluación cualitativa del tutor sobre control de procesos, puntualidad, manejo de solicitudes y cumplimiento de directrices contables)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Alrifaaie Amaal |  C.I.: 31.985.792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Lenny Mata  |  C.I.: 8969750</w:t>
            </w:r>
          </w:p>
        </w:tc>
      </w:tr>
    </w:tbl>
    <w:p/>
    <w:p>
      <w:pPr>
        <w:spacing w:before="240"/>
        <w:jc w:val="center"/>
      </w:pPr>
      <w:r>
        <w:rPr>
          <w:rFonts w:ascii="Times New Roman" w:hAnsi="Times New Roman"/>
          <w:b/>
          <w:sz w:val="20"/>
        </w:rPr>
        <w:t>SELLO DE LA EMPRESA</w:t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