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Presentar formalmente la propuesta de simplificación ante la gerencia y consolidar el informe académico de pasantías.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ante la gerencia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Exponer formalmente la propuesta de simplificación administrativa ante la gerencia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final, oficina de gerencia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de la carta de aprobación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Gestionar la firma de la carta de aprobación del tutor industrial para el expediente académico.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institucional, bolígrafo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 académico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todos los capítulos, anexos y formatos en el documento académico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final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ortografía, referencias bibliográficas, márgenes y normas de presentación del informe.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Preparación para entrega institucional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los archivos digitales e impresos del informe final para su consignación ante 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impresora, carpeta de entrega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Carta de aprobación del tutor industrial firmada e informe académico final listo para entrega institucional.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