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Procesar requisiciones urgentes del período y diseñar las plantillas estandarizadas de cotización y orden de compra.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requisiciones urgentes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las solicitudes de compra urgentes recibidas durante la semana con prioridad operativa.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presupuestaria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verificación de disponibilidad presupuestaria para las compras urgentes en trámite.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contable, hojas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cotización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formato estandarizado de solicitud de cotización adaptado a los requerimientos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orden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el formato estandarizado de orden de compra con los campos esenciales del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plantilla de seguimiento de estatus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el formato de control de estatus de cotizaciones para el monitoreo del ciclo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PC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Requisiciones urgentes tramitadas y plantillas estandarizadas de solicitud de cotización y orden de compra diseñadas.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