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bm_cap1_objgral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bm_cap1_objespec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bookmarkStart w:id="bm_cap1_objgral" w:name="bm_cap1_objgral"/>
      <w:pPr>
        <w:spacing w:before="480" w:after="480" w:line="360" w:lineRule="auto"/>
        <w:jc w:val="left"/>
      </w:pPr>
      <w:r>
        <w:rPr>
          <w:rFonts w:ascii="Times New Roman" w:hAnsi="Times New Roman"/>
          <w:b/>
          <w:sz w:val="24"/>
        </w:rPr>
        <w:t>Objetivo General</w:t>
      </w:r>
      <w:bookmarkEnd w:id="bm_cap1_objgral"/>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1_objespec" w:name="bm_cap1_objespec"/>
      <w:pPr>
        <w:spacing w:before="480" w:after="480" w:line="360" w:lineRule="auto"/>
        <w:jc w:val="left"/>
      </w:pPr>
      <w:r>
        <w:rPr>
          <w:rFonts w:ascii="Times New Roman" w:hAnsi="Times New Roman"/>
          <w:b/>
          <w:sz w:val="24"/>
        </w:rPr>
        <w:t>Objetivos Específicos</w:t>
      </w:r>
      <w:bookmarkEnd w:id="bm_cap1_objespec"/>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