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Procesar requisiciones urgentes del período y diseñar las plantillas estandarizadas de cotización y orden de compra.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requisiciones urgentes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las solicitudes de compra urgentes recibidas durante la semana con prioridad operativa.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presupuestaria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verificación de disponibilidad presupuestaria para las compras urgentes en trámite.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contable, hojas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cotización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formato estandarizado de solicitud de cotización adaptado a los requerimientos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orden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formato estandarizado de orden de compra con los campos esenciales del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seguimiento de estatus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Crear el formato de control de estatus de cotizaciones para el monitoreo del ciclo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PC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urgentes tramitadas y plantillas estandarizadas de solicitud de cotización y orden de compra diseñadas.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Atendió las requisiciones urgentes con diligencia. Las plantillas diseñadas se ajustan a los requerimientos operativos del departamento.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