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4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22 al 26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Amaal [Apellido] |  C.I.: [Cédula]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Aplicar las entrevistas al personal para diagnosticar los factores críticos que afectan el control de las solicitudes.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Aplicación de entrevistas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Realizar las entrevistas al personal de Administración, Comercialización y Soporte Técnico sobre el flujo de servicios.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Cuestionarios impresos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Recopilación de respuestas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Sistematizar las respuestas de los cuestionarios aplicados y las observaciones recopiladas en campo.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Hojas de respuestas, lápiz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Identificación de fallas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Detectar los puntos críticos donde las solicitudes de servicio se retrasan o pierden trazabilidad.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Expedientes de control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Análisis de comunicación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Evaluar cómo fluye la información sobre las solicitudes entre la administración, el NOC y las cuadrillas de campo.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Registros de mensajería,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Tabulación de datos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Elaborar tablas resumen con los datos de las entrevistas y el porcentaje de inconformidades observadas.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Hojas de cálculo, PC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Cuestionarios completados y matriz de tabulación de las respuestas del personal entrevistado.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aplicación del instrumento se realizó ordenadamente. La pasante logró obtener la opinión sincera del personal sobre las fallas de comunicación y demoras.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Amaal [Apellido] |  C.I.: [Cédula]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