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7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13 al 17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Diseñar un nuevo protocolo procedimental y recorrido optimizado para las solicitudes de compras.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Lluvia de ideas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Esbozar alternativas para simplificar los pasos de entrega y firma de las requisiciones.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Papel de reciclaje,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Diseño del circuito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Escribir el paso a paso ideal desde la recepción de la requisición hasta la orden de compra final.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blancas,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Asignación de roles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las responsabilidades del personal en cada fase del nuevo procedimiento de compras.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palabras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Propuesta de correo único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Definir las reglas para centralizar el flujo de cotizaciones en una sola cuenta de correo.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Computadora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 flujograma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Representar de forma gráfica la nueva secuencia de actividades administrativas diseñadas.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 de oficina, Word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Esquema preliminar del nuevo circuito de compras y asignación de tareas del área.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ruta propuesta por la pasante es sencilla. La propuesta de utilizar un buzón de correo único evitará que se pierdan las cotizaciones recibidas.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