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final, presentar los resultados y completar los recaudos de cierre de las pasantías.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márgenes, interlineado, paginación, índices y referencias conforme 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el diagnóstico y la propuesta ante la supervisión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final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Corregir ortografía y coherencia entre objetivos, cronograma, actividades y conclusiones.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firmas, sello y documentación de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final, propuesta presentada y recaudos institucionales de cierre.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culminó satisfactoriamente su período de pasantías, demostrando responsabilidad, puntualidad, disposición para recibir orientaciones y cumplimiento de las actividades asignadas. Se evidenció un progreso favorable en el manejo de los procesos administrativos y en la formulación de propuestas de mejora.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