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Realizar la inducción institucional y reconocer el funcionamiento de Atención al Cliente, identificando cómo se reciben pagos y solicitudes de los suscriptores.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y recorrido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Conocer las instalaciones, normas internas y áreas vinculadas con la atención de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inducción, cuaderno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 Atención al Cliente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Identificar las funciones del puesto y los tipos de requerimientos recibidos.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del área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y apoyar el registro de pagos reportados por los suscriptores.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cómo se reciben solicitudes de afiliación e incidencias.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y 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Bitácora inicial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el recorrido básico de la información desde el contacto con el suscriptor.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inducción y esquema preliminar del flujo observado en Atención al Cliente.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mostró buena disposición durante el proceso de inducción, adaptándose adecuadamente a las normas internas y demostrando interés en conocer el funcionamiento de Atención al Cliente y el manejo de las solicitudes de los suscriptores.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