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las actividades de Atención al Cliente y levantar el recorrido de las solicitudes de afiliación e incidencias.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de pagos informados por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datos básicos de afiliaciones e incidencias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solicitudes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documentación básica asociada a solicitudes de servicio.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hacia qué áreas se remiten los diferentes tipos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puntos donde la información cambia de responsable o pierde continuidad.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actividades de atención y mapa preliminar del proceso de solicitudes.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satisfactoriamente con las actividades asignadas, demostrando responsabilidad y organización en el registro de pagos, revisión de expedientes y seguimiento inicial de las solicitudes recibidas.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