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final, presentar los resultados y completar los recaudos de cierre de las pasantías.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capítulos, referencias y anexos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normativa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márgenes, interlineado, paginación, índices y referencias conforme a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el diagnóstico y la propuesta ante la supervisión del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Presentación, laptop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final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Corregir ortografía y coherencia entre objetivos, cronograma, actividades y conclusiones.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Recaudos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firmas, sello y documentación de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final, propuesta presentada y recaudos institucionales de cierre.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