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ocho (8)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873"/>
        <w:gridCol w:w="424"/>
        <w:gridCol w:w="424"/>
        <w:gridCol w:w="424"/>
        <w:gridCol w:w="424"/>
        <w:gridCol w:w="424"/>
        <w:gridCol w:w="424"/>
        <w:gridCol w:w="424"/>
        <w:gridCol w:w="424"/>
      </w:tblGrid>
      <w:tr>
        <w:tc>
          <w:tcPr>
            <w:tcW w:w="487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r>
      <w:tr>
        <w:tc>
          <w:tcPr>
            <w:tcW w:w="4873" w:type="dxa"/>
            <w:shd w:val="clear" w:color="auto" w:fill="FFFFFF"/>
          </w:tcPr>
          <w:p>
            <w:pPr>
              <w:spacing w:before="60" w:after="60" w:line="240" w:lineRule="auto"/>
              <w:jc w:val="both"/>
            </w:pPr>
            <w:r>
              <w:rPr>
                <w:rFonts w:ascii="Times New Roman" w:hAnsi="Times New Roman"/>
                <w:b w:val="0"/>
                <w:color w:val="000000"/>
                <w:sz w:val="20"/>
              </w:rPr>
              <w:t>Diagnóstico del flujo documental y debilidades del Excel.</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Diseño del modelo relacional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Despliegue de la DB en SQLite y maquetado lógico.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Programación de interfaces gráficas mediante código HTML.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Empaquetado de la aplicación de escritorio usando Wails.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Integración con la base de datos y desarrollo de consultas.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873" w:type="dxa"/>
            <w:shd w:val="clear" w:color="auto" w:fill="FFFFFF"/>
          </w:tcPr>
          <w:p>
            <w:pPr>
              <w:spacing w:before="60" w:after="60" w:line="240" w:lineRule="auto"/>
              <w:jc w:val="both"/>
            </w:pPr>
            <w:r>
              <w:rPr>
                <w:rFonts w:ascii="Times New Roman" w:hAnsi="Times New Roman"/>
                <w:b w:val="0"/>
                <w:color w:val="000000"/>
                <w:sz w:val="20"/>
              </w:rPr>
              <w:t>Pruebas funcionales de trazabilidad y generación de reportes.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873" w:type="dxa"/>
            <w:shd w:val="clear" w:color="auto" w:fill="D9E1F2"/>
          </w:tcPr>
          <w:p>
            <w:pPr>
              <w:spacing w:before="60" w:after="60" w:line="240" w:lineRule="auto"/>
              <w:jc w:val="both"/>
            </w:pPr>
            <w:r>
              <w:rPr>
                <w:rFonts w:ascii="Times New Roman" w:hAnsi="Times New Roman"/>
                <w:b w:val="0"/>
                <w:color w:val="000000"/>
                <w:sz w:val="20"/>
              </w:rPr>
              <w:t>Consolidación técnica y redacción del informe final.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ocho (8)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al Departamento de Presidencia, reconocimiento del flujo procedimental de recepción, revisión y despacho de expedientes, y familiarización con el personal administrativo y las herramientas de registro en uso.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Inicio del diagnóstico situacional mediante observación directa del proceso documental, identificación de las debilidades del sistema de registro manual y formulación preliminar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las labores de recepción y registro de expedientes del departamento, aplicando los procedimientos establecidos bajo supervisión de la tutora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diagnóstico situacional en sus tres niveles (macro, meso y micro) y definición de los objetivos general y específicos del proyecto factible.</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las tareas de revisión ortográfica y de formato de correspondencia presidencial, y apoyo en el registro de salida de expedientes firmados.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modelo relacional de la base de datos, aplicación de reglas de normalización y elaboración del diccionario de datos con los campos requeridos por el departamento.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 organización y archivo físico de expedientes del período, apoyando al personal en la gestión del volumen documental concurrente.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Despliegue del esquema de la base de datos en el motor SQLite y verificación del correcto almacenamiento de registros de prueba según el modelo diseñado.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de resúmenes de estatus de expedientes solicitados por la directiva, aplicando los registros existentes en las hojas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estructuración de la interfaz gráfica de usuario mediante código HTML, definiendo los módulos de ingreso, consulta y reporte de movimientos documentales.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canalización de correspondencia presidencial, manteniendo el flujo operativo regular del departamento durante el desarrollo del proyecto.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del entorno visual web como aplicación de escritorio autónoma mediante el framework Wails e integración con la base de datos SQLite local.</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manual de reportes de expedientes para la alta dirección, documentando simultáneamente los requerimientos de reporte que guiarán la validación del sistema.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trazabilidad y generación de reportes.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presentación del prototipo funcional ante la tutora industrial para su evaluación y retroalimentación.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 los manuales técnicos del sistema, estructuración final del código fuente y consolidación del informe académico de pasantías.</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