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64.xml" ContentType="application/vnd.openxmlformats-officedocument.wordprocessingml.footer+xml"/>
  <Override PartName="/word/header60.xml" ContentType="application/vnd.openxmlformats-officedocument.wordprocessingml.header+xml"/>
  <Override PartName="/word/footer61.xml" ContentType="application/vnd.openxmlformats-officedocument.wordprocessingml.footer+xml"/>
  <Override PartName="/word/header56.xml" ContentType="application/vnd.openxmlformats-officedocument.wordprocessingml.header+xml"/>
  <Override PartName="/word/header55.xml" ContentType="application/vnd.openxmlformats-officedocument.wordprocessingml.header+xml"/>
  <Override PartName="/word/footer60.xml" ContentType="application/vnd.openxmlformats-officedocument.wordprocessingml.footer+xml"/>
  <Override PartName="/word/header54.xml" ContentType="application/vnd.openxmlformats-officedocument.wordprocessingml.header+xml"/>
  <Override PartName="/word/header53.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header41.xml" ContentType="application/vnd.openxmlformats-officedocument.wordprocessingml.header+xml"/>
  <Override PartName="/word/header39.xml" ContentType="application/vnd.openxmlformats-officedocument.wordprocessingml.header+xml"/>
  <Override PartName="/word/header36.xml" ContentType="application/vnd.openxmlformats-officedocument.wordprocessingml.header+xml"/>
  <Override PartName="/word/header34.xml" ContentType="application/vnd.openxmlformats-officedocument.wordprocessingml.header+xml"/>
  <Override PartName="/word/footer38.xml" ContentType="application/vnd.openxmlformats-officedocument.wordprocessingml.footer+xml"/>
  <Override PartName="/word/footer37.xml" ContentType="application/vnd.openxmlformats-officedocument.wordprocessingml.footer+xml"/>
  <Override PartName="/word/header33.xml" ContentType="application/vnd.openxmlformats-officedocument.wordprocessingml.header+xml"/>
  <Override PartName="/word/header32.xml" ContentType="application/vnd.openxmlformats-officedocument.wordprocessingml.header+xml"/>
  <Override PartName="/word/header31.xml" ContentType="application/vnd.openxmlformats-officedocument.wordprocessingml.header+xml"/>
  <Override PartName="/word/footer36.xml" ContentType="application/vnd.openxmlformats-officedocument.wordprocessingml.footer+xml"/>
  <Override PartName="/word/footer34.xml" ContentType="application/vnd.openxmlformats-officedocument.wordprocessingml.footer+xml"/>
  <Override PartName="/word/footer39.xml" ContentType="application/vnd.openxmlformats-officedocument.wordprocessingml.footer+xml"/>
  <Override PartName="/word/header28.xml" ContentType="application/vnd.openxmlformats-officedocument.wordprocessingml.header+xml"/>
  <Override PartName="/word/footer33.xml" ContentType="application/vnd.openxmlformats-officedocument.wordprocessingml.footer+xml"/>
  <Override PartName="/word/footer31.xml" ContentType="application/vnd.openxmlformats-officedocument.wordprocessingml.footer+xml"/>
  <Override PartName="/word/footer14.xml" ContentType="application/vnd.openxmlformats-officedocument.wordprocessingml.footer+xml"/>
  <Override PartName="/word/footer13.xml" ContentType="application/vnd.openxmlformats-officedocument.wordprocessingml.footer+xml"/>
  <Override PartName="/word/footer81.xml" ContentType="application/vnd.openxmlformats-officedocument.wordprocessingml.footer+xml"/>
  <Override PartName="/word/footer58.xml" ContentType="application/vnd.openxmlformats-officedocument.wordprocessingml.footer+xml"/>
  <Override PartName="/word/header8.xml" ContentType="application/vnd.openxmlformats-officedocument.wordprocessingml.header+xml"/>
  <Override PartName="/word/footer44.xml" ContentType="application/vnd.openxmlformats-officedocument.wordprocessingml.footer+xml"/>
  <Override PartName="/word/header59.xml" ContentType="application/vnd.openxmlformats-officedocument.wordprocessingml.header+xml"/>
  <Override PartName="/word/footer21.xml" ContentType="application/vnd.openxmlformats-officedocument.wordprocessingml.footer+xml"/>
  <Override PartName="/word/footer27.xml" ContentType="application/vnd.openxmlformats-officedocument.wordprocessingml.footer+xml"/>
  <Override PartName="/word/footer90.xml" ContentType="application/vnd.openxmlformats-officedocument.wordprocessingml.footer+xml"/>
  <Override PartName="/word/header4.xml" ContentType="application/vnd.openxmlformats-officedocument.wordprocessingml.header+xml"/>
  <Override PartName="/word/footer25.xml" ContentType="application/vnd.openxmlformats-officedocument.wordprocessingml.footer+xml"/>
  <Override PartName="/word/header10.xml" ContentType="application/vnd.openxmlformats-officedocument.wordprocessingml.header+xml"/>
  <Override PartName="/word/header23.xml" ContentType="application/vnd.openxmlformats-officedocument.wordprocessingml.header+xml"/>
  <Override PartName="/word/header58.xml" ContentType="application/vnd.openxmlformats-officedocument.wordprocessingml.header+xml"/>
  <Override PartName="/word/header9.xml" ContentType="application/vnd.openxmlformats-officedocument.wordprocessingml.header+xml"/>
  <Override PartName="/word/footer66.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2.xml" ContentType="application/vnd.openxmlformats-officedocument.wordprocessingml.footer+xml"/>
  <Override PartName="/word/header57.xml" ContentType="application/vnd.openxmlformats-officedocument.wordprocessingml.header+xml"/>
  <Override PartName="/word/footer71.xml" ContentType="application/vnd.openxmlformats-officedocument.wordprocessingml.footer+xml"/>
  <Override PartName="/word/footer69.xml" ContentType="application/vnd.openxmlformats-officedocument.wordprocessingml.footer+xml"/>
  <Override PartName="/word/header63.xml" ContentType="application/vnd.openxmlformats-officedocument.wordprocessingml.header+xml"/>
  <Override PartName="/word/footer67.xml" ContentType="application/vnd.openxmlformats-officedocument.wordprocessingml.footer+xml"/>
  <Override PartName="/word/footer54.xml" ContentType="application/vnd.openxmlformats-officedocument.wordprocessingml.footer+xml"/>
  <Override PartName="/word/footer77.xml" ContentType="application/vnd.openxmlformats-officedocument.wordprocessingml.footer+xml"/>
  <Override PartName="/word/footer68.xml" ContentType="application/vnd.openxmlformats-officedocument.wordprocessingml.footer+xml"/>
  <Override PartName="/word/numbering.xml" ContentType="application/vnd.openxmlformats-officedocument.wordprocessingml.numbering+xml"/>
  <Override PartName="/word/footer75.xml" ContentType="application/vnd.openxmlformats-officedocument.wordprocessingml.footer+xml"/>
  <Override PartName="/word/header17.xml" ContentType="application/vnd.openxmlformats-officedocument.wordprocessingml.header+xml"/>
  <Override PartName="/word/header68.xml" ContentType="application/vnd.openxmlformats-officedocument.wordprocessingml.header+xml"/>
  <Override PartName="/word/footer26.xml" ContentType="application/vnd.openxmlformats-officedocument.wordprocessingml.footer+xml"/>
  <Override PartName="/word/footer78.xml" ContentType="application/vnd.openxmlformats-officedocument.wordprocessingml.footer+xml"/>
  <Override PartName="/word/header74.xml" ContentType="application/vnd.openxmlformats-officedocument.wordprocessingml.header+xml"/>
  <Override PartName="/word/footer76.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48.xml" ContentType="application/vnd.openxmlformats-officedocument.wordprocessingml.header+xml"/>
  <Override PartName="/word/header6.xml" ContentType="application/vnd.openxmlformats-officedocument.wordprocessingml.header+xml"/>
  <Override PartName="/word/header12.xml" ContentType="application/vnd.openxmlformats-officedocument.wordprocessingml.header+xml"/>
  <Override PartName="/word/header64.xml" ContentType="application/vnd.openxmlformats-officedocument.wordprocessingml.header+xml"/>
  <Override PartName="/word/header24.xml" ContentType="application/vnd.openxmlformats-officedocument.wordprocessingml.header+xml"/>
  <Override PartName="/word/header20.xml" ContentType="application/vnd.openxmlformats-officedocument.wordprocessingml.header+xml"/>
  <Override PartName="/word/header76.xml" ContentType="application/vnd.openxmlformats-officedocument.wordprocessingml.header+xml"/>
  <Override PartName="/word/footer50.xml" ContentType="application/vnd.openxmlformats-officedocument.wordprocessingml.footer+xml"/>
  <Override PartName="/word/settings.xml" ContentType="application/vnd.openxmlformats-officedocument.wordprocessingml.settings+xml"/>
  <Override PartName="/word/header75.xml" ContentType="application/vnd.openxmlformats-officedocument.wordprocessingml.header+xml"/>
  <Override PartName="/word/footer35.xml" ContentType="application/vnd.openxmlformats-officedocument.wordprocessingml.footer+xml"/>
  <Override PartName="/word/header25.xml" ContentType="application/vnd.openxmlformats-officedocument.wordprocessingml.header+xml"/>
  <Override PartName="/word/header16.xml" ContentType="application/vnd.openxmlformats-officedocument.wordprocessingml.header+xml"/>
  <Override PartName="/word/footer16.xml" ContentType="application/vnd.openxmlformats-officedocument.wordprocessingml.footer+xml"/>
  <Override PartName="/word/footer89.xml" ContentType="application/vnd.openxmlformats-officedocument.wordprocessingml.footer+xml"/>
  <Override PartName="/word/header38.xml" ContentType="application/vnd.openxmlformats-officedocument.wordprocessingml.header+xml"/>
  <Override PartName="/word/footer23.xml" ContentType="application/vnd.openxmlformats-officedocument.wordprocessingml.footer+xml"/>
  <Override PartName="/word/header51.xml" ContentType="application/vnd.openxmlformats-officedocument.wordprocessingml.header+xml"/>
  <Override PartName="/word/header35.xml" ContentType="application/vnd.openxmlformats-officedocument.wordprocessingml.header+xml"/>
  <Override PartName="/word/footer88.xml" ContentType="application/vnd.openxmlformats-officedocument.wordprocessingml.footer+xml"/>
  <Override PartName="/word/footer46.xml" ContentType="application/vnd.openxmlformats-officedocument.wordprocessingml.footer+xml"/>
  <Override PartName="/word/header3.xml" ContentType="application/vnd.openxmlformats-officedocument.wordprocessingml.header+xml"/>
  <Override PartName="/word/footer63.xml" ContentType="application/vnd.openxmlformats-officedocument.wordprocessingml.footer+xml"/>
  <Override PartName="/word/header15.xml" ContentType="application/vnd.openxmlformats-officedocument.wordprocessingml.header+xml"/>
  <Override PartName="/word/footer22.xml" ContentType="application/vnd.openxmlformats-officedocument.wordprocessingml.footer+xml"/>
  <Override PartName="/word/footer3.xml" ContentType="application/vnd.openxmlformats-officedocument.wordprocessingml.footer+xml"/>
  <Override PartName="/word/header69.xml" ContentType="application/vnd.openxmlformats-officedocument.wordprocessingml.header+xml"/>
  <Override PartName="/word/footer74.xml" ContentType="application/vnd.openxmlformats-officedocument.wordprocessingml.footer+xml"/>
  <Override PartName="/word/header70.xml" ContentType="application/vnd.openxmlformats-officedocument.wordprocessingml.header+xml"/>
  <Override PartName="/word/header66.xml" ContentType="application/vnd.openxmlformats-officedocument.wordprocessingml.header+xml"/>
  <Override PartName="/word/header13.xml" ContentType="application/vnd.openxmlformats-officedocument.wordprocessingml.header+xml"/>
  <Override PartName="/word/header67.xml" ContentType="application/vnd.openxmlformats-officedocument.wordprocessingml.header+xml"/>
  <Override PartName="/word/header21.xml" ContentType="application/vnd.openxmlformats-officedocument.wordprocessingml.header+xml"/>
  <Override PartName="/word/header40.xml" ContentType="application/vnd.openxmlformats-officedocument.wordprocessingml.header+xml"/>
  <Override PartName="/word/header26.xml" ContentType="application/vnd.openxmlformats-officedocument.wordprocessingml.header+xml"/>
  <Override PartName="/word/theme/theme1.xml" ContentType="application/vnd.openxmlformats-officedocument.theme+xml"/>
  <Override PartName="/word/footer49.xml" ContentType="application/vnd.openxmlformats-officedocument.wordprocessingml.footer+xml"/>
  <Override PartName="/word/footer72.xml" ContentType="application/vnd.openxmlformats-officedocument.wordprocessingml.footer+xml"/>
  <Override PartName="/word/header78.xml" ContentType="application/vnd.openxmlformats-officedocument.wordprocessingml.header+xml"/>
  <Override PartName="/word/footer86.xml" ContentType="application/vnd.openxmlformats-officedocument.wordprocessingml.footer+xml"/>
  <Override PartName="/word/footer83.xml" ContentType="application/vnd.openxmlformats-officedocument.wordprocessingml.footer+xml"/>
  <Override PartName="/word/header18.xml" ContentType="application/vnd.openxmlformats-officedocument.wordprocessingml.header+xml"/>
  <Override PartName="/word/header77.xml" ContentType="application/vnd.openxmlformats-officedocument.wordprocessingml.header+xml"/>
  <Override PartName="/word/footer53.xml" ContentType="application/vnd.openxmlformats-officedocument.wordprocessingml.footer+xml"/>
  <Override PartName="/word/footer79.xml" ContentType="application/vnd.openxmlformats-officedocument.wordprocessingml.footer+xml"/>
  <Override PartName="/word/header27.xml" ContentType="application/vnd.openxmlformats-officedocument.wordprocessingml.header+xml"/>
  <Override PartName="/word/header65.xml" ContentType="application/vnd.openxmlformats-officedocument.wordprocessingml.header+xml"/>
  <Override PartName="/word/header72.xml" ContentType="application/vnd.openxmlformats-officedocument.wordprocessingml.header+xml"/>
  <Override PartName="/word/footer57.xml" ContentType="application/vnd.openxmlformats-officedocument.wordprocessingml.footer+xml"/>
  <Override PartName="/word/footer7.xml" ContentType="application/vnd.openxmlformats-officedocument.wordprocessingml.footer+xml"/>
  <Override PartName="/word/footer19.xml" ContentType="application/vnd.openxmlformats-officedocument.wordprocessingml.footer+xml"/>
  <Override PartName="/word/header80.xml" ContentType="application/vnd.openxmlformats-officedocument.wordprocessingml.header+xml"/>
  <Override PartName="/word/header37.xml" ContentType="application/vnd.openxmlformats-officedocument.wordprocessingml.header+xml"/>
  <Override PartName="/word/styles.xml" ContentType="application/vnd.openxmlformats-officedocument.wordprocessingml.styles+xml"/>
  <Override PartName="/word/footer18.xml" ContentType="application/vnd.openxmlformats-officedocument.wordprocessingml.footer+xml"/>
  <Override PartName="/word/header29.xml" ContentType="application/vnd.openxmlformats-officedocument.wordprocessingml.header+xml"/>
  <Override PartName="/word/header11.xml" ContentType="application/vnd.openxmlformats-officedocument.wordprocessingml.header+xml"/>
  <Override PartName="/word/footer28.xml" ContentType="application/vnd.openxmlformats-officedocument.wordprocessingml.footer+xml"/>
  <Override PartName="/word/header2.xml" ContentType="application/vnd.openxmlformats-officedocument.wordprocessingml.header+xml"/>
  <Override PartName="/word/footer52.xml" ContentType="application/vnd.openxmlformats-officedocument.wordprocessingml.footer+xml"/>
  <Override PartName="/word/footer85.xml" ContentType="application/vnd.openxmlformats-officedocument.wordprocessingml.footer+xml"/>
  <Override PartName="/word/header7.xml" ContentType="application/vnd.openxmlformats-officedocument.wordprocessingml.header+xml"/>
  <Override PartName="/word/header52.xml" ContentType="application/vnd.openxmlformats-officedocument.wordprocessingml.header+xml"/>
  <Override PartName="/word/footer87.xml" ContentType="application/vnd.openxmlformats-officedocument.wordprocessingml.footer+xml"/>
  <Override PartName="/word/footer17.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49.xml" ContentType="application/vnd.openxmlformats-officedocument.wordprocessingml.header+xml"/>
  <Override PartName="/word/footer84.xml" ContentType="application/vnd.openxmlformats-officedocument.wordprocessingml.footer+xml"/>
  <Override PartName="/word/footer24.xml" ContentType="application/vnd.openxmlformats-officedocument.wordprocessingml.footer+xml"/>
  <Override PartName="/word/footer30.xml" ContentType="application/vnd.openxmlformats-officedocument.wordprocessingml.footer+xml"/>
  <Override PartName="/word/header50.xml" ContentType="application/vnd.openxmlformats-officedocument.wordprocessingml.header+xml"/>
  <Override PartName="/word/header71.xml" ContentType="application/vnd.openxmlformats-officedocument.wordprocessingml.header+xml"/>
  <Override PartName="/word/footer59.xml" ContentType="application/vnd.openxmlformats-officedocument.wordprocessingml.footer+xml"/>
  <Override PartName="/word/footer6.xml" ContentType="application/vnd.openxmlformats-officedocument.wordprocessingml.footer+xml"/>
  <Override PartName="/word/header22.xml" ContentType="application/vnd.openxmlformats-officedocument.wordprocessingml.header+xml"/>
  <Override PartName="/word/footer29.xml" ContentType="application/vnd.openxmlformats-officedocument.wordprocessingml.footer+xml"/>
  <Override PartName="/word/footer43.xml" ContentType="application/vnd.openxmlformats-officedocument.wordprocessingml.footer+xml"/>
  <Override PartName="/word/header46.xml" ContentType="application/vnd.openxmlformats-officedocument.wordprocessingml.header+xml"/>
  <Override PartName="/word/header79.xml" ContentType="application/vnd.openxmlformats-officedocument.wordprocessingml.header+xml"/>
  <Override PartName="/word/footer45.xml" ContentType="application/vnd.openxmlformats-officedocument.wordprocessingml.footer+xml"/>
  <Override PartName="/word/header14.xml" ContentType="application/vnd.openxmlformats-officedocument.wordprocessingml.header+xml"/>
  <Override PartName="/word/footer51.xml" ContentType="application/vnd.openxmlformats-officedocument.wordprocessingml.footer+xml"/>
  <Override PartName="/word/footer8.xml" ContentType="application/vnd.openxmlformats-officedocument.wordprocessingml.footer+xml"/>
  <Override PartName="/word/footer1.xml" ContentType="application/vnd.openxmlformats-officedocument.wordprocessingml.footer+xml"/>
  <Override PartName="/word/header84.xml" ContentType="application/vnd.openxmlformats-officedocument.wordprocessingml.header+xml"/>
  <Override PartName="/word/footer20.xml" ContentType="application/vnd.openxmlformats-officedocument.wordprocessingml.footer+xml"/>
  <Override PartName="/word/footer4.xml" ContentType="application/vnd.openxmlformats-officedocument.wordprocessingml.footer+xml"/>
  <Override PartName="/word/header81.xml" ContentType="application/vnd.openxmlformats-officedocument.wordprocessingml.header+xml"/>
  <Override PartName="/word/fontTable.xml" ContentType="application/vnd.openxmlformats-officedocument.wordprocessingml.fontTable+xml"/>
  <Override PartName="/word/footer12.xml" ContentType="application/vnd.openxmlformats-officedocument.wordprocessingml.footer+xml"/>
  <Override PartName="/word/footer48.xml" ContentType="application/vnd.openxmlformats-officedocument.wordprocessingml.footer+xml"/>
  <Override PartName="/word/document.xml" ContentType="application/vnd.openxmlformats-officedocument.wordprocessingml.document.main+xml"/>
  <Override PartName="/word/header82.xml" ContentType="application/vnd.openxmlformats-officedocument.wordprocessingml.header+xml"/>
  <Override PartName="/word/footer47.xml" ContentType="application/vnd.openxmlformats-officedocument.wordprocessingml.footer+xml"/>
  <Override PartName="/word/footer40.xml" ContentType="application/vnd.openxmlformats-officedocument.wordprocessingml.footer+xml"/>
  <Override PartName="/word/footer80.xml" ContentType="application/vnd.openxmlformats-officedocument.wordprocessingml.footer+xml"/>
  <Override PartName="/word/footer82.xml" ContentType="application/vnd.openxmlformats-officedocument.wordprocessingml.footer+xml"/>
  <Override PartName="/word/footer41.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header5.xml" ContentType="application/vnd.openxmlformats-officedocument.wordprocessingml.header+xml"/>
  <Override PartName="/word/header45.xml" ContentType="application/vnd.openxmlformats-officedocument.wordprocessingml.header+xml"/>
  <Override PartName="/word/footer70.xml" ContentType="application/vnd.openxmlformats-officedocument.wordprocessingml.footer+xml"/>
  <Override PartName="/word/footer55.xml" ContentType="application/vnd.openxmlformats-officedocument.wordprocessingml.footer+xml"/>
  <Override PartName="/word/footer65.xml" ContentType="application/vnd.openxmlformats-officedocument.wordprocessingml.footer+xml"/>
  <Override PartName="/word/header19.xml" ContentType="application/vnd.openxmlformats-officedocument.wordprocessingml.header+xml"/>
  <Override PartName="/word/header83.xml" ContentType="application/vnd.openxmlformats-officedocument.wordprocessingml.header+xml"/>
  <Override PartName="/word/footer42.xml" ContentType="application/vnd.openxmlformats-officedocument.wordprocessingml.footer+xml"/>
  <Override PartName="/word/footer56.xml" ContentType="application/vnd.openxmlformats-officedocument.wordprocessingml.footer+xml"/>
  <Override PartName="/word/footer10.xml" ContentType="application/vnd.openxmlformats-officedocument.wordprocessingml.footer+xml"/>
  <Override PartName="/word/header47.xml" ContentType="application/vnd.openxmlformats-officedocument.wordprocessingml.header+xml"/>
  <Override PartName="/word/footer11.xml" ContentType="application/vnd.openxmlformats-officedocument.wordprocessingml.footer+xml"/>
  <Override PartName="/word/header30.xml" ContentType="application/vnd.openxmlformats-officedocument.wordprocessingml.header+xml"/>
  <Override PartName="/word/footer2.xml" ContentType="application/vnd.openxmlformats-officedocument.wordprocessingml.footer+xml"/>
  <Override PartName="/word/footer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DESARROLLO DE UN PROTOTIPO DE SISTEMA PARA EL CONTROL, TRAZABILIDAD Y REPORTE DOCUMENTAL EN LA PRESIDENCIA DE LA EMPRESA MIXTA PETROLERA VENANGOCUPET, S.A.</w:t>
      </w:r>
    </w:p>
    <w:p>
      <w:pPr>
        <w:pStyle w:val="Normal"/>
        <w:spacing w:lineRule="auto" w:line="276" w:before="3158" w:after="0"/>
        <w:jc w:val="end"/>
        <w:rPr/>
      </w:pPr>
      <w:r>
        <w:rPr>
          <w:b/>
          <w:sz w:val="24"/>
        </w:rPr>
        <w:t>Autor:</w:t>
        <w:br/>
        <w:t>Cardona, Juliano</w:t>
        <w:br/>
        <w:t>C.I.: 32.281.199</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DESARROLLO DE UN PROTOTIPO DE SISTEMA PARA EL CONTROL, TRAZABILIDAD Y REPORTE DOCUMENTAL EN LA PRESIDENCIA DE LA EMPRESA MIXTA PETROLERA VENANGOCUPET, S.A.</w:t>
      </w:r>
    </w:p>
    <w:p>
      <w:pPr>
        <w:pStyle w:val="Normal"/>
        <w:spacing w:lineRule="auto" w:line="276" w:before="440" w:after="0"/>
        <w:jc w:val="center"/>
        <w:rPr/>
      </w:pPr>
      <w:r>
        <w:rPr>
          <w:b/>
          <w:sz w:val="24"/>
        </w:rPr>
        <w:t>Informe de pasantías para obtener el título de Técnico Superior Universitario en la especialidad de: Informática</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Ing. Sabaneta, Yasmin</w:t>
              <w:br/>
              <w:t>C.I.: 14.187.924</w:t>
              <w:br/>
              <w:br/>
              <w:t>Tutor Académico:</w:t>
              <w:br/>
              <w:t>Ing. Mejías, José</w:t>
              <w:br/>
              <w:t>C.I.: 4.273.815</w:t>
            </w:r>
          </w:p>
        </w:tc>
        <w:tc>
          <w:tcPr>
            <w:tcW w:w="4135" w:type="dxa"/>
            <w:tcBorders/>
          </w:tcPr>
          <w:p>
            <w:pPr>
              <w:pStyle w:val="Normal"/>
              <w:spacing w:lineRule="auto" w:line="240"/>
              <w:jc w:val="end"/>
              <w:rPr/>
            </w:pPr>
            <w:r>
              <w:rPr>
                <w:b/>
                <w:sz w:val="24"/>
              </w:rPr>
              <w:t>Autor:</w:t>
              <w:br/>
              <w:t>Cardona, Juliano</w:t>
              <w:br/>
              <w:t>C.I.: 32.281.199</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40" w:before="0" w:after="0"/>
        <w:jc w:val="center"/>
        <w:rPr/>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0" w:right="0" w:gutter="0" w:header="0" w:top="57" w:footer="0" w:bottom="57"/>
          <w:pgNumType w:fmt="lowerRoman"/>
          <w:formProt w:val="false"/>
          <w:textDirection w:val="lrTb"/>
          <w:docGrid w:type="default" w:linePitch="360" w:charSpace="0"/>
        </w:sectPr>
      </w:pPr>
      <w:bookmarkStart w:id="1" w:name="bm_aprob_ind"/>
      <w:r>
        <w:rPr/>
        <w:drawing>
          <wp:inline distT="0" distB="0" distL="0" distR="0">
            <wp:extent cx="7772400" cy="10058400"/>
            <wp:effectExtent l="0" t="0" r="0" b="0"/>
            <wp:docPr id="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7"/>
                    <pic:cNvPicPr>
                      <a:picLocks noChangeAspect="1" noChangeArrowheads="1"/>
                    </pic:cNvPicPr>
                  </pic:nvPicPr>
                  <pic:blipFill>
                    <a:blip r:embed="rId9"/>
                    <a:stretch>
                      <a:fillRect/>
                    </a:stretch>
                  </pic:blipFill>
                  <pic:spPr bwMode="auto">
                    <a:xfrm>
                      <a:off x="0" y="0"/>
                      <a:ext cx="7772400" cy="10058400"/>
                    </a:xfrm>
                    <a:prstGeom prst="rect">
                      <a:avLst/>
                    </a:prstGeom>
                    <a:noFill/>
                  </pic:spPr>
                </pic:pic>
              </a:graphicData>
            </a:graphic>
          </wp:inline>
        </w:drawing>
      </w:r>
      <w:bookmarkEnd w:id="1"/>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CARDONA, JULIANO</w:t>
      </w:r>
      <w:r>
        <w:rPr>
          <w:b w:val="false"/>
          <w:sz w:val="24"/>
        </w:rPr>
        <w:t>, de Cédula de Identidad V-32.281.199; para optar al grado de Técnico Superior Universitario en la especialidad de: Informática, cuyo título es; “</w:t>
      </w:r>
      <w:r>
        <w:rPr>
          <w:b/>
          <w:sz w:val="24"/>
        </w:rPr>
        <w:t>DESARROLLO DE UN PROTOTIPO DE SISTEMA PARA EL CONTROL, TRAZABILIDAD Y REPORTE DOCUMENTAL EN LA PRESIDENCIA DE LA EMPRESA MIXTA PETROLERA VENANGOCUPET, S.A.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sz w:val="24"/>
        </w:rPr>
        <w:t>___________________________________</w:t>
      </w:r>
    </w:p>
    <w:p>
      <w:pPr>
        <w:pStyle w:val="Normal"/>
        <w:rPr/>
      </w:pPr>
      <w:r>
        <w:rPr/>
      </w:r>
    </w:p>
    <w:p>
      <w:pPr>
        <w:pStyle w:val="Normal"/>
        <w:spacing w:lineRule="auto" w:line="360"/>
        <w:jc w:val="center"/>
        <w:rPr/>
      </w:pPr>
      <w:r>
        <w:rPr>
          <w:b/>
          <w:sz w:val="24"/>
        </w:rPr>
        <w:t>Ing. Mejías, José</w:t>
      </w:r>
    </w:p>
    <w:p>
      <w:pPr>
        <w:pStyle w:val="Normal"/>
        <w:spacing w:before="0" w:after="0"/>
        <w:jc w:val="center"/>
        <w:rPr/>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2268" w:right="1701" w:gutter="0" w:header="720" w:top="1701" w:footer="720" w:bottom="1701"/>
          <w:pgNumType w:fmt="lowerRoman"/>
          <w:formProt w:val="false"/>
          <w:textDirection w:val="lrTb"/>
          <w:docGrid w:type="default" w:linePitch="360" w:charSpace="0"/>
        </w:sectPr>
      </w:pPr>
      <w:r>
        <w:rPr>
          <w:sz w:val="24"/>
        </w:rPr>
        <w:t>C.I.: 4.273.815</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headerReference w:type="even" r:id="rId22"/>
          <w:headerReference w:type="default" r:id="rId23"/>
          <w:headerReference w:type="first" r:id="rId24"/>
          <w:footerReference w:type="even" r:id="rId25"/>
          <w:footerReference w:type="default" r:id="rId26"/>
          <w:footerReference w:type="first" r:id="rId27"/>
          <w:type w:val="nextPage"/>
          <w:pgSz w:w="12240" w:h="15840"/>
          <w:pgMar w:left="2268" w:right="1701" w:gutter="0" w:header="720" w:top="1701" w:footer="720" w:bottom="1701"/>
          <w:pgNumType w:fmt="lowerRoman"/>
          <w:formProt w:val="false"/>
          <w:textDirection w:val="lrTb"/>
          <w:docGrid w:type="default" w:linePitch="360" w:charSpace="0"/>
        </w:sectPr>
      </w:pPr>
      <w:r>
        <w:rPr>
          <w:i w:val="false"/>
          <w:sz w:val="24"/>
        </w:rPr>
        <w:t>A la Empresa Mixta Petrolera Venangocupet, S.A., por abrir las puertas de su organización y brindar la oportunidad de desarrollar este proyecto técnico de la mano de excelentes profesionales.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headerReference w:type="even" r:id="rId28"/>
          <w:headerReference w:type="default" r:id="rId29"/>
          <w:headerReference w:type="first" r:id="rId30"/>
          <w:footerReference w:type="even" r:id="rId31"/>
          <w:footerReference w:type="default" r:id="rId32"/>
          <w:footerReference w:type="first" r:id="rId33"/>
          <w:type w:val="nextPage"/>
          <w:pgSz w:w="12240" w:h="15840"/>
          <w:pgMar w:left="2268" w:right="1701" w:gutter="0" w:header="720" w:top="1701" w:footer="720" w:bottom="1701"/>
          <w:pgNumType w:fmt="lowerRoman"/>
          <w:formProt w:val="false"/>
          <w:textDirection w:val="lrTb"/>
          <w:docGrid w:type="default" w:linePitch="360" w:charSpace="0"/>
        </w:sectPr>
      </w:pPr>
      <w:r>
        <w:rPr>
          <w:i w:val="false"/>
          <w:sz w:val="24"/>
        </w:rPr>
        <w:t>A mi familia, por su apoyo incondicional en cada paso de mi formación académica y personal.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1</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2</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3</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4</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5</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6</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7</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8</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9</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11</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12</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13</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14</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14</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20</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20</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24</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24</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25</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26</w:t>
      </w:r>
      <w:r>
        <w:rPr/>
        <w:fldChar w:fldCharType="end"/>
      </w:r>
    </w:p>
    <w:p>
      <w:pPr>
        <w:pStyle w:val="Normal"/>
        <w:keepLines/>
        <w:tabs>
          <w:tab w:val="clear" w:pos="720"/>
          <w:tab w:val="right" w:pos="8271" w:leader="dot"/>
        </w:tabs>
        <w:spacing w:lineRule="auto" w:line="360" w:before="0" w:after="0"/>
        <w:ind w:start="0"/>
        <w:rPr/>
        <w:sectPr>
          <w:headerReference w:type="even" r:id="rId34"/>
          <w:headerReference w:type="default" r:id="rId35"/>
          <w:headerReference w:type="first" r:id="rId36"/>
          <w:footerReference w:type="even" r:id="rId37"/>
          <w:footerReference w:type="default" r:id="rId38"/>
          <w:footerReference w:type="first" r:id="rId39"/>
          <w:type w:val="nextPage"/>
          <w:pgSz w:w="12240" w:h="15840"/>
          <w:pgMar w:left="2268" w:right="1701" w:gutter="0" w:header="72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27</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del Departamento de Presidencia</w:t>
        <w:tab/>
      </w:r>
      <w:r>
        <w:rPr/>
        <w:fldChar w:fldCharType="begin"/>
      </w:r>
      <w:r>
        <w:rPr/>
        <w:instrText xml:space="preserve"> PAGEREF bm_cuadro1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12</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headerReference w:type="even" r:id="rId40"/>
          <w:headerReference w:type="default" r:id="rId41"/>
          <w:headerReference w:type="first" r:id="rId42"/>
          <w:footerReference w:type="even" r:id="rId43"/>
          <w:footerReference w:type="default" r:id="rId44"/>
          <w:footerReference w:type="first" r:id="rId45"/>
          <w:type w:val="nextPage"/>
          <w:pgSz w:w="12240" w:h="15840"/>
          <w:pgMar w:left="2268" w:right="1701" w:gutter="0" w:header="720" w:top="1701" w:footer="720" w:bottom="1701"/>
          <w:pgNumType w:fmt="lowerRoman"/>
          <w:formProt w:val="false"/>
          <w:textDirection w:val="lrTb"/>
          <w:docGrid w:type="default" w:linePitch="360" w:charSpace="0"/>
        </w:sectPr>
      </w:pPr>
      <w:r>
        <w:rPr>
          <w:sz w:val="24"/>
        </w:rPr>
        <w:t>3</w:t>
        <w:tab/>
        <w:t>Cronograma de actividades del desarrollo del sistema automatizado</w:t>
        <w:tab/>
      </w:r>
      <w:r>
        <w:rPr/>
        <w:fldChar w:fldCharType="begin"/>
      </w:r>
      <w:r>
        <w:rPr/>
        <w:instrText xml:space="preserve"> PAGEREF bm_cuadro3 \h </w:instrText>
      </w:r>
      <w:r>
        <w:rPr/>
        <w:fldChar w:fldCharType="separate"/>
      </w:r>
      <w:r>
        <w:rPr/>
        <w:t>13</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la Empresa Mixta Petrolera Venangocupet, S.A.</w:t>
        <w:tab/>
      </w:r>
      <w:r>
        <w:rPr/>
        <w:fldChar w:fldCharType="begin"/>
      </w:r>
      <w:r>
        <w:rPr/>
        <w:instrText xml:space="preserve"> PAGEREF bm_grafico1 \h </w:instrText>
      </w:r>
      <w:r>
        <w:rPr/>
        <w:fldChar w:fldCharType="separate"/>
      </w:r>
      <w:r>
        <w:rPr/>
        <w:t>5</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Referencia cartográfica de la ubicación de las oficinas administrativas de Venangocupet, S.A.</w:t>
        <w:tab/>
      </w:r>
      <w:r>
        <w:rPr/>
        <w:fldChar w:fldCharType="begin"/>
      </w:r>
      <w:r>
        <w:rPr/>
        <w:instrText xml:space="preserve"> PAGEREF bm_grafico2 \h </w:instrText>
      </w:r>
      <w:r>
        <w:rPr/>
        <w:fldChar w:fldCharType="separate"/>
      </w:r>
      <w:r>
        <w:rPr/>
        <w:t>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Venangocupet, S.A.</w:t>
        <w:tab/>
      </w:r>
      <w:r>
        <w:rPr/>
        <w:fldChar w:fldCharType="begin"/>
      </w:r>
      <w:r>
        <w:rPr/>
        <w:instrText xml:space="preserve"> PAGEREF bm_grafico3 \h </w:instrText>
      </w:r>
      <w:r>
        <w:rPr/>
        <w:fldChar w:fldCharType="separate"/>
      </w:r>
      <w:r>
        <w:rPr/>
        <w:t>7</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4</w:t>
        <w:tab/>
        <w:t>Organigrama del Departamento de Presidencia</w:t>
        <w:tab/>
      </w:r>
      <w:r>
        <w:rPr/>
        <w:fldChar w:fldCharType="begin"/>
      </w:r>
      <w:r>
        <w:rPr/>
        <w:instrText xml:space="preserve"> PAGEREF bm_grafico4 \h </w:instrText>
      </w:r>
      <w:r>
        <w:rPr/>
        <w:fldChar w:fldCharType="separate"/>
      </w:r>
      <w:r>
        <w:rPr/>
        <w:t>8</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headerReference w:type="even" r:id="rId46"/>
          <w:headerReference w:type="default" r:id="rId47"/>
          <w:headerReference w:type="first" r:id="rId48"/>
          <w:footerReference w:type="even" r:id="rId49"/>
          <w:footerReference w:type="default" r:id="rId50"/>
          <w:footerReference w:type="first" r:id="rId51"/>
          <w:type w:val="nextPage"/>
          <w:pgSz w:w="12240" w:h="15840"/>
          <w:pgMar w:left="2268" w:right="1701" w:gutter="0" w:header="720" w:top="1701" w:footer="720" w:bottom="1701"/>
          <w:pgNumType w:fmt="lowerRoman"/>
          <w:formProt w:val="false"/>
          <w:textDirection w:val="lrTb"/>
          <w:docGrid w:type="default" w:linePitch="360" w:charSpace="0"/>
        </w:sectPr>
      </w:pPr>
      <w:r>
        <w:rPr>
          <w:sz w:val="24"/>
        </w:rPr>
        <w:t>5</w:t>
        <w:tab/>
        <w:t>Árbol del problema del control de movimientos documentales</w:t>
        <w:tab/>
      </w:r>
      <w:r>
        <w:rPr/>
        <w:fldChar w:fldCharType="begin"/>
      </w:r>
      <w:r>
        <w:rPr/>
        <w:instrText xml:space="preserve"> PAGEREF bm_grafico5 \h </w:instrText>
      </w:r>
      <w:r>
        <w:rPr/>
        <w:fldChar w:fldCharType="separate"/>
      </w:r>
      <w:r>
        <w:rPr/>
        <w:t>11</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Definición de términos básicos</w:t>
        <w:tab/>
      </w:r>
      <w:r>
        <w:rPr/>
        <w:fldChar w:fldCharType="begin"/>
      </w:r>
      <w:r>
        <w:rPr/>
        <w:instrText xml:space="preserve"> PAGEREF bm_anexoA \h </w:instrText>
      </w:r>
      <w:r>
        <w:rPr/>
        <w:fldChar w:fldCharType="separate"/>
      </w:r>
      <w:r>
        <w:rPr/>
        <w:t>28</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Planes de trabajo o actividades semanales</w:t>
        <w:tab/>
      </w:r>
      <w:r>
        <w:rPr/>
        <w:fldChar w:fldCharType="begin"/>
      </w:r>
      <w:r>
        <w:rPr/>
        <w:instrText xml:space="preserve"> PAGEREF bm_anexoB \h </w:instrText>
      </w:r>
      <w:r>
        <w:rPr/>
        <w:fldChar w:fldCharType="separate"/>
      </w:r>
      <w:r>
        <w:rPr/>
        <w:t>31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Memoria fotográfica del proceso de diseño, desarrollo y depuración</w:t>
        <w:tab/>
      </w:r>
      <w:r>
        <w:rPr/>
        <w:fldChar w:fldCharType="begin"/>
      </w:r>
      <w:r>
        <w:rPr/>
        <w:instrText xml:space="preserve"> PAGEREF bm_anexoC \h </w:instrText>
      </w:r>
      <w:r>
        <w:rPr/>
        <w:fldChar w:fldCharType="separate"/>
      </w:r>
      <w:r>
        <w:rPr/>
        <w:t>50</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Flujograma AS-IS del proceso documental actual de Presidencia</w:t>
        <w:tab/>
      </w:r>
      <w:r>
        <w:rPr/>
        <w:fldChar w:fldCharType="begin"/>
      </w:r>
      <w:r>
        <w:rPr/>
        <w:instrText xml:space="preserve"> PAGEREF bm_anexoD \h </w:instrText>
      </w:r>
      <w:r>
        <w:rPr/>
        <w:fldChar w:fldCharType="separate"/>
      </w:r>
      <w:r>
        <w:rPr/>
        <w:t>56</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Flujograma TO-BE del proceso con el sistema automatizado</w:t>
        <w:tab/>
      </w:r>
      <w:r>
        <w:rPr/>
        <w:fldChar w:fldCharType="begin"/>
      </w:r>
      <w:r>
        <w:rPr/>
        <w:instrText xml:space="preserve"> PAGEREF bm_anexoE \h </w:instrText>
      </w:r>
      <w:r>
        <w:rPr/>
        <w:fldChar w:fldCharType="separate"/>
      </w:r>
      <w:r>
        <w:rPr/>
        <w:t>57</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Diagrama entidad-relación del módulo de expedientes</w:t>
        <w:tab/>
      </w:r>
      <w:r>
        <w:rPr/>
        <w:fldChar w:fldCharType="begin"/>
      </w:r>
      <w:r>
        <w:rPr/>
        <w:instrText xml:space="preserve"> PAGEREF bm_anexoF \h </w:instrText>
      </w:r>
      <w:r>
        <w:rPr/>
        <w:fldChar w:fldCharType="separate"/>
      </w:r>
      <w:r>
        <w:rPr/>
        <w:t>58</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G</w:t>
        <w:tab/>
        <w:t>Arquitectura lógica del prototipo</w:t>
        <w:tab/>
      </w:r>
      <w:r>
        <w:rPr/>
        <w:fldChar w:fldCharType="begin"/>
      </w:r>
      <w:r>
        <w:rPr/>
        <w:instrText xml:space="preserve"> PAGEREF bm_anexoG \h </w:instrText>
      </w:r>
      <w:r>
        <w:rPr/>
        <w:fldChar w:fldCharType="separate"/>
      </w:r>
      <w:r>
        <w:rPr/>
        <w:t>59</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H</w:t>
        <w:tab/>
        <w:t>Secuencia de registro y despacho de un expediente</w:t>
        <w:tab/>
      </w:r>
      <w:r>
        <w:rPr/>
        <w:fldChar w:fldCharType="begin"/>
      </w:r>
      <w:r>
        <w:rPr/>
        <w:instrText xml:space="preserve"> PAGEREF bm_anexoH \h </w:instrText>
      </w:r>
      <w:r>
        <w:rPr/>
        <w:fldChar w:fldCharType="separate"/>
      </w:r>
      <w:r>
        <w:rPr/>
        <w:t>60</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I</w:t>
        <w:tab/>
        <w:t>Estados del expediente</w:t>
        <w:tab/>
      </w:r>
      <w:r>
        <w:rPr/>
        <w:fldChar w:fldCharType="begin"/>
      </w:r>
      <w:r>
        <w:rPr/>
        <w:instrText xml:space="preserve"> PAGEREF bm_anexoI \h </w:instrText>
      </w:r>
      <w:r>
        <w:rPr/>
        <w:fldChar w:fldCharType="separate"/>
      </w:r>
      <w:r>
        <w:rPr/>
        <w:t>61</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J</w:t>
        <w:tab/>
        <w:t>Pseudocódigo general de operación del prototipo BaseAccess</w:t>
        <w:tab/>
      </w:r>
      <w:r>
        <w:rPr/>
        <w:fldChar w:fldCharType="begin"/>
      </w:r>
      <w:r>
        <w:rPr/>
        <w:instrText xml:space="preserve"> PAGEREF bm_anexoJ \h </w:instrText>
      </w:r>
      <w:r>
        <w:rPr/>
        <w:fldChar w:fldCharType="separate"/>
      </w:r>
      <w:r>
        <w:rPr/>
        <w:t>62</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headerReference w:type="even" r:id="rId52"/>
          <w:headerReference w:type="default" r:id="rId53"/>
          <w:headerReference w:type="first" r:id="rId54"/>
          <w:footerReference w:type="even" r:id="rId55"/>
          <w:footerReference w:type="default" r:id="rId56"/>
          <w:footerReference w:type="first" r:id="rId57"/>
          <w:type w:val="nextPage"/>
          <w:pgSz w:w="12240" w:h="15840"/>
          <w:pgMar w:left="2268" w:right="1701" w:gutter="0" w:header="720" w:top="1701" w:footer="720" w:bottom="1701"/>
          <w:pgNumType w:fmt="lowerRoman"/>
          <w:formProt w:val="false"/>
          <w:textDirection w:val="lrTb"/>
          <w:docGrid w:type="default" w:linePitch="360" w:charSpace="0"/>
        </w:sectPr>
      </w:pPr>
      <w:r>
        <w:rPr>
          <w:sz w:val="24"/>
        </w:rPr>
        <w:t>K</w:t>
        <w:tab/>
        <w:t>Evidencias visuales del funcionamiento del prototipo BaseAccess</w:t>
        <w:tab/>
      </w:r>
      <w:r>
        <w:rPr/>
        <w:fldChar w:fldCharType="begin"/>
      </w:r>
      <w:r>
        <w:rPr/>
        <w:instrText xml:space="preserve"> PAGEREF bm_anexoK \h </w:instrText>
      </w:r>
      <w:r>
        <w:rPr/>
        <w:fldChar w:fldCharType="separate"/>
      </w:r>
      <w:r>
        <w:rPr/>
        <w:t>63</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DESARROLLO DE UN PROTOTIPO DE SISTEMA PARA EL CONTROL, TRAZABILIDAD Y REPORTE DOCUMENTAL EN LA PRESIDENCIA DE LA EMPRESA MIXTA PETROLERA VENANGOCUPET, S.A.</w:t>
      </w:r>
    </w:p>
    <w:p>
      <w:pPr>
        <w:pStyle w:val="Normal"/>
        <w:spacing w:lineRule="auto" w:line="240" w:before="0" w:after="120"/>
        <w:ind w:start="0"/>
        <w:jc w:val="end"/>
        <w:rPr/>
      </w:pPr>
      <w:r>
        <w:rPr>
          <w:b/>
          <w:sz w:val="24"/>
        </w:rPr>
        <w:t>Autor: Cardona, Juliano</w:t>
        <w:br/>
      </w:r>
      <w:r>
        <w:rPr>
          <w:sz w:val="24"/>
        </w:rPr>
        <w:t>C.I.: 32.281.199</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pStyle w:val="Normal"/>
        <w:rPr/>
      </w:pPr>
      <w:r>
        <w:rPr/>
      </w:r>
    </w:p>
    <w:p>
      <w:pPr>
        <w:pStyle w:val="Normal"/>
        <w:spacing w:lineRule="auto" w:line="240" w:before="0" w:after="0"/>
        <w:ind w:firstLine="709"/>
        <w:rPr/>
        <w:sectPr>
          <w:headerReference w:type="even" r:id="rId58"/>
          <w:headerReference w:type="default" r:id="rId59"/>
          <w:headerReference w:type="first" r:id="rId60"/>
          <w:footerReference w:type="even" r:id="rId61"/>
          <w:footerReference w:type="default" r:id="rId62"/>
          <w:footerReference w:type="first" r:id="rId63"/>
          <w:type w:val="nextPage"/>
          <w:pgSz w:w="12240" w:h="15840"/>
          <w:pgMar w:left="2268" w:right="1701" w:gutter="0" w:header="720" w:top="1701" w:footer="720" w:bottom="1701"/>
          <w:pgNumType w:fmt="lowerRoman"/>
          <w:formProt w:val="false"/>
          <w:textDirection w:val="lrTb"/>
          <w:docGrid w:type="default" w:linePitch="360" w:charSpace="0"/>
        </w:sectPr>
      </w:pPr>
      <w:r>
        <w:rPr>
          <w:b/>
          <w:sz w:val="24"/>
        </w:rPr>
        <w:t xml:space="preserve">Palabras claves: </w:t>
      </w:r>
      <w:r>
        <w:rPr>
          <w:sz w:val="24"/>
        </w:rPr>
        <w:t>sistema automatizado, trazabilidad documental, SQLite, Wails,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pStyle w:val="Normal"/>
        <w:spacing w:lineRule="auto" w:line="360" w:before="0" w:after="0"/>
        <w:ind w:firstLine="709"/>
        <w:jc w:val="both"/>
        <w:rPr/>
      </w:pPr>
      <w:r>
        <w:rPr>
          <w:i w:val="false"/>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pStyle w:val="Normal"/>
        <w:spacing w:lineRule="auto" w:line="360" w:before="0" w:after="0"/>
        <w:ind w:firstLine="709"/>
        <w:jc w:val="both"/>
        <w:rPr/>
      </w:pPr>
      <w:r>
        <w:rPr>
          <w:i w:val="false"/>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pStyle w:val="Normal"/>
        <w:spacing w:lineRule="auto" w:line="360" w:before="0" w:after="0"/>
        <w:ind w:firstLine="709"/>
        <w:jc w:val="both"/>
        <w:rPr/>
        <w:sectPr>
          <w:headerReference w:type="even" r:id="rId64"/>
          <w:headerReference w:type="default" r:id="rId65"/>
          <w:headerReference w:type="first" r:id="rId66"/>
          <w:footerReference w:type="even" r:id="rId67"/>
          <w:footerReference w:type="default" r:id="rId68"/>
          <w:footerReference w:type="first" r:id="rId69"/>
          <w:type w:val="nextPage"/>
          <w:pgSz w:w="12240" w:h="15840"/>
          <w:pgMar w:left="2268" w:right="1701" w:gutter="0" w:header="720" w:top="1701" w:footer="720" w:bottom="1701"/>
          <w:pgNumType w:start="1" w:fmt="decimal"/>
          <w:formProt w:val="false"/>
          <w:titlePg/>
          <w:textDirection w:val="lrTb"/>
          <w:docGrid w:type="default" w:linePitch="360" w:charSpace="0"/>
        </w:sectPr>
      </w:pPr>
      <w:r>
        <w:rPr>
          <w:i w:val="false"/>
          <w:sz w:val="24"/>
        </w:rPr>
        <w:t>El informe se organiza en cinco capítulos: realidad organizacional; diagnóstico, objetivos y planificación; fundamentos teóricos; actividades realizadas; y conclusiones y recomendaciones.</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Empresa Mixta Petrolera Venangocupet, S.A.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pStyle w:val="Normal"/>
        <w:spacing w:lineRule="auto" w:line="360" w:before="0" w:after="0"/>
        <w:ind w:firstLine="709"/>
        <w:jc w:val="both"/>
        <w:rPr/>
      </w:pPr>
      <w:r>
        <w:rPr>
          <w:i w:val="false"/>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Responsabilidad: </w:t>
      </w:r>
      <w:r>
        <w:rPr>
          <w:sz w:val="24"/>
        </w:rPr>
        <w:t>Compromiso inquebrantable con la seguridad operativa y el bienestar del personal.</w:t>
      </w:r>
    </w:p>
    <w:p>
      <w:pPr>
        <w:pStyle w:val="Normal"/>
        <w:spacing w:lineRule="auto" w:line="360"/>
        <w:ind w:firstLine="709"/>
        <w:jc w:val="both"/>
        <w:rPr/>
      </w:pPr>
      <w:r>
        <w:rPr>
          <w:sz w:val="24"/>
        </w:rPr>
        <w:t xml:space="preserve">2. </w:t>
      </w:r>
      <w:r>
        <w:rPr>
          <w:b/>
          <w:sz w:val="24"/>
        </w:rPr>
        <w:t xml:space="preserve">Excelencia: </w:t>
      </w:r>
      <w:r>
        <w:rPr>
          <w:sz w:val="24"/>
        </w:rPr>
        <w:t>Aplicación sistemática de altos estándares de calidad y rigor técnico en cada proceso.</w:t>
      </w:r>
    </w:p>
    <w:p>
      <w:pPr>
        <w:pStyle w:val="Normal"/>
        <w:spacing w:lineRule="auto" w:line="360"/>
        <w:ind w:firstLine="709"/>
        <w:jc w:val="both"/>
        <w:rPr/>
      </w:pPr>
      <w:r>
        <w:rPr>
          <w:sz w:val="24"/>
        </w:rPr>
        <w:t xml:space="preserve">3. </w:t>
      </w:r>
      <w:r>
        <w:rPr>
          <w:b/>
          <w:sz w:val="24"/>
        </w:rPr>
        <w:t xml:space="preserve">Innovación: </w:t>
      </w:r>
      <w:r>
        <w:rPr>
          <w:sz w:val="24"/>
        </w:rPr>
        <w:t>Fomento del uso de tecnologías de punta para optimizar la gestión integral de la empresa.</w:t>
      </w:r>
    </w:p>
    <w:p>
      <w:pPr>
        <w:pStyle w:val="Normal"/>
        <w:spacing w:lineRule="auto" w:line="360"/>
        <w:ind w:firstLine="709"/>
        <w:jc w:val="both"/>
        <w:rPr/>
      </w:pPr>
      <w:r>
        <w:rPr>
          <w:sz w:val="24"/>
        </w:rPr>
        <w:t xml:space="preserve">4. </w:t>
      </w:r>
      <w:r>
        <w:rPr>
          <w:b/>
          <w:sz w:val="24"/>
        </w:rPr>
        <w:t xml:space="preserve">Sentido Social: </w:t>
      </w:r>
      <w:r>
        <w:rPr>
          <w:sz w:val="24"/>
        </w:rPr>
        <w:t>Contribución activa al desarrollo productivo y la sostenibilidad como pilares operativos.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Maximizar la recuperación de reservas de hidrocarburos.</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Minimizar los costos operativos y optimizar el uso de todos los recursos.</w:t>
      </w:r>
    </w:p>
    <w:p>
      <w:pPr>
        <w:pStyle w:val="Normal"/>
        <w:spacing w:lineRule="auto" w:line="360"/>
        <w:ind w:firstLine="709"/>
        <w:jc w:val="both"/>
        <w:rPr/>
      </w:pPr>
      <w:r>
        <w:rPr>
          <w:sz w:val="24"/>
        </w:rPr>
        <w:t>2. Impulsar el desarrollo sustentable de las comunidades vecinas mediante el fortalecimiento de las organizaciones de base y la diversificación económica.</w:t>
      </w:r>
    </w:p>
    <w:p>
      <w:pPr>
        <w:pStyle w:val="Normal"/>
        <w:spacing w:lineRule="auto" w:line="360"/>
        <w:ind w:firstLine="709"/>
        <w:jc w:val="both"/>
        <w:rPr/>
      </w:pPr>
      <w:r>
        <w:rPr>
          <w:sz w:val="24"/>
        </w:rPr>
        <w:t>3. Cumplir con las políticas, leyes, normas, procedimientos y lineamientos corporativos.</w:t>
      </w:r>
    </w:p>
    <w:p>
      <w:pPr>
        <w:pStyle w:val="Normal"/>
        <w:spacing w:lineRule="auto" w:line="360"/>
        <w:ind w:firstLine="709"/>
        <w:jc w:val="both"/>
        <w:rPr/>
      </w:pPr>
      <w:r>
        <w:rPr>
          <w:sz w:val="24"/>
        </w:rPr>
        <w:t>4. Conocer y aplicar las resoluciones, decretos y leyes de la industria del petróleo frente a las operaciones de la empresa en materia laboral.</w:t>
      </w:r>
    </w:p>
    <w:p>
      <w:pPr>
        <w:pStyle w:val="Normal"/>
        <w:spacing w:lineRule="auto" w:line="360"/>
        <w:ind w:firstLine="709"/>
        <w:jc w:val="both"/>
        <w:rPr/>
      </w:pPr>
      <w:r>
        <w:rPr>
          <w:sz w:val="24"/>
        </w:rPr>
        <w:t>5. Incentivar buenas relaciones interpersonales y laborales entre todos los trabajadores.</w:t>
      </w:r>
    </w:p>
    <w:p>
      <w:pPr>
        <w:pStyle w:val="Normal"/>
        <w:spacing w:lineRule="auto" w:line="360"/>
        <w:ind w:firstLine="709"/>
        <w:jc w:val="both"/>
        <w:rPr/>
      </w:pPr>
      <w:r>
        <w:rPr>
          <w:sz w:val="24"/>
        </w:rPr>
        <w:t>6. Mantener un alto nivel de comunicación y apoyo con el personal e informar acerca de los cambios y/o acciones de interés social y laboral.</w:t>
      </w:r>
    </w:p>
    <w:p>
      <w:pPr>
        <w:pStyle w:val="Normal"/>
        <w:spacing w:lineRule="auto" w:line="360"/>
        <w:ind w:firstLine="709"/>
        <w:jc w:val="both"/>
        <w:rPr/>
      </w:pPr>
      <w:r>
        <w:rPr>
          <w:sz w:val="24"/>
        </w:rPr>
        <w:t>7. Apoyar los objetivos y las metas de la organización en armonía con el desarrollo profesional del empleado.</w:t>
      </w:r>
    </w:p>
    <w:p>
      <w:pPr>
        <w:pStyle w:val="Normal"/>
        <w:spacing w:lineRule="auto" w:line="360"/>
        <w:ind w:firstLine="709"/>
        <w:jc w:val="both"/>
        <w:rPr/>
      </w:pPr>
      <w:r>
        <w:rPr>
          <w:sz w:val="24"/>
        </w:rPr>
        <w:t>8. Mantener el carácter confidencial de la información operativa y administrativa de la empresa.</w:t>
      </w:r>
    </w:p>
    <w:p>
      <w:pPr>
        <w:pStyle w:val="Normal"/>
        <w:spacing w:lineRule="auto" w:line="360"/>
        <w:ind w:firstLine="709"/>
        <w:jc w:val="both"/>
        <w:rPr/>
      </w:pPr>
      <w:r>
        <w:rPr>
          <w:sz w:val="24"/>
        </w:rPr>
        <w:t>9. Brindar los beneficios contractuales y velar por las mejoras de las condiciones laborales y la calidad de vida de los trabajadores.</w:t>
      </w:r>
    </w:p>
    <w:p>
      <w:pPr>
        <w:pStyle w:val="Normal"/>
        <w:spacing w:lineRule="auto" w:line="360"/>
        <w:ind w:firstLine="709"/>
        <w:jc w:val="both"/>
        <w:rPr/>
      </w:pPr>
      <w:r>
        <w:rPr>
          <w:sz w:val="24"/>
        </w:rPr>
        <w:t>10. Producir el máximo beneficio posible para sus accionistas, trabajadores, comunidades vecinas y clientes.</w:t>
      </w:r>
    </w:p>
    <w:p>
      <w:pPr>
        <w:pStyle w:val="Normal"/>
        <w:keepNext w:val="true"/>
        <w:keepLines/>
        <w:spacing w:before="480" w:after="0"/>
        <w:jc w:val="center"/>
        <w:rPr/>
      </w:pPr>
      <w:r>
        <w:rPr/>
        <w:drawing>
          <wp:inline distT="0" distB="0" distL="0" distR="0">
            <wp:extent cx="1511935" cy="15119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70"/>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la Empresa Mixta Petrolera Venangocupet, S.A.</w:t>
      </w:r>
      <w:bookmarkEnd w:id="18"/>
    </w:p>
    <w:p>
      <w:pPr>
        <w:pStyle w:val="Normal"/>
        <w:spacing w:lineRule="auto" w:line="240" w:before="0" w:after="240"/>
        <w:ind w:hanging="0"/>
        <w:jc w:val="center"/>
        <w:rPr/>
      </w:pPr>
      <w:r>
        <w:rPr>
          <w:i/>
          <w:sz w:val="20"/>
        </w:rPr>
        <w:t xml:space="preserve">Fuente: </w:t>
      </w:r>
      <w:r>
        <w:rPr>
          <w:sz w:val="20"/>
        </w:rPr>
        <w:t>Empresa Mixta Petrolera Venangocupet, S.A.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pStyle w:val="Normal"/>
        <w:keepNext w:val="true"/>
        <w:keepLines/>
        <w:spacing w:before="480" w:after="0"/>
        <w:jc w:val="center"/>
        <w:rPr/>
      </w:pPr>
      <w:r>
        <w:rPr/>
        <w:drawing>
          <wp:inline distT="0" distB="0" distL="0" distR="0">
            <wp:extent cx="3959860" cy="24828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71"/>
                    <a:stretch>
                      <a:fillRect/>
                    </a:stretch>
                  </pic:blipFill>
                  <pic:spPr bwMode="auto">
                    <a:xfrm>
                      <a:off x="0" y="0"/>
                      <a:ext cx="3959860" cy="248285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Referencia cartográfica de la ubicación de las oficinas administrativas de Venangocupet, S.A.</w:t>
      </w:r>
      <w:bookmarkEnd w:id="20"/>
    </w:p>
    <w:p>
      <w:pPr>
        <w:pStyle w:val="Normal"/>
        <w:spacing w:lineRule="auto" w:line="240" w:before="0" w:after="240"/>
        <w:ind w:hanging="0"/>
        <w:jc w:val="center"/>
        <w:rPr/>
      </w:pPr>
      <w:r>
        <w:rPr>
          <w:i/>
          <w:sz w:val="20"/>
        </w:rPr>
        <w:t xml:space="preserve">Fuente: </w:t>
      </w:r>
      <w:r>
        <w:rPr>
          <w:sz w:val="20"/>
        </w:rPr>
        <w:t>Captura cartográfica de Google Maps (2026). La empresa no aparece rotulada de forma independiente; se emplea como referencia el Centro Comercial San Remo Mall.</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del Departamento de Presidencia.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2"/>
        <w:gridCol w:w="2886"/>
        <w:gridCol w:w="1134"/>
        <w:gridCol w:w="1135"/>
        <w:gridCol w:w="1135"/>
      </w:tblGrid>
      <w:tr>
        <w:trPr>
          <w:tblHeader w:val="true"/>
        </w:trPr>
        <w:tc>
          <w:tcPr>
            <w:tcW w:w="1982"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5"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Departamento de Presidencia</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Presidente</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Departamento de Presidencia</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Secretaría</w:t>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2"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uppressAutoHyphens w:val="true"/>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uppressAutoHyphens w:val="true"/>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bl>
    <w:p>
      <w:pPr>
        <w:pStyle w:val="Normal"/>
        <w:spacing w:lineRule="auto" w:line="240" w:before="0" w:after="240"/>
        <w:ind w:hanging="0"/>
        <w:jc w:val="start"/>
        <w:rPr/>
      </w:pPr>
      <w:r>
        <w:rPr>
          <w:i/>
          <w:sz w:val="20"/>
        </w:rPr>
        <w:t xml:space="preserve">Fuente: </w:t>
      </w:r>
      <w:r>
        <w:rPr>
          <w:sz w:val="20"/>
        </w:rPr>
        <w:t>Información suministrada por el Departamento de Presidencia de la Empresa Mixta Petrolera Venangocupet, S.A. (2026).</w:t>
      </w:r>
    </w:p>
    <w:p>
      <w:pPr>
        <w:pStyle w:val="Normal"/>
        <w:spacing w:lineRule="auto" w:line="360" w:before="0" w:after="0"/>
        <w:ind w:firstLine="709"/>
        <w:jc w:val="both"/>
        <w:rPr/>
      </w:pPr>
      <w:r>
        <w:rPr>
          <w:i w:val="false"/>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pStyle w:val="Normal"/>
        <w:keepNext w:val="true"/>
        <w:keepLines/>
        <w:spacing w:before="480" w:after="0"/>
        <w:jc w:val="center"/>
        <w:rPr/>
      </w:pPr>
      <w:r>
        <w:rPr/>
        <w:drawing>
          <wp:inline distT="0" distB="0" distL="0" distR="0">
            <wp:extent cx="4319905" cy="367474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72"/>
                    <a:stretch>
                      <a:fillRect/>
                    </a:stretch>
                  </pic:blipFill>
                  <pic:spPr bwMode="auto">
                    <a:xfrm>
                      <a:off x="0" y="0"/>
                      <a:ext cx="4319905" cy="367474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Venangocupet, S.A.</w:t>
      </w:r>
      <w:bookmarkEnd w:id="24"/>
    </w:p>
    <w:p>
      <w:pPr>
        <w:pStyle w:val="Normal"/>
        <w:spacing w:lineRule="auto" w:line="240" w:before="0" w:after="240"/>
        <w:ind w:hanging="0"/>
        <w:jc w:val="center"/>
        <w:rPr/>
      </w:pPr>
      <w:r>
        <w:rPr>
          <w:i/>
          <w:sz w:val="20"/>
        </w:rPr>
        <w:t xml:space="preserve">Fuente: </w:t>
      </w:r>
      <w:r>
        <w:rPr>
          <w:sz w:val="20"/>
        </w:rPr>
        <w:t>Empresa Mixta Petrolera Venangocupet, S.A. (2026).</w:t>
      </w:r>
    </w:p>
    <w:p>
      <w:pPr>
        <w:pStyle w:val="Normal"/>
        <w:keepNext w:val="true"/>
        <w:keepLines/>
        <w:spacing w:before="480" w:after="0"/>
        <w:jc w:val="center"/>
        <w:rPr/>
      </w:pPr>
      <w:r>
        <w:rPr/>
        <w:drawing>
          <wp:inline distT="0" distB="0" distL="0" distR="0">
            <wp:extent cx="4319905" cy="288099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73"/>
                    <a:stretch>
                      <a:fillRect/>
                    </a:stretch>
                  </pic:blipFill>
                  <pic:spPr bwMode="auto">
                    <a:xfrm>
                      <a:off x="0" y="0"/>
                      <a:ext cx="4319905" cy="288099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Presidencia.</w:t>
      </w:r>
      <w:bookmarkEnd w:id="25"/>
    </w:p>
    <w:p>
      <w:pPr>
        <w:pStyle w:val="Normal"/>
        <w:spacing w:lineRule="auto" w:line="240" w:before="0" w:after="240"/>
        <w:ind w:hanging="0"/>
        <w:jc w:val="center"/>
        <w:rPr/>
      </w:pPr>
      <w:r>
        <w:rPr>
          <w:i/>
          <w:sz w:val="20"/>
        </w:rPr>
        <w:t xml:space="preserve">Fuente: </w:t>
      </w:r>
      <w:r>
        <w:rPr>
          <w:sz w:val="20"/>
        </w:rPr>
        <w:t>Empresa Mixta Petrolera Venangocupet, S.A.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2268" w:right="1701" w:gutter="0" w:header="720" w:top="1701" w:footer="720" w:bottom="1701"/>
          <w:pgNumType w:fmt="decimal"/>
          <w:formProt w:val="false"/>
          <w:titlePg/>
          <w:textDirection w:val="lrTb"/>
          <w:docGrid w:type="default" w:linePitch="360" w:charSpace="0"/>
        </w:sectPr>
      </w:pPr>
      <w:r>
        <w:rPr>
          <w:i w:val="false"/>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y la trazabilidad de los movimientos documentales en el Departamento de Presidencia de la Empresa Mixta Petrolera Venangocupet, S.A. Para comprender la situación de forma progresiva se consideran aspectos generales de la gestión documental, las necesidades propias de las unidades administrativas vinculadas con la alta dirección y, finalmente, las condiciones observadas directamente durante las pasantías.</w:t>
      </w:r>
    </w:p>
    <w:p>
      <w:pPr>
        <w:pStyle w:val="Normal"/>
        <w:spacing w:lineRule="auto" w:line="360" w:before="0" w:after="0"/>
        <w:ind w:firstLine="709"/>
        <w:jc w:val="both"/>
        <w:rPr/>
      </w:pPr>
      <w:r>
        <w:rPr>
          <w:i w:val="false"/>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pStyle w:val="Normal"/>
        <w:spacing w:lineRule="auto" w:line="360" w:before="0" w:after="0"/>
        <w:ind w:firstLine="709"/>
        <w:jc w:val="both"/>
        <w:rPr/>
      </w:pPr>
      <w:r>
        <w:rPr>
          <w:i w:val="false"/>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pStyle w:val="Normal"/>
        <w:spacing w:lineRule="auto" w:line="360" w:before="0" w:after="0"/>
        <w:ind w:firstLine="709"/>
        <w:jc w:val="both"/>
        <w:rPr/>
      </w:pPr>
      <w:r>
        <w:rPr>
          <w:i w:val="false"/>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pStyle w:val="Normal"/>
        <w:spacing w:lineRule="auto" w:line="360" w:before="0" w:after="0"/>
        <w:ind w:firstLine="709"/>
        <w:jc w:val="both"/>
        <w:rPr/>
      </w:pPr>
      <w:r>
        <w:rPr>
          <w:i w:val="false"/>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Normal"/>
        <w:spacing w:lineRule="auto" w:line="360" w:before="0" w:after="0"/>
        <w:ind w:firstLine="709"/>
        <w:jc w:val="both"/>
        <w:rPr/>
      </w:pPr>
      <w:r>
        <w:rPr>
          <w:i w:val="false"/>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 (véase Gráfico 5).</w:t>
      </w:r>
    </w:p>
    <w:p>
      <w:pPr>
        <w:pStyle w:val="Normal"/>
        <w:keepNext w:val="true"/>
        <w:keepLines/>
        <w:spacing w:before="480" w:after="0"/>
        <w:jc w:val="center"/>
        <w:rPr/>
      </w:pPr>
      <w:r>
        <w:rPr/>
        <w:drawing>
          <wp:inline distT="0" distB="0" distL="0" distR="0">
            <wp:extent cx="4500245" cy="26339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80"/>
                    <a:stretch>
                      <a:fillRect/>
                    </a:stretch>
                  </pic:blipFill>
                  <pic:spPr bwMode="auto">
                    <a:xfrm>
                      <a:off x="0" y="0"/>
                      <a:ext cx="4500245" cy="2633980"/>
                    </a:xfrm>
                    <a:prstGeom prst="rect">
                      <a:avLst/>
                    </a:prstGeom>
                    <a:noFill/>
                  </pic:spPr>
                </pic:pic>
              </a:graphicData>
            </a:graphic>
          </wp:inline>
        </w:drawing>
      </w:r>
    </w:p>
    <w:p>
      <w:pPr>
        <w:pStyle w:val="Normal"/>
        <w:keepNext w:val="true"/>
        <w:keepLines/>
        <w:spacing w:before="120" w:after="480"/>
        <w:jc w:val="center"/>
        <w:rPr/>
      </w:pPr>
      <w:bookmarkStart w:id="29" w:name="bm_grafico5"/>
      <w:r>
        <w:rPr>
          <w:i/>
          <w:sz w:val="20"/>
        </w:rPr>
        <w:t xml:space="preserve">Gráfico 5. </w:t>
      </w:r>
      <w:r>
        <w:rPr>
          <w:b/>
          <w:sz w:val="20"/>
        </w:rPr>
        <w:t>Árbol del problema del control de movimientos documentales.</w:t>
      </w:r>
      <w:bookmarkEnd w:id="29"/>
    </w:p>
    <w:p>
      <w:pPr>
        <w:pStyle w:val="Normal"/>
        <w:spacing w:lineRule="auto" w:line="240" w:before="0" w:after="240"/>
        <w:ind w:hanging="0"/>
        <w:jc w:val="center"/>
        <w:rPr/>
      </w:pPr>
      <w:r>
        <w:rPr>
          <w:i/>
          <w:sz w:val="20"/>
        </w:rPr>
        <w:t xml:space="preserve">Fuente: </w:t>
      </w:r>
      <w:r>
        <w:rPr>
          <w:sz w:val="20"/>
        </w:rPr>
        <w:t>Cardona J. (2026).</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¿De qué manera puede desarrollarse un sistema automatizado que mejore el control, la trazabilidad y la generación de reportes de los movimientos documentales en el Departamento de Presidencia de Venangocupet, S.A.?</w:t>
      </w:r>
    </w:p>
    <w:p>
      <w:pPr>
        <w:pStyle w:val="IUTECPTtulo2"/>
        <w:keepNext w:val="true"/>
        <w:keepLines/>
        <w:spacing w:lineRule="auto" w:line="360" w:before="480" w:after="480"/>
        <w:jc w:val="start"/>
        <w:rPr/>
      </w:pPr>
      <w:bookmarkStart w:id="30" w:name="bm_cap2_objg"/>
      <w:r>
        <w:rPr>
          <w:b/>
          <w:sz w:val="24"/>
        </w:rPr>
        <w:t>Objetivo General</w:t>
      </w:r>
      <w:bookmarkEnd w:id="30"/>
    </w:p>
    <w:p>
      <w:pPr>
        <w:pStyle w:val="Normal"/>
        <w:spacing w:lineRule="auto" w:line="360" w:before="0" w:after="0"/>
        <w:ind w:firstLine="709"/>
        <w:jc w:val="both"/>
        <w:rPr/>
      </w:pPr>
      <w:r>
        <w:rPr>
          <w:i w:val="false"/>
          <w:sz w:val="24"/>
        </w:rPr>
        <w:t>Desarrollar un prototipo de sistema automatizado para el control, trazabilidad y reporte de movimientos documentales en la Presidencia de la Empresa Mixta Petrolera Venangocupet, S.A.</w:t>
      </w:r>
    </w:p>
    <w:p>
      <w:pPr>
        <w:pStyle w:val="IUTECPTtulo2"/>
        <w:keepNext w:val="true"/>
        <w:keepLines/>
        <w:spacing w:lineRule="auto" w:line="360" w:before="480" w:after="480"/>
        <w:jc w:val="start"/>
        <w:rPr/>
      </w:pPr>
      <w:bookmarkStart w:id="31" w:name="bm_cap2_obje"/>
      <w:r>
        <w:rPr>
          <w:b/>
          <w:sz w:val="24"/>
        </w:rPr>
        <w:t>Objetivos Específicos</w:t>
      </w:r>
      <w:bookmarkEnd w:id="31"/>
    </w:p>
    <w:p>
      <w:pPr>
        <w:pStyle w:val="Normal"/>
        <w:spacing w:lineRule="auto" w:line="360"/>
        <w:ind w:firstLine="709"/>
        <w:jc w:val="both"/>
        <w:rPr/>
      </w:pPr>
      <w:r>
        <w:rPr>
          <w:sz w:val="24"/>
        </w:rPr>
        <w:t>1. Diagnosticar la situación actual del flujo procedimental de recepción, revisión, firma y despacho de expedientes en el Departamento de Presidencia.</w:t>
      </w:r>
    </w:p>
    <w:p>
      <w:pPr>
        <w:pStyle w:val="Normal"/>
        <w:spacing w:lineRule="auto" w:line="360"/>
        <w:ind w:firstLine="709"/>
        <w:jc w:val="both"/>
        <w:rPr/>
      </w:pPr>
      <w:r>
        <w:rPr>
          <w:sz w:val="24"/>
        </w:rPr>
        <w:t>2. Determinar los requerimientos técnicos y funcionales necesarios para el registro, trazabilidad y generación de reportes de los movimientos documentales.</w:t>
      </w:r>
    </w:p>
    <w:p>
      <w:pPr>
        <w:pStyle w:val="Normal"/>
        <w:spacing w:lineRule="auto" w:line="360"/>
        <w:ind w:firstLine="709"/>
        <w:jc w:val="both"/>
        <w:rPr/>
      </w:pPr>
      <w:r>
        <w:rPr>
          <w:sz w:val="24"/>
        </w:rPr>
        <w:t>3. Diseñar la arquitectura lógica de la base de datos y la interfaz gráfica del sistema de acuerdo con el flujo real del Departamento de Presidencia.</w:t>
      </w:r>
    </w:p>
    <w:p>
      <w:pPr>
        <w:pStyle w:val="Normal"/>
        <w:spacing w:lineRule="auto" w:line="360"/>
        <w:ind w:firstLine="709"/>
        <w:jc w:val="both"/>
        <w:rPr/>
      </w:pPr>
      <w:r>
        <w:rPr>
          <w:sz w:val="24"/>
        </w:rPr>
        <w:t>4. Implementar y validar el prototipo funcional mediante SQLite y una aplicación de escritorio, comprobando los módulos de registro, consulta, historial y reporte.</w:t>
      </w:r>
    </w:p>
    <w:p>
      <w:pPr>
        <w:pStyle w:val="IUTECPTtulo2"/>
        <w:keepNext w:val="true"/>
        <w:keepLines/>
        <w:spacing w:lineRule="auto" w:line="360" w:before="480" w:after="480"/>
        <w:jc w:val="start"/>
        <w:rPr/>
      </w:pPr>
      <w:bookmarkStart w:id="32" w:name="bm_cap2_planif"/>
      <w:r>
        <w:rPr>
          <w:b/>
          <w:sz w:val="24"/>
        </w:rPr>
        <w:t>Planificación integral de objetivos</w:t>
      </w:r>
      <w:bookmarkEnd w:id="32"/>
    </w:p>
    <w:p>
      <w:pPr>
        <w:pStyle w:val="Normal"/>
        <w:spacing w:lineRule="auto" w:line="360" w:before="0" w:after="0"/>
        <w:ind w:firstLine="709"/>
        <w:jc w:val="both"/>
        <w:rPr/>
      </w:pPr>
      <w:r>
        <w:rPr>
          <w:i w:val="false"/>
          <w:sz w:val="24"/>
        </w:rPr>
        <w:t>La planificación relaciona cada objetivo específico con las actividades técnicas necesarias para el desarrollo y validación del sistema automatizado:</w:t>
      </w:r>
    </w:p>
    <w:p>
      <w:pPr>
        <w:pStyle w:val="Normal"/>
        <w:keepNext w:val="true"/>
        <w:keepLines/>
        <w:spacing w:lineRule="auto" w:line="360" w:before="480" w:after="240"/>
        <w:jc w:val="start"/>
        <w:rPr/>
      </w:pPr>
      <w:bookmarkStart w:id="33" w:name="bm_cuadro2"/>
      <w:r>
        <w:rPr>
          <w:b/>
          <w:sz w:val="20"/>
        </w:rPr>
        <w:t xml:space="preserve">Cuadro 2. </w:t>
      </w:r>
      <w:r>
        <w:rPr>
          <w:i/>
          <w:sz w:val="20"/>
        </w:rPr>
        <w:t>Planificación integral de objetivos específicos.</w:t>
      </w:r>
      <w:bookmarkEnd w:id="33"/>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uppressAutoHyphens w:val="true"/>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la situación actual del flujo procedimental de recepción, revisión, firma y despacho de expedientes en el Departamento de Presidencia.</w:t>
            </w:r>
          </w:p>
        </w:tc>
        <w:tc>
          <w:tcPr>
            <w:tcW w:w="153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Flujo procedimental y trazabilidad de los movimientos documentales.</w:t>
            </w:r>
          </w:p>
        </w:tc>
        <w:tc>
          <w:tcPr>
            <w:tcW w:w="1786"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ciclo real de los expedientes, describir las etapas y analizar los registros existentes.</w:t>
            </w:r>
          </w:p>
        </w:tc>
        <w:tc>
          <w:tcPr>
            <w:tcW w:w="1530"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y análisis documental.</w:t>
            </w:r>
          </w:p>
        </w:tc>
        <w:tc>
          <w:tcPr>
            <w:tcW w:w="170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Cuaderno de notas y registros de la hoja de cálculo utilizada en el departamento.</w:t>
            </w:r>
          </w:p>
        </w:tc>
      </w:tr>
      <w:tr>
        <w:trPr>
          <w:cantSplit/>
        </w:trPr>
        <w:tc>
          <w:tcPr>
            <w:tcW w:w="1728"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Determinar los requerimientos técnicos y funcionales necesarios para el registro, trazabilidad y generación de reportes de los movimientos documentales.</w:t>
            </w:r>
          </w:p>
        </w:tc>
        <w:tc>
          <w:tcPr>
            <w:tcW w:w="153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Requerimientos técnicos y funcionales del sistema.</w:t>
            </w:r>
          </w:p>
        </w:tc>
        <w:tc>
          <w:tcPr>
            <w:tcW w:w="1786"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Levantar los datos requeridos, reglas de validación, consultas y reportes necesarios para el control documental.</w:t>
            </w:r>
          </w:p>
        </w:tc>
        <w:tc>
          <w:tcPr>
            <w:tcW w:w="1530"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Entrevista no estructurada y revisión documental.</w:t>
            </w:r>
          </w:p>
        </w:tc>
        <w:tc>
          <w:tcPr>
            <w:tcW w:w="170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Formato de requerimientos, notas de trabajo y diccionario de datos.</w:t>
            </w:r>
          </w:p>
        </w:tc>
      </w:tr>
      <w:tr>
        <w:trPr>
          <w:cantSplit/>
        </w:trPr>
        <w:tc>
          <w:tcPr>
            <w:tcW w:w="1728"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la arquitectura lógica de la base de datos y la interfaz gráfica del sistema de acuerdo con el flujo real del Departamento de Presidencia.</w:t>
            </w:r>
          </w:p>
        </w:tc>
        <w:tc>
          <w:tcPr>
            <w:tcW w:w="153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Arquitectura lógica e interfaz del sistema documental.</w:t>
            </w:r>
          </w:p>
        </w:tc>
        <w:tc>
          <w:tcPr>
            <w:tcW w:w="1786"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Modelar los expedientes, catálogos, documentos asociados e historial de movimientos; normalizar la estructura de datos y diseñar los módulos visuales.</w:t>
            </w:r>
          </w:p>
        </w:tc>
        <w:tc>
          <w:tcPr>
            <w:tcW w:w="1530"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Modelado de datos y diseño de interfaz.</w:t>
            </w:r>
          </w:p>
        </w:tc>
        <w:tc>
          <w:tcPr>
            <w:tcW w:w="1701" w:type="dxa"/>
            <w:tcBorders/>
            <w:shd w:color="auto" w:fill="FFFFFF"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Herramientas de modelado, editor de código y documentación técnica.</w:t>
            </w:r>
          </w:p>
        </w:tc>
      </w:tr>
      <w:tr>
        <w:trPr>
          <w:cantSplit/>
        </w:trPr>
        <w:tc>
          <w:tcPr>
            <w:tcW w:w="1728"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Implementar y validar el prototipo funcional mediante SQLite y una aplicación de escritorio, comprobando los módulos de registro, consulta, historial y reporte.</w:t>
            </w:r>
          </w:p>
        </w:tc>
        <w:tc>
          <w:tcPr>
            <w:tcW w:w="153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Prototipo funcional para el control y reporte documental.</w:t>
            </w:r>
          </w:p>
        </w:tc>
        <w:tc>
          <w:tcPr>
            <w:tcW w:w="1786"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Implementar la base de datos en SQLite, integrar la interfaz de escritorio y ejecutar pruebas funcionales de los módulos.</w:t>
            </w:r>
          </w:p>
        </w:tc>
        <w:tc>
          <w:tcPr>
            <w:tcW w:w="1530"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Desarrollo de software y pruebas funcionales.</w:t>
            </w:r>
          </w:p>
        </w:tc>
        <w:tc>
          <w:tcPr>
            <w:tcW w:w="1701" w:type="dxa"/>
            <w:tcBorders/>
            <w:shd w:color="auto" w:fill="D9E1F2" w:val="clear"/>
          </w:tcPr>
          <w:p>
            <w:pPr>
              <w:pStyle w:val="Normal"/>
              <w:widowControl/>
              <w:suppressAutoHyphens w:val="true"/>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SQLite, Wails, editor de código y equipo informático.</w:t>
            </w:r>
          </w:p>
        </w:tc>
      </w:tr>
    </w:tbl>
    <w:p>
      <w:pPr>
        <w:pStyle w:val="Normal"/>
        <w:spacing w:lineRule="auto" w:line="240" w:before="0" w:after="240"/>
        <w:ind w:hanging="0"/>
        <w:jc w:val="start"/>
        <w:rPr/>
      </w:pPr>
      <w:r>
        <w:rPr>
          <w:i/>
          <w:sz w:val="20"/>
        </w:rPr>
        <w:t xml:space="preserve">Fuente: </w:t>
      </w:r>
      <w:r>
        <w:rPr>
          <w:sz w:val="20"/>
        </w:rPr>
        <w:t>Cardona J. (2026).</w:t>
      </w:r>
    </w:p>
    <w:p>
      <w:pPr>
        <w:pStyle w:val="Normal"/>
        <w:rPr/>
      </w:pPr>
      <w:r>
        <w:rPr/>
      </w:r>
    </w:p>
    <w:p>
      <w:pPr>
        <w:pStyle w:val="IUTECPTtulo2"/>
        <w:keepNext w:val="true"/>
        <w:keepLines/>
        <w:spacing w:lineRule="auto" w:line="360" w:before="480" w:after="480"/>
        <w:jc w:val="start"/>
        <w:rPr/>
      </w:pPr>
      <w:bookmarkStart w:id="34" w:name="bm_cap2_crono"/>
      <w:r>
        <w:rPr>
          <w:b/>
          <w:sz w:val="24"/>
        </w:rPr>
        <w:t>CRONOGRAMA DE ACTIVIDADES (DIAGRAMA DE GANTT)</w:t>
      </w:r>
      <w:bookmarkEnd w:id="34"/>
    </w:p>
    <w:p>
      <w:pPr>
        <w:pStyle w:val="Normal"/>
        <w:spacing w:lineRule="auto" w:line="360" w:before="0" w:after="0"/>
        <w:ind w:firstLine="709"/>
        <w:jc w:val="both"/>
        <w:rPr/>
      </w:pPr>
      <w:r>
        <w:rPr>
          <w:i w:val="false"/>
          <w:sz w:val="24"/>
        </w:rPr>
        <w:t>El cronograma organiza las fases de diagnóstico, diseño, implementación y validación del sistema a lo largo de las nueve (9) semanas de pasantía:</w:t>
      </w:r>
    </w:p>
    <w:p>
      <w:pPr>
        <w:pStyle w:val="Normal"/>
        <w:keepNext w:val="true"/>
        <w:keepLines/>
        <w:spacing w:lineRule="auto" w:line="240" w:before="120" w:after="60"/>
        <w:jc w:val="start"/>
        <w:rPr/>
      </w:pPr>
      <w:bookmarkStart w:id="35" w:name="bm_cuadro3"/>
      <w:r>
        <w:rPr>
          <w:b/>
          <w:sz w:val="20"/>
        </w:rPr>
        <w:t xml:space="preserve">Cuadro 3. </w:t>
      </w:r>
      <w:r>
        <w:rPr>
          <w:i/>
          <w:sz w:val="20"/>
        </w:rPr>
        <w:t>Cronograma de actividades del desarrollo del sistema automatizado.</w:t>
      </w:r>
      <w:bookmarkEnd w:id="35"/>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1"/>
        <w:gridCol w:w="558"/>
        <w:gridCol w:w="556"/>
        <w:gridCol w:w="554"/>
        <w:gridCol w:w="557"/>
        <w:gridCol w:w="557"/>
        <w:gridCol w:w="556"/>
        <w:gridCol w:w="554"/>
        <w:gridCol w:w="558"/>
        <w:gridCol w:w="1134"/>
      </w:tblGrid>
      <w:tr>
        <w:trPr>
          <w:tblHeader w:val="true"/>
          <w:cantSplit/>
        </w:trPr>
        <w:tc>
          <w:tcPr>
            <w:tcW w:w="2681"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5" w:type="dxa"/>
            <w:gridSpan w:val="4"/>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1"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8"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8"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1134"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Diagnóstico del flujo documental y levantamiento de requerimientos.</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modelo relacional, normalización y diccionario de datos.</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Implementación de la base de datos relacional en SQLite.</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Desarrollo de la interfaz gráfica y módulos de consulta e historial.</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Empaquetado de la aplicación de escritorio con Wails.</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Pruebas funcionales y depuración del prototipo.</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Documentación técnica, manual de usuario e informe académico.</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113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Validación final, ajustes y presentación del prototipo.</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institucional y capacitación en seguridad (SIAHO).</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Registro y actualización de expedientes en hoja de cálculo.</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D9E1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Revisión y canalización de correspondencia presidencial.</w:t>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8"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shd w:color="auto" w:fill="D9E1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1" w:type="dxa"/>
            <w:tcBorders/>
            <w:shd w:color="auto" w:fill="FFFFFF"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en generación de reportes y actividades de cierre.</w:t>
            </w:r>
          </w:p>
        </w:tc>
        <w:tc>
          <w:tcPr>
            <w:tcW w:w="558"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8"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1134" w:type="dxa"/>
            <w:tcBorders/>
            <w:shd w:color="auto" w:fill="70AD47"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bl>
    <w:p>
      <w:pPr>
        <w:pStyle w:val="Normal"/>
        <w:keepLines/>
        <w:spacing w:lineRule="auto" w:line="240" w:before="0" w:after="0"/>
        <w:ind w:hanging="0"/>
        <w:jc w:val="start"/>
        <w:rPr/>
        <w:sectPr>
          <w:headerReference w:type="even" r:id="rId81"/>
          <w:headerReference w:type="default" r:id="rId82"/>
          <w:headerReference w:type="first" r:id="rId83"/>
          <w:footerReference w:type="even" r:id="rId84"/>
          <w:footerReference w:type="default" r:id="rId85"/>
          <w:footerReference w:type="first" r:id="rId86"/>
          <w:type w:val="nextPage"/>
          <w:pgSz w:w="12240" w:h="15840"/>
          <w:pgMar w:left="2268" w:right="1701" w:gutter="0" w:header="720" w:top="1701" w:footer="720" w:bottom="1701"/>
          <w:pgNumType w:fmt="decimal"/>
          <w:formProt w:val="false"/>
          <w:titlePg/>
          <w:textDirection w:val="lrTb"/>
          <w:docGrid w:type="default" w:linePitch="360" w:charSpace="0"/>
        </w:sectPr>
      </w:pPr>
      <w:r>
        <w:rPr>
          <w:i/>
          <w:sz w:val="20"/>
        </w:rPr>
        <w:t xml:space="preserve">Fuente: </w:t>
      </w:r>
      <w:r>
        <w:rPr>
          <w:sz w:val="20"/>
        </w:rPr>
        <w:t>Cardona J.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6" w:name="bm_cap3"/>
      <w:r>
        <w:rPr>
          <w:b/>
          <w:sz w:val="24"/>
        </w:rPr>
        <w:t>MARCO TEÓRICO</w:t>
      </w:r>
      <w:bookmarkEnd w:id="36"/>
    </w:p>
    <w:p>
      <w:pPr>
        <w:pStyle w:val="IUTECPTtulo2"/>
        <w:keepNext w:val="true"/>
        <w:keepLines/>
        <w:spacing w:lineRule="auto" w:line="360" w:before="480" w:after="480"/>
        <w:jc w:val="start"/>
        <w:rPr/>
      </w:pPr>
      <w:bookmarkStart w:id="37" w:name="bm_cap3_bases"/>
      <w:r>
        <w:rPr>
          <w:b/>
          <w:sz w:val="24"/>
        </w:rPr>
        <w:t>Sistemas de Información</w:t>
      </w:r>
      <w:bookmarkEnd w:id="37"/>
    </w:p>
    <w:p>
      <w:pPr>
        <w:pStyle w:val="Normal"/>
        <w:spacing w:lineRule="auto" w:line="360" w:before="0" w:after="0"/>
        <w:ind w:firstLine="709"/>
        <w:jc w:val="both"/>
        <w:rPr/>
      </w:pPr>
      <w:r>
        <w:rPr>
          <w:i w:val="false"/>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pStyle w:val="Normal"/>
        <w:spacing w:lineRule="auto" w:line="360" w:before="0" w:after="0"/>
        <w:ind w:firstLine="709"/>
        <w:jc w:val="both"/>
        <w:rPr/>
      </w:pPr>
      <w:r>
        <w:rPr>
          <w:i w:val="false"/>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pStyle w:val="Normal"/>
        <w:spacing w:lineRule="auto" w:line="240" w:before="720" w:after="240"/>
        <w:ind w:start="709" w:end="709"/>
        <w:jc w:val="both"/>
        <w:rPr/>
      </w:pPr>
      <w:r>
        <w:rPr>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 (Laudon y Laudon, 2016, p. 46)</w:t>
      </w:r>
    </w:p>
    <w:p>
      <w:pPr>
        <w:pStyle w:val="Normal"/>
        <w:spacing w:lineRule="auto" w:line="360" w:before="0" w:after="0"/>
        <w:ind w:firstLine="709"/>
        <w:jc w:val="both"/>
        <w:rPr/>
      </w:pPr>
      <w:r>
        <w:rPr>
          <w:i w:val="false"/>
          <w:sz w:val="24"/>
        </w:rPr>
        <w:t>Desde la perspectiva del autor, el sistema desarrollado debe priorizar información confiable y oportuna para apoyar el control de los movimientos documentales de Presidencia.</w:t>
      </w:r>
    </w:p>
    <w:p>
      <w:pPr>
        <w:pStyle w:val="IUTECPTtulo2"/>
        <w:keepNext w:val="true"/>
        <w:keepLines/>
        <w:spacing w:lineRule="auto" w:line="360" w:before="480" w:after="480"/>
        <w:jc w:val="start"/>
        <w:rPr/>
      </w:pPr>
      <w:r>
        <w:rPr>
          <w:b/>
          <w:sz w:val="24"/>
        </w:rPr>
        <w:t>Gestión Documental</w:t>
      </w:r>
    </w:p>
    <w:p>
      <w:pPr>
        <w:pStyle w:val="Normal"/>
        <w:spacing w:lineRule="auto" w:line="360" w:before="0" w:after="0"/>
        <w:ind w:firstLine="709"/>
        <w:jc w:val="both"/>
        <w:rPr/>
      </w:pPr>
      <w:r>
        <w:rPr>
          <w:i w:val="false"/>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pStyle w:val="Normal"/>
        <w:spacing w:lineRule="auto" w:line="360" w:before="0" w:after="0"/>
        <w:ind w:firstLine="709"/>
        <w:jc w:val="both"/>
        <w:rPr/>
      </w:pPr>
      <w:r>
        <w:rPr>
          <w:i w:val="false"/>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pStyle w:val="Normal"/>
        <w:spacing w:lineRule="auto" w:line="360" w:before="0" w:after="0"/>
        <w:ind w:firstLine="709"/>
        <w:jc w:val="both"/>
        <w:rPr/>
      </w:pPr>
      <w:r>
        <w:rPr>
          <w:i w:val="false"/>
          <w:sz w:val="24"/>
        </w:rPr>
        <w:t>En Venangocupet, la gestión documental debe reflejar el recorrido real de cada expediente, desde su recepción hasta su despacho, sin agregar pasos que no correspondan al proceso.</w:t>
      </w:r>
    </w:p>
    <w:p>
      <w:pPr>
        <w:pStyle w:val="IUTECPTtulo2"/>
        <w:keepNext w:val="true"/>
        <w:keepLines/>
        <w:spacing w:lineRule="auto" w:line="360" w:before="480" w:after="480"/>
        <w:jc w:val="start"/>
        <w:rPr/>
      </w:pPr>
      <w:r>
        <w:rPr>
          <w:b/>
          <w:sz w:val="24"/>
        </w:rPr>
        <w:t>Modelo Relacional de Bases de Datos</w:t>
      </w:r>
    </w:p>
    <w:p>
      <w:pPr>
        <w:pStyle w:val="Normal"/>
        <w:spacing w:lineRule="auto" w:line="360" w:before="0" w:after="0"/>
        <w:ind w:firstLine="709"/>
        <w:jc w:val="both"/>
        <w:rPr/>
      </w:pPr>
      <w:r>
        <w:rPr>
          <w:i w:val="false"/>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pStyle w:val="Normal"/>
        <w:spacing w:lineRule="auto" w:line="360" w:before="0" w:after="0"/>
        <w:ind w:firstLine="709"/>
        <w:jc w:val="both"/>
        <w:rPr/>
      </w:pPr>
      <w:r>
        <w:rPr>
          <w:i w:val="false"/>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pStyle w:val="Normal"/>
        <w:spacing w:lineRule="auto" w:line="360" w:before="0" w:after="0"/>
        <w:ind w:firstLine="709"/>
        <w:jc w:val="both"/>
        <w:rPr/>
      </w:pPr>
      <w:r>
        <w:rPr>
          <w:i w:val="false"/>
          <w:sz w:val="24"/>
        </w:rPr>
        <w:t>A juicio de quien suscribe, el modelo relacional resulta adecuado porque separa los datos maestros de los registros operativos y conserva la trazabilidad de cada expediente.</w:t>
      </w:r>
    </w:p>
    <w:p>
      <w:pPr>
        <w:pStyle w:val="IUTECPTtulo2"/>
        <w:keepNext w:val="true"/>
        <w:keepLines/>
        <w:spacing w:lineRule="auto" w:line="360" w:before="480" w:after="480"/>
        <w:jc w:val="start"/>
        <w:rPr/>
      </w:pPr>
      <w:r>
        <w:rPr>
          <w:b/>
          <w:sz w:val="24"/>
        </w:rPr>
        <w:t>SQLite como Sistema Gestor de Base de Datos</w:t>
      </w:r>
    </w:p>
    <w:p>
      <w:pPr>
        <w:pStyle w:val="Normal"/>
        <w:spacing w:lineRule="auto" w:line="360" w:before="0" w:after="0"/>
        <w:ind w:firstLine="709"/>
        <w:jc w:val="both"/>
        <w:rPr/>
      </w:pPr>
      <w:r>
        <w:rPr>
          <w:i w:val="false"/>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pStyle w:val="Normal"/>
        <w:spacing w:lineRule="auto" w:line="360" w:before="0" w:after="0"/>
        <w:ind w:firstLine="709"/>
        <w:jc w:val="both"/>
        <w:rPr/>
      </w:pPr>
      <w:r>
        <w:rPr>
          <w:i w:val="false"/>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pStyle w:val="Normal"/>
        <w:spacing w:lineRule="auto" w:line="360" w:before="0" w:after="0"/>
        <w:ind w:firstLine="709"/>
        <w:jc w:val="both"/>
        <w:rPr/>
      </w:pPr>
      <w:r>
        <w:rPr>
          <w:i w:val="false"/>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tulo2"/>
        <w:keepNext w:val="true"/>
        <w:keepLines/>
        <w:spacing w:lineRule="auto" w:line="360" w:before="480" w:after="480"/>
        <w:jc w:val="start"/>
        <w:rPr/>
      </w:pPr>
      <w:r>
        <w:rPr>
          <w:b/>
          <w:sz w:val="24"/>
        </w:rPr>
        <w:t>Trazabilidad Documental</w:t>
      </w:r>
    </w:p>
    <w:p>
      <w:pPr>
        <w:pStyle w:val="Normal"/>
        <w:spacing w:lineRule="auto" w:line="360" w:before="0" w:after="0"/>
        <w:ind w:firstLine="709"/>
        <w:jc w:val="both"/>
        <w:rPr/>
      </w:pPr>
      <w:r>
        <w:rPr>
          <w:i w:val="false"/>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pStyle w:val="Normal"/>
        <w:spacing w:lineRule="auto" w:line="360" w:before="0" w:after="0"/>
        <w:ind w:firstLine="709"/>
        <w:jc w:val="both"/>
        <w:rPr/>
      </w:pPr>
      <w:r>
        <w:rPr>
          <w:i w:val="false"/>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pStyle w:val="Normal"/>
        <w:spacing w:lineRule="auto" w:line="240" w:before="720" w:after="240"/>
        <w:ind w:start="709" w:end="709"/>
        <w:jc w:val="both"/>
        <w:rPr/>
      </w:pPr>
      <w:r>
        <w:rPr>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 (Gómez, 2019, p. 45)</w:t>
      </w:r>
    </w:p>
    <w:p>
      <w:pPr>
        <w:pStyle w:val="Normal"/>
        <w:spacing w:lineRule="auto" w:line="360" w:before="0" w:after="0"/>
        <w:ind w:firstLine="709"/>
        <w:jc w:val="both"/>
        <w:rPr/>
      </w:pPr>
      <w:r>
        <w:rPr>
          <w:i w:val="false"/>
          <w:sz w:val="24"/>
        </w:rPr>
        <w:t>Para este proyecto, la trazabilidad es el elemento que permite demostrar qué ocurrió con cada expediente y ofrecer respuestas verificables a la dirección de la empresa.</w:t>
      </w:r>
    </w:p>
    <w:p>
      <w:pPr>
        <w:pStyle w:val="IUTECPTtulo2"/>
        <w:keepNext w:val="true"/>
        <w:keepLines/>
        <w:spacing w:lineRule="auto" w:line="360" w:before="480" w:after="480"/>
        <w:jc w:val="start"/>
        <w:rPr/>
      </w:pPr>
      <w:r>
        <w:rPr>
          <w:b/>
          <w:sz w:val="24"/>
        </w:rPr>
        <w:t>Automatización de Procesos Administrativos</w:t>
      </w:r>
    </w:p>
    <w:p>
      <w:pPr>
        <w:pStyle w:val="Normal"/>
        <w:spacing w:lineRule="auto" w:line="360" w:before="0" w:after="0"/>
        <w:ind w:firstLine="709"/>
        <w:jc w:val="both"/>
        <w:rPr/>
      </w:pPr>
      <w:r>
        <w:rPr>
          <w:i w:val="false"/>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pStyle w:val="Normal"/>
        <w:spacing w:lineRule="auto" w:line="360" w:before="0" w:after="0"/>
        <w:ind w:firstLine="709"/>
        <w:jc w:val="both"/>
        <w:rPr/>
      </w:pPr>
      <w:r>
        <w:rPr>
          <w:i w:val="false"/>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pStyle w:val="Normal"/>
        <w:spacing w:lineRule="auto" w:line="360" w:before="0" w:after="0"/>
        <w:ind w:firstLine="709"/>
        <w:jc w:val="both"/>
        <w:rPr/>
      </w:pPr>
      <w:r>
        <w:rPr>
          <w:i w:val="false"/>
          <w:sz w:val="24"/>
        </w:rPr>
        <w:t>Desde la posición del autor, automatizar el registro y los reportes permite disminuir tareas repetitivas y dedicar mayor atención a la revisión y canalización de los expedientes.</w:t>
      </w:r>
    </w:p>
    <w:p>
      <w:pPr>
        <w:pStyle w:val="IUTECPTtulo2"/>
        <w:keepNext w:val="true"/>
        <w:keepLines/>
        <w:spacing w:lineRule="auto" w:line="360" w:before="480" w:after="480"/>
        <w:jc w:val="start"/>
        <w:rPr/>
      </w:pPr>
      <w:r>
        <w:rPr>
          <w:b/>
          <w:sz w:val="24"/>
        </w:rPr>
        <w:t>Proyecto Factible como Modalidad de Investigación</w:t>
      </w:r>
    </w:p>
    <w:p>
      <w:pPr>
        <w:pStyle w:val="Normal"/>
        <w:spacing w:lineRule="auto" w:line="360" w:before="0" w:after="0"/>
        <w:ind w:firstLine="709"/>
        <w:jc w:val="both"/>
        <w:rPr/>
      </w:pPr>
      <w:r>
        <w:rPr>
          <w:i w:val="false"/>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pStyle w:val="Normal"/>
        <w:spacing w:lineRule="auto" w:line="360" w:before="0" w:after="0"/>
        <w:ind w:firstLine="709"/>
        <w:jc w:val="both"/>
        <w:rPr/>
      </w:pPr>
      <w:r>
        <w:rPr>
          <w:i w:val="false"/>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pStyle w:val="Normal"/>
        <w:spacing w:lineRule="auto" w:line="360" w:before="0" w:after="0"/>
        <w:ind w:firstLine="709"/>
        <w:jc w:val="both"/>
        <w:rPr/>
        <w:sectPr>
          <w:headerReference w:type="even" r:id="rId87"/>
          <w:headerReference w:type="default" r:id="rId88"/>
          <w:headerReference w:type="first" r:id="rId89"/>
          <w:footerReference w:type="even" r:id="rId90"/>
          <w:footerReference w:type="default" r:id="rId91"/>
          <w:footerReference w:type="first" r:id="rId92"/>
          <w:type w:val="nextPage"/>
          <w:pgSz w:w="12240" w:h="15840"/>
          <w:pgMar w:left="2268" w:right="1701" w:gutter="0" w:header="720" w:top="1701" w:footer="720" w:bottom="1701"/>
          <w:pgNumType w:fmt="decimal"/>
          <w:formProt w:val="false"/>
          <w:titlePg/>
          <w:textDirection w:val="lrTb"/>
          <w:docGrid w:type="default" w:linePitch="360" w:charSpace="0"/>
        </w:sectPr>
      </w:pPr>
      <w:r>
        <w:rPr>
          <w:i w:val="false"/>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pStyle w:val="Normal"/>
        <w:keepNext w:val="true"/>
        <w:keepLines/>
        <w:spacing w:before="1140" w:after="480"/>
        <w:jc w:val="center"/>
        <w:rPr/>
      </w:pPr>
      <w:r>
        <w:rPr>
          <w:b/>
          <w:sz w:val="24"/>
        </w:rPr>
        <w:t>CAPÍTULO IV</w:t>
      </w:r>
    </w:p>
    <w:p>
      <w:pPr>
        <w:pStyle w:val="IUTECPCaptulo"/>
        <w:spacing w:before="480" w:after="0"/>
        <w:jc w:val="center"/>
        <w:rPr/>
      </w:pPr>
      <w:bookmarkStart w:id="38" w:name="bm_cap4"/>
      <w:r>
        <w:rPr>
          <w:b/>
          <w:sz w:val="24"/>
        </w:rPr>
        <w:t>ACTIVIDADES REALIZADAS</w:t>
      </w:r>
      <w:bookmarkEnd w:id="38"/>
    </w:p>
    <w:p>
      <w:pPr>
        <w:pStyle w:val="IUTECPTtulo2"/>
        <w:keepNext w:val="true"/>
        <w:keepLines/>
        <w:spacing w:lineRule="auto" w:line="360" w:before="480" w:after="480"/>
        <w:jc w:val="start"/>
        <w:rPr/>
      </w:pPr>
      <w:bookmarkStart w:id="39" w:name="bm_cap4_desc"/>
      <w:r>
        <w:rPr>
          <w:b/>
          <w:sz w:val="24"/>
        </w:rPr>
        <w:t>Descripción de Actividades Ejecutadas por Semana</w:t>
      </w:r>
      <w:bookmarkEnd w:id="39"/>
    </w:p>
    <w:p>
      <w:pPr>
        <w:pStyle w:val="Normal"/>
        <w:spacing w:lineRule="auto" w:line="360" w:before="0" w:after="0"/>
        <w:ind w:firstLine="709"/>
        <w:jc w:val="both"/>
        <w:rPr/>
      </w:pPr>
      <w:r>
        <w:rPr>
          <w:i w:val="false"/>
          <w:sz w:val="24"/>
        </w:rPr>
        <w:t>Durante las nueve (9) semanas de práctica profesional se ejecutaron actividades operativas propias del Departamento de Presidencia y actividades técnicas vinculadas con el diagnóstico, diseño, implementación y validación del sistema automatizado. La evidencia del trabajo se organiza en el pseudocódigo general de operación, la memoria fotográfica del proceso de desarrollo, las pruebas funcionales, el manual de usuario y los anexos visuales del prototipo:</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del área administrativa, presentación del equipo de trabajo y revisión de los lineamientos generales de funcionamiento del Departamento de Presidencia.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y mapeo del ciclo real de los documentos en Presidencia, identificación de fallas en el registro manual y levantamiento inicial de los datos requeridos para la trazabilidad.</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Clasificación y registro manual de expedientes físicos en la hoja de cálculo utilizada por la oficina, con actualización de los movimientos correspondientes a los documentos recibidos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Validación de requerimientos con el tutor industrial, construcción del diagrama Entidad-Relación, normalización del esquema propuesto, elaboración del diccionario de datos y formulación del pseudocódigo general de operación del prototipo.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Procesamiento y actualización del estatus de expedientes en el archivo de control de la oficina, apoyando el seguimiento de los documentos recibidos y despachados durante la semana.</w:t>
      </w:r>
    </w:p>
    <w:p>
      <w:pPr>
        <w:pStyle w:val="Normal"/>
        <w:spacing w:lineRule="auto" w:line="360"/>
        <w:ind w:firstLine="709"/>
        <w:jc w:val="both"/>
        <w:rPr/>
      </w:pPr>
      <w:r>
        <w:rPr>
          <w:sz w:val="24"/>
        </w:rPr>
        <w:t xml:space="preserve">2. </w:t>
      </w:r>
      <w:r>
        <w:rPr>
          <w:b/>
          <w:sz w:val="24"/>
        </w:rPr>
        <w:t xml:space="preserve">Actividad de análisis: </w:t>
      </w:r>
      <w:r>
        <w:rPr>
          <w:sz w:val="24"/>
        </w:rPr>
        <w:t>Implementación de la estructura relacional en SQLite, carga de registros de prueba, construcción de formularios de captura y programación de consultas de trazabilidad.</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Asistencia a la charla técnica sobre Identificación y Notificación de Peligros y Riesgos en Instalaciones y Puestos de Trabajo dictada por el departamento de SIAHO, junto con labores regulares de registro documental.</w:t>
      </w:r>
    </w:p>
    <w:p>
      <w:pPr>
        <w:pStyle w:val="Normal"/>
        <w:spacing w:lineRule="auto" w:line="360"/>
        <w:ind w:firstLine="709"/>
        <w:jc w:val="both"/>
        <w:rPr/>
      </w:pPr>
      <w:r>
        <w:rPr>
          <w:sz w:val="24"/>
        </w:rPr>
        <w:t xml:space="preserve">2. </w:t>
      </w:r>
      <w:r>
        <w:rPr>
          <w:b/>
          <w:sz w:val="24"/>
        </w:rPr>
        <w:t xml:space="preserve">Actividad de análisis: </w:t>
      </w:r>
      <w:r>
        <w:rPr>
          <w:sz w:val="24"/>
        </w:rPr>
        <w:t>Programación del entorno visual de escritorio, estructuración de los módulos de la interfaz y organización del código fuente del prototipo, con registro fotográfico del proceso de diseño y desarrollo.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Revisión ortográfica y de formato de correspondencia presidencial, y apoyo en la canalización de expedientes hacia su departamento de destino después de la firma presidencial.</w:t>
      </w:r>
    </w:p>
    <w:p>
      <w:pPr>
        <w:pStyle w:val="Normal"/>
        <w:spacing w:lineRule="auto" w:line="360"/>
        <w:ind w:firstLine="709"/>
        <w:jc w:val="both"/>
        <w:rPr/>
      </w:pPr>
      <w:r>
        <w:rPr>
          <w:sz w:val="24"/>
        </w:rPr>
        <w:t xml:space="preserve">2. </w:t>
      </w:r>
      <w:r>
        <w:rPr>
          <w:b/>
          <w:sz w:val="24"/>
        </w:rPr>
        <w:t xml:space="preserve">Actividad de análisis: </w:t>
      </w:r>
      <w:r>
        <w:rPr>
          <w:sz w:val="24"/>
        </w:rPr>
        <w:t>Desarrollo de los módulos de consulta e historial de movimientos e integración de la visualización de expedientes asociados a cada proceso administrativo.</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Colaboración en la revisión y despacho de correspondencia presidencial y apoyo en el registro de salida de expedientes firmados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Empaquetado de la aplicación de escritorio mediante Wails, integración del entorno visual y generación de un ejecutable autónomo para las pruebas funcionales del prototipo.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la elaboración manual de resúmenes de estatus de expedientes solicitados por la alta dirección a partir de los registros disponibles en la hoja de cálculo.</w:t>
      </w:r>
    </w:p>
    <w:p>
      <w:pPr>
        <w:pStyle w:val="Normal"/>
        <w:spacing w:lineRule="auto" w:line="360"/>
        <w:ind w:firstLine="709"/>
        <w:jc w:val="both"/>
        <w:rPr/>
      </w:pPr>
      <w:r>
        <w:rPr>
          <w:sz w:val="24"/>
        </w:rPr>
        <w:t xml:space="preserve">2. </w:t>
      </w:r>
      <w:r>
        <w:rPr>
          <w:b/>
          <w:sz w:val="24"/>
        </w:rPr>
        <w:t xml:space="preserve">Actividad de análisis: </w:t>
      </w:r>
      <w:r>
        <w:rPr>
          <w:sz w:val="24"/>
        </w:rPr>
        <w:t>Ejecución de pruebas funcionales, depuración de errores y verificación de los módulos de registro, trazabilidad, consulta e informes utilizando datos de prueba representativos del flujo departamental; estas actividades se respaldan con evidencias fotográficas y capturas del funcionamiento.</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del Departamento de Presidencia y apoyo en la organización y seguimiento de los expedientes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Redacción del informe de pasantías, elaboración del manual de usuario y organización técnica del código fuente y los entregables del prototipo; se seleccionaron capturas para documentar los procedimientos descritos en el manual.</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Presentación del prototipo funcional ante la tutora industrial para su evaluación, recepción de observaciones y gestión de los recaudos correspondientes al cierre de la pasantía.</w:t>
      </w:r>
    </w:p>
    <w:p>
      <w:pPr>
        <w:pStyle w:val="Normal"/>
        <w:spacing w:lineRule="auto" w:line="360" w:before="0" w:after="0"/>
        <w:ind w:firstLine="709"/>
        <w:jc w:val="both"/>
        <w:rPr/>
        <w:sectPr>
          <w:headerReference w:type="even" r:id="rId93"/>
          <w:headerReference w:type="default" r:id="rId94"/>
          <w:headerReference w:type="first" r:id="rId95"/>
          <w:footerReference w:type="even" r:id="rId96"/>
          <w:footerReference w:type="default" r:id="rId97"/>
          <w:footerReference w:type="first" r:id="rId98"/>
          <w:type w:val="nextPage"/>
          <w:pgSz w:w="12240" w:h="15840"/>
          <w:pgMar w:left="2268" w:right="1701" w:gutter="0" w:header="72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y revisión del informe académico, incorporación de las observaciones recibidas y preparación de los anexos definitivos, incluidos el pseudocódigo, la memoria fotográfica y las evidencias visuales del prototipo,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40" w:name="bm_cap5"/>
      <w:r>
        <w:rPr>
          <w:b/>
          <w:sz w:val="24"/>
        </w:rPr>
        <w:t>CONCLUSIONES Y RECOMENDACIONES</w:t>
      </w:r>
      <w:bookmarkEnd w:id="40"/>
    </w:p>
    <w:p>
      <w:pPr>
        <w:pStyle w:val="IUTECPTtulo2"/>
        <w:keepNext w:val="true"/>
        <w:keepLines/>
        <w:spacing w:lineRule="auto" w:line="360" w:before="480" w:after="480"/>
        <w:jc w:val="start"/>
        <w:rPr/>
      </w:pPr>
      <w:bookmarkStart w:id="41" w:name="bm_cap5_concl"/>
      <w:r>
        <w:rPr>
          <w:b/>
          <w:sz w:val="24"/>
        </w:rPr>
        <w:t>Conclusiones</w:t>
      </w:r>
      <w:bookmarkEnd w:id="41"/>
    </w:p>
    <w:p>
      <w:pPr>
        <w:pStyle w:val="Normal"/>
        <w:spacing w:lineRule="auto" w:line="360"/>
        <w:ind w:firstLine="709"/>
        <w:jc w:val="both"/>
        <w:rPr/>
      </w:pPr>
      <w:r>
        <w:rPr>
          <w:sz w:val="24"/>
        </w:rPr>
        <w:t>1. 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pStyle w:val="Normal"/>
        <w:spacing w:lineRule="auto" w:line="360"/>
        <w:ind w:firstLine="709"/>
        <w:jc w:val="both"/>
        <w:rPr/>
      </w:pPr>
      <w:r>
        <w:rPr>
          <w:sz w:val="24"/>
        </w:rPr>
        <w:t>2. 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pStyle w:val="Normal"/>
        <w:spacing w:lineRule="auto" w:line="360"/>
        <w:ind w:firstLine="709"/>
        <w:jc w:val="both"/>
        <w:rPr/>
      </w:pPr>
      <w:r>
        <w:rPr>
          <w:sz w:val="24"/>
        </w:rPr>
        <w:t>3. 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pStyle w:val="Normal"/>
        <w:spacing w:lineRule="auto" w:line="360"/>
        <w:ind w:firstLine="709"/>
        <w:jc w:val="both"/>
        <w:rPr/>
      </w:pPr>
      <w:r>
        <w:rPr>
          <w:sz w:val="24"/>
        </w:rPr>
        <w:t>4. Se implementó y validó un prototipo funcional que integra los módulos de registro, consulta, historial y reporte, demostrando la viabilidad técnica de automatizar el control documental y reducir la dependencia de operaciones manuales repetitivas.</w:t>
      </w:r>
    </w:p>
    <w:p>
      <w:pPr>
        <w:pStyle w:val="Normal"/>
        <w:spacing w:lineRule="auto" w:line="360"/>
        <w:ind w:firstLine="709"/>
        <w:jc w:val="both"/>
        <w:rPr/>
      </w:pPr>
      <w:r>
        <w:rPr>
          <w:sz w:val="24"/>
        </w:rPr>
        <w:t>5. La experiencia de pasantía permitió aplicar conocimientos y competencias de Informática relacionados con el análisis de sistemas, el diseño de bases de datos, el desarrollo de software, las pruebas funcionales y la documentación técnica, fortaleciendo la relación entre la formación académica y la solución de necesidades reales del Departamento de Presidencia.</w:t>
      </w:r>
    </w:p>
    <w:p>
      <w:pPr>
        <w:pStyle w:val="IUTECPTtulo2"/>
        <w:keepNext w:val="true"/>
        <w:keepLines/>
        <w:spacing w:lineRule="auto" w:line="360" w:before="480" w:after="480"/>
        <w:jc w:val="start"/>
        <w:rPr/>
      </w:pPr>
      <w:bookmarkStart w:id="42" w:name="bm_cap5_recom"/>
      <w:r>
        <w:rPr>
          <w:b/>
          <w:sz w:val="24"/>
        </w:rPr>
        <w:t>Recomendaciones</w:t>
      </w:r>
      <w:bookmarkEnd w:id="42"/>
    </w:p>
    <w:p>
      <w:pPr>
        <w:pStyle w:val="Normal"/>
        <w:keepNext w:val="true"/>
        <w:spacing w:before="240" w:after="0"/>
        <w:rPr/>
      </w:pPr>
      <w:r>
        <w:rPr>
          <w:b/>
          <w:sz w:val="24"/>
        </w:rPr>
        <w:t>A la Empresa Mixta Petrolera Venangocupet, S.A.</w:t>
      </w:r>
    </w:p>
    <w:p>
      <w:pPr>
        <w:pStyle w:val="Normal"/>
        <w:spacing w:lineRule="auto" w:line="360"/>
        <w:ind w:firstLine="709"/>
        <w:jc w:val="both"/>
        <w:rPr/>
      </w:pPr>
      <w:r>
        <w:rPr>
          <w:sz w:val="24"/>
        </w:rPr>
        <w:t>1. Incorporar progresivamente al sistema los registros históricos que deban conservarse para consulta, verificando previamente la integridad de la información antes de su migración.</w:t>
      </w:r>
    </w:p>
    <w:p>
      <w:pPr>
        <w:pStyle w:val="Normal"/>
        <w:spacing w:lineRule="auto" w:line="360"/>
        <w:ind w:firstLine="709"/>
        <w:jc w:val="both"/>
        <w:rPr/>
      </w:pPr>
      <w:r>
        <w:rPr>
          <w:sz w:val="24"/>
        </w:rPr>
        <w:t>2. Capacitar al personal del Departamento de Presidencia en el uso de los módulos de registro, consulta, historial y generación de reportes, utilizando ejemplos del flujo cotidiano de expedientes.</w:t>
      </w:r>
    </w:p>
    <w:p>
      <w:pPr>
        <w:pStyle w:val="Normal"/>
        <w:spacing w:lineRule="auto" w:line="360"/>
        <w:ind w:firstLine="709"/>
        <w:jc w:val="both"/>
        <w:rPr/>
      </w:pPr>
      <w:r>
        <w:rPr>
          <w:sz w:val="24"/>
        </w:rPr>
        <w:t>3. Establecer una rutina periódica de respaldo del archivo de base de datos en una ubicación segura y definida por la organización, con el fin de preservar la continuidad del historial documental.</w:t>
      </w:r>
    </w:p>
    <w:p>
      <w:pPr>
        <w:pStyle w:val="Normal"/>
        <w:spacing w:lineRule="auto" w:line="360"/>
        <w:ind w:firstLine="709"/>
        <w:jc w:val="both"/>
        <w:rPr/>
      </w:pPr>
      <w:r>
        <w:rPr>
          <w:sz w:val="24"/>
        </w:rPr>
        <w:t>4. Evaluar en fases posteriores la incorporación de nuevas funciones únicamente cuando respondan a necesidades reales del flujo de Presidencia, evitando agregar pasos que compliquen el proceso actual.</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y la articulación entre la formación académica y el desarrollo de soluciones tecnológicas aplicadas a necesidades reales de las organizaciones.</w:t>
      </w:r>
    </w:p>
    <w:p>
      <w:pPr>
        <w:pStyle w:val="Normal"/>
        <w:keepNext w:val="true"/>
        <w:spacing w:before="240" w:after="0"/>
        <w:rPr/>
      </w:pPr>
      <w:r>
        <w:rPr>
          <w:b/>
          <w:sz w:val="24"/>
        </w:rPr>
        <w:t>A futuros pasantes.</w:t>
      </w:r>
    </w:p>
    <w:p>
      <w:pPr>
        <w:pStyle w:val="Normal"/>
        <w:spacing w:lineRule="auto" w:line="360" w:before="0" w:after="0"/>
        <w:ind w:firstLine="709"/>
        <w:jc w:val="both"/>
        <w:rPr/>
        <w:sectPr>
          <w:headerReference w:type="even" r:id="rId99"/>
          <w:headerReference w:type="default" r:id="rId100"/>
          <w:headerReference w:type="first" r:id="rId101"/>
          <w:footerReference w:type="even" r:id="rId102"/>
          <w:footerReference w:type="default" r:id="rId103"/>
          <w:footerReference w:type="first" r:id="rId104"/>
          <w:type w:val="nextPage"/>
          <w:pgSz w:w="12240" w:h="15840"/>
          <w:pgMar w:left="2268" w:right="1701" w:gutter="0" w:header="720" w:top="1701" w:footer="720" w:bottom="1701"/>
          <w:pgNumType w:fmt="decimal"/>
          <w:formProt w:val="false"/>
          <w:titlePg/>
          <w:textDirection w:val="lrTb"/>
          <w:docGrid w:type="default" w:linePitch="360" w:charSpace="0"/>
        </w:sectPr>
      </w:pPr>
      <w:r>
        <w:rPr>
          <w:sz w:val="24"/>
        </w:rPr>
        <w:t>1. Documentar desde el inicio los requerimientos, pruebas, cambios del sistema y evidencias del trabajo realizado, relacionando cada actividad con los objetivos establecidos en el informe.</w:t>
      </w:r>
    </w:p>
    <w:p>
      <w:pPr>
        <w:pStyle w:val="IUTECPPreliminar"/>
        <w:keepNext w:val="true"/>
        <w:keepLines/>
        <w:spacing w:before="1140" w:after="480"/>
        <w:jc w:val="center"/>
        <w:rPr/>
      </w:pPr>
      <w:bookmarkStart w:id="43" w:name="bm_referencias"/>
      <w:r>
        <w:rPr>
          <w:b/>
          <w:sz w:val="24"/>
        </w:rPr>
        <w:t>REFERENCIAS</w:t>
      </w:r>
      <w:bookmarkEnd w:id="43"/>
    </w:p>
    <w:p>
      <w:pPr>
        <w:pStyle w:val="Normal"/>
        <w:spacing w:before="480" w:after="0"/>
        <w:rPr/>
      </w:pPr>
      <w:r>
        <w:rPr/>
      </w:r>
    </w:p>
    <w:p>
      <w:pPr>
        <w:pStyle w:val="Normal"/>
        <w:spacing w:lineRule="auto" w:line="240" w:before="0" w:after="480"/>
        <w:ind w:hanging="425" w:start="425"/>
        <w:jc w:val="both"/>
        <w:rPr/>
      </w:pPr>
      <w:r>
        <w:rPr>
          <w:b w:val="false"/>
          <w:sz w:val="24"/>
        </w:rPr>
        <w:t xml:space="preserve">Arias, F. (2012). </w:t>
      </w:r>
      <w:r>
        <w:rPr>
          <w:b/>
          <w:sz w:val="24"/>
        </w:rPr>
        <w:t>El proyecto de investigación: Introducción a la metodología científica (6ta ed.)</w:t>
      </w:r>
      <w:r>
        <w:rPr>
          <w:b w:val="false"/>
          <w:sz w:val="24"/>
        </w:rPr>
        <w:t>. Episteme, Venezuela.</w:t>
      </w:r>
    </w:p>
    <w:p>
      <w:pPr>
        <w:pStyle w:val="Normal"/>
        <w:spacing w:lineRule="auto" w:line="240" w:before="0" w:after="480"/>
        <w:ind w:hanging="425" w:start="425"/>
        <w:jc w:val="both"/>
        <w:rPr/>
      </w:pPr>
      <w:r>
        <w:rPr>
          <w:b w:val="false"/>
          <w:sz w:val="24"/>
        </w:rPr>
        <w:t xml:space="preserve">Codd, E. F. (1970). </w:t>
      </w:r>
      <w:r>
        <w:rPr>
          <w:b/>
          <w:sz w:val="24"/>
        </w:rPr>
        <w:t>A relational model of data for large shared data banks</w:t>
      </w:r>
      <w:r>
        <w:rPr>
          <w:b w:val="false"/>
          <w:sz w:val="24"/>
        </w:rPr>
        <w:t>. Communications of the ACM, 13(6), 377-387.</w:t>
      </w:r>
    </w:p>
    <w:p>
      <w:pPr>
        <w:pStyle w:val="Normal"/>
        <w:spacing w:lineRule="auto" w:line="240" w:before="0" w:after="480"/>
        <w:ind w:hanging="425" w:start="425"/>
        <w:jc w:val="both"/>
        <w:rPr/>
      </w:pPr>
      <w:r>
        <w:rPr>
          <w:b w:val="false"/>
          <w:sz w:val="24"/>
        </w:rPr>
        <w:t xml:space="preserve">Cruz Mundet, J. R. (2011). </w:t>
      </w:r>
      <w:r>
        <w:rPr>
          <w:b/>
          <w:sz w:val="24"/>
        </w:rPr>
        <w:t>Administración de documentos y archivos: Textos fundamentales</w:t>
      </w:r>
      <w:r>
        <w:rPr>
          <w:b w:val="false"/>
          <w:sz w:val="24"/>
        </w:rPr>
        <w:t>. Coordinadora de Asociaciones de Archiveros, España.</w:t>
      </w:r>
    </w:p>
    <w:p>
      <w:pPr>
        <w:pStyle w:val="Normal"/>
        <w:spacing w:lineRule="auto" w:line="240" w:before="0" w:after="480"/>
        <w:ind w:hanging="425" w:start="425"/>
        <w:jc w:val="both"/>
        <w:rPr/>
      </w:pPr>
      <w:r>
        <w:rPr>
          <w:b w:val="false"/>
          <w:sz w:val="24"/>
        </w:rPr>
        <w:t xml:space="preserve">Date, C. J. (2001). </w:t>
      </w:r>
      <w:r>
        <w:rPr>
          <w:b/>
          <w:sz w:val="24"/>
        </w:rPr>
        <w:t>Introducción a los sistemas de bases de datos (7ma ed.)</w:t>
      </w:r>
      <w:r>
        <w:rPr>
          <w:b w:val="false"/>
          <w:sz w:val="24"/>
        </w:rPr>
        <w:t>. Pearson Educación, México.</w:t>
      </w:r>
    </w:p>
    <w:p>
      <w:pPr>
        <w:pStyle w:val="Normal"/>
        <w:spacing w:lineRule="auto" w:line="240" w:before="0" w:after="480"/>
        <w:ind w:hanging="425" w:start="425"/>
        <w:jc w:val="both"/>
        <w:rPr/>
      </w:pPr>
      <w:r>
        <w:rPr>
          <w:b w:val="false"/>
          <w:sz w:val="24"/>
        </w:rPr>
        <w:t xml:space="preserve">Gómez, R. (2019). </w:t>
      </w:r>
      <w:r>
        <w:rPr>
          <w:b/>
          <w:sz w:val="24"/>
        </w:rPr>
        <w:t>Gestión Documental y Sistemas</w:t>
      </w:r>
      <w:r>
        <w:rPr>
          <w:b w:val="false"/>
          <w:sz w:val="24"/>
        </w:rPr>
        <w:t>. Editorial Trillas, México.</w:t>
      </w:r>
    </w:p>
    <w:p>
      <w:pPr>
        <w:pStyle w:val="Normal"/>
        <w:spacing w:lineRule="auto" w:line="240" w:before="0" w:after="480"/>
        <w:ind w:hanging="425" w:start="425"/>
        <w:jc w:val="both"/>
        <w:rPr/>
      </w:pPr>
      <w:r>
        <w:rPr>
          <w:b w:val="false"/>
          <w:sz w:val="24"/>
        </w:rPr>
        <w:t xml:space="preserve">Kendall, K., y Kendall, J. (2011). </w:t>
      </w:r>
      <w:r>
        <w:rPr>
          <w:b/>
          <w:sz w:val="24"/>
        </w:rPr>
        <w:t>Análisis y diseño de sistemas (8va ed.)</w:t>
      </w:r>
      <w:r>
        <w:rPr>
          <w:b w:val="false"/>
          <w:sz w:val="24"/>
        </w:rPr>
        <w:t>. Pearson Educación, México.</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Pressman, R. (2010). </w:t>
      </w:r>
      <w:r>
        <w:rPr>
          <w:b/>
          <w:sz w:val="24"/>
        </w:rPr>
        <w:t>Ingeniería de Software: Un enfoque práctico (7ma ed.)</w:t>
      </w:r>
      <w:r>
        <w:rPr>
          <w:b w:val="false"/>
          <w:sz w:val="24"/>
        </w:rPr>
        <w:t>. McGraw-Hill, México.</w:t>
      </w:r>
    </w:p>
    <w:p>
      <w:pPr>
        <w:pStyle w:val="Normal"/>
        <w:spacing w:lineRule="auto" w:line="240" w:before="0" w:after="0"/>
        <w:ind w:hanging="425" w:start="425"/>
        <w:jc w:val="both"/>
        <w:rPr/>
        <w:sectPr>
          <w:headerReference w:type="even" r:id="rId105"/>
          <w:headerReference w:type="default" r:id="rId106"/>
          <w:headerReference w:type="first" r:id="rId107"/>
          <w:footerReference w:type="even" r:id="rId108"/>
          <w:footerReference w:type="default" r:id="rId109"/>
          <w:footerReference w:type="first" r:id="rId110"/>
          <w:type w:val="nextPage"/>
          <w:pgSz w:w="12240" w:h="15840"/>
          <w:pgMar w:left="2268" w:right="1701" w:gutter="0" w:header="720" w:top="1701" w:footer="720" w:bottom="1701"/>
          <w:pgNumType w:fmt="decimal"/>
          <w:formProt w:val="false"/>
          <w:titlePg/>
          <w:textDirection w:val="lrTb"/>
          <w:docGrid w:type="default" w:linePitch="360" w:charSpace="0"/>
        </w:sectPr>
      </w:pPr>
      <w:r>
        <w:rPr>
          <w:b w:val="false"/>
          <w:sz w:val="24"/>
        </w:rPr>
        <w:t xml:space="preserve">Universidad Pedagógica Experimental Libertador. (2016). </w:t>
      </w:r>
      <w:r>
        <w:rPr>
          <w:b/>
          <w:sz w:val="24"/>
        </w:rPr>
        <w:t>Manual de trabajos de grado de especialización y maestría y tesis doctorales (5ta ed.)</w:t>
      </w:r>
      <w:r>
        <w:rPr>
          <w:b w:val="false"/>
          <w:sz w:val="24"/>
        </w:rPr>
        <w:t>. FEDUPEL, Venezuela.</w:t>
      </w:r>
    </w:p>
    <w:p>
      <w:pPr>
        <w:pStyle w:val="Normal"/>
        <w:spacing w:before="6075" w:after="0"/>
        <w:jc w:val="center"/>
        <w:rPr/>
        <w:sectPr>
          <w:headerReference w:type="even" r:id="rId111"/>
          <w:headerReference w:type="default" r:id="rId112"/>
          <w:headerReference w:type="first" r:id="rId113"/>
          <w:footerReference w:type="even" r:id="rId114"/>
          <w:footerReference w:type="default" r:id="rId115"/>
          <w:footerReference w:type="first" r:id="rId116"/>
          <w:type w:val="nextPage"/>
          <w:pgSz w:w="12240" w:h="15840"/>
          <w:pgMar w:left="2268" w:right="1701" w:gutter="0" w:header="720" w:top="1701" w:footer="720" w:bottom="1701"/>
          <w:pgNumType w:fmt="decimal"/>
          <w:formProt w:val="false"/>
          <w:textDirection w:val="lrTb"/>
          <w:docGrid w:type="default" w:linePitch="360" w:charSpace="0"/>
        </w:sectPr>
      </w:pPr>
      <w:bookmarkStart w:id="44" w:name="bm_anexos"/>
      <w:r>
        <w:rPr>
          <w:b/>
          <w:sz w:val="24"/>
        </w:rPr>
        <w:t>ANEXOS</w:t>
      </w:r>
      <w:bookmarkEnd w:id="44"/>
    </w:p>
    <w:p>
      <w:pPr>
        <w:pStyle w:val="Normal"/>
        <w:keepNext w:val="true"/>
        <w:keepLines/>
        <w:spacing w:before="0" w:after="480"/>
        <w:jc w:val="center"/>
        <w:rPr/>
      </w:pPr>
      <w:bookmarkStart w:id="45" w:name="bm_anexoA"/>
      <w:bookmarkEnd w:id="45"/>
      <w:r>
        <w:rPr>
          <w:b/>
          <w:sz w:val="20"/>
        </w:rPr>
        <w:t>ANEXO A</w:t>
      </w:r>
    </w:p>
    <w:p>
      <w:pPr>
        <w:pStyle w:val="Normal"/>
        <w:keepNext w:val="true"/>
        <w:keepLines/>
        <w:spacing w:before="240" w:after="480"/>
        <w:jc w:val="center"/>
        <w:rPr/>
      </w:pPr>
      <w:r>
        <w:rPr>
          <w:b/>
          <w:sz w:val="20"/>
        </w:rPr>
        <w:t>[Definición de términos básicos]</w:t>
      </w:r>
    </w:p>
    <w:p>
      <w:pPr>
        <w:pStyle w:val="Normal"/>
        <w:spacing w:lineRule="auto" w:line="360" w:before="0" w:after="0"/>
        <w:ind w:hanging="0"/>
        <w:jc w:val="both"/>
        <w:rPr/>
      </w:pPr>
      <w:r>
        <w:rPr>
          <w:i w:val="false"/>
          <w:sz w:val="24"/>
        </w:rPr>
        <w:t>Para facilitar la comprensión del presente informe, se definen a continuación los principales términos técnicos relacionados con el sistema automatizado desarrollado:</w:t>
      </w:r>
    </w:p>
    <w:p>
      <w:pPr>
        <w:pStyle w:val="Normal"/>
        <w:spacing w:lineRule="auto" w:line="360" w:before="0" w:after="120"/>
        <w:ind w:hanging="0"/>
        <w:jc w:val="both"/>
        <w:rPr/>
      </w:pPr>
      <w:r>
        <w:rPr>
          <w:b/>
          <w:sz w:val="24"/>
        </w:rPr>
        <w:t xml:space="preserve">Aplicación de escritorio: </w:t>
      </w:r>
      <w:r>
        <w:rPr>
          <w:sz w:val="24"/>
        </w:rPr>
        <w:t>Programa informático diseñado para ejecutarse directamente en un computador. En este proyecto permite registrar, consultar y generar reportes sobre los movimientos documentales del Departamento de Presidencia.</w:t>
      </w:r>
    </w:p>
    <w:p>
      <w:pPr>
        <w:pStyle w:val="Normal"/>
        <w:spacing w:lineRule="auto" w:line="360" w:before="0" w:after="120"/>
        <w:ind w:hanging="0"/>
        <w:jc w:val="both"/>
        <w:rPr/>
      </w:pPr>
      <w:r>
        <w:rPr>
          <w:b/>
          <w:sz w:val="24"/>
        </w:rPr>
        <w:t xml:space="preserve">Automatización de procesos administrativos: </w:t>
      </w:r>
      <w:r>
        <w:rPr>
          <w:sz w:val="24"/>
        </w:rPr>
        <w:t>Uso de herramientas informáticas para ejecutar o facilitar tareas repetitivas, disminuir la intervención manual y mejorar la rapidez y precisión de los procedimientos organizacionales (Laudon y Laudon, 2016).</w:t>
      </w:r>
    </w:p>
    <w:p>
      <w:pPr>
        <w:pStyle w:val="Normal"/>
        <w:spacing w:lineRule="auto" w:line="360" w:before="0" w:after="120"/>
        <w:ind w:hanging="0"/>
        <w:jc w:val="both"/>
        <w:rPr/>
      </w:pPr>
      <w:r>
        <w:rPr>
          <w:b/>
          <w:sz w:val="24"/>
        </w:rPr>
        <w:t xml:space="preserve">BaseAccess: </w:t>
      </w:r>
      <w:r>
        <w:rPr>
          <w:sz w:val="24"/>
        </w:rPr>
        <w:t>Nombre asignado al prototipo de aplicación de escritorio desarrollado durante las pasantías para controlar, consultar y reportar los movimientos documentales de la Presidencia de Venangocupet, S.A.</w:t>
      </w:r>
    </w:p>
    <w:p>
      <w:pPr>
        <w:pStyle w:val="Normal"/>
        <w:spacing w:lineRule="auto" w:line="360" w:before="0" w:after="120"/>
        <w:ind w:hanging="0"/>
        <w:jc w:val="both"/>
        <w:rPr/>
      </w:pPr>
      <w:r>
        <w:rPr>
          <w:b/>
          <w:sz w:val="24"/>
        </w:rPr>
        <w:t xml:space="preserve">Base de datos relacional: </w:t>
      </w:r>
      <w:r>
        <w:rPr>
          <w:sz w:val="24"/>
        </w:rPr>
        <w:t>Estructura que organiza la información en tablas vinculadas mediante claves primarias y foráneas, permitiendo reducir la duplicidad y mantener la integridad de los registros (Codd, 1970; Date, 2001).</w:t>
      </w:r>
    </w:p>
    <w:p>
      <w:pPr>
        <w:pStyle w:val="Normal"/>
        <w:spacing w:lineRule="auto" w:line="360" w:before="0" w:after="120"/>
        <w:ind w:hanging="0"/>
        <w:jc w:val="both"/>
        <w:rPr/>
      </w:pPr>
      <w:r>
        <w:rPr>
          <w:b/>
          <w:sz w:val="24"/>
        </w:rPr>
        <w:t xml:space="preserve">Catálogo de datos: </w:t>
      </w:r>
      <w:r>
        <w:rPr>
          <w:sz w:val="24"/>
        </w:rPr>
        <w:t>Conjunto de valores previamente registrados que pueden seleccionarse dentro del sistema. En BaseAccess se utilizan catálogos para gerencias, superintendencias, responsables, modalidades, estatus, resultados y empresas.</w:t>
      </w:r>
    </w:p>
    <w:p>
      <w:pPr>
        <w:pStyle w:val="Normal"/>
        <w:spacing w:lineRule="auto" w:line="360" w:before="0" w:after="120"/>
        <w:ind w:hanging="0"/>
        <w:jc w:val="both"/>
        <w:rPr/>
      </w:pPr>
      <w:r>
        <w:rPr>
          <w:b/>
          <w:sz w:val="24"/>
        </w:rPr>
        <w:t xml:space="preserve">Control documental: </w:t>
      </w:r>
      <w:r>
        <w:rPr>
          <w:sz w:val="24"/>
        </w:rPr>
        <w:t>Conjunto de procedimientos empleados para registrar, verificar y supervisar la recepción, revisión, firma, egreso y despacho de documentos dentro de una organización.</w:t>
      </w:r>
    </w:p>
    <w:p>
      <w:pPr>
        <w:pStyle w:val="Normal"/>
        <w:spacing w:lineRule="auto" w:line="360" w:before="0" w:after="120"/>
        <w:ind w:hanging="0"/>
        <w:jc w:val="both"/>
        <w:rPr/>
      </w:pPr>
      <w:r>
        <w:rPr>
          <w:b/>
          <w:sz w:val="24"/>
        </w:rPr>
        <w:t xml:space="preserve">Expediente: </w:t>
      </w:r>
      <w:r>
        <w:rPr>
          <w:sz w:val="24"/>
        </w:rPr>
        <w:t>Conjunto organizado de documentos y datos relacionados con un mismo trámite, asunto o proceso administrativo. En el sistema representa la unidad principal sobre la cual se registran los movimientos documentales.</w:t>
      </w:r>
    </w:p>
    <w:p>
      <w:pPr>
        <w:pStyle w:val="Normal"/>
        <w:spacing w:lineRule="auto" w:line="360" w:before="0" w:after="120"/>
        <w:ind w:hanging="0"/>
        <w:jc w:val="both"/>
        <w:rPr/>
      </w:pPr>
      <w:r>
        <w:rPr>
          <w:b/>
          <w:sz w:val="24"/>
        </w:rPr>
        <w:t xml:space="preserve">Gestión documental: </w:t>
      </w:r>
      <w:r>
        <w:rPr>
          <w:sz w:val="24"/>
        </w:rPr>
        <w:t>Conjunto de normas, técnicas y prácticas aplicadas durante el ciclo de vida de los documentos, desde su recepción o creación hasta su despacho o disposición final (Cruz Mundet, 2011).</w:t>
      </w:r>
    </w:p>
    <w:p>
      <w:pPr>
        <w:pStyle w:val="Normal"/>
        <w:spacing w:lineRule="auto" w:line="360" w:before="0" w:after="120"/>
        <w:ind w:hanging="0"/>
        <w:jc w:val="both"/>
        <w:rPr/>
      </w:pPr>
      <w:r>
        <w:rPr>
          <w:b/>
          <w:sz w:val="24"/>
        </w:rPr>
        <w:t xml:space="preserve">Historial de movimientos: </w:t>
      </w:r>
      <w:r>
        <w:rPr>
          <w:sz w:val="24"/>
        </w:rPr>
        <w:t>Registro cronológico de las acciones realizadas sobre un expediente, incluyendo fechas, responsables, estatus y departamentos de origen o destino.</w:t>
      </w:r>
    </w:p>
    <w:p>
      <w:pPr>
        <w:pStyle w:val="Normal"/>
        <w:spacing w:lineRule="auto" w:line="360" w:before="0" w:after="120"/>
        <w:ind w:hanging="0"/>
        <w:jc w:val="both"/>
        <w:rPr/>
      </w:pPr>
      <w:r>
        <w:rPr>
          <w:b/>
          <w:sz w:val="24"/>
        </w:rPr>
        <w:t xml:space="preserve">Interfaz gráfica de usuario: </w:t>
      </w:r>
      <w:r>
        <w:rPr>
          <w:sz w:val="24"/>
        </w:rPr>
        <w:t>Conjunto de pantallas, formularios, botones, menús y controles mediante los cuales una persona interactúa con un sistema informático.</w:t>
      </w:r>
    </w:p>
    <w:p>
      <w:pPr>
        <w:pStyle w:val="Normal"/>
        <w:spacing w:lineRule="auto" w:line="360" w:before="0" w:after="120"/>
        <w:ind w:hanging="0"/>
        <w:jc w:val="both"/>
        <w:rPr/>
      </w:pPr>
      <w:r>
        <w:rPr>
          <w:b/>
          <w:sz w:val="24"/>
        </w:rPr>
        <w:t xml:space="preserve">Movimiento documental: </w:t>
      </w:r>
      <w:r>
        <w:rPr>
          <w:sz w:val="24"/>
        </w:rPr>
        <w:t>Acción que modifica la situación o ubicación administrativa de un expediente, como su ingreso, revisión, firma, egreso o despacho hacia otro departamento.</w:t>
      </w:r>
    </w:p>
    <w:p>
      <w:pPr>
        <w:pStyle w:val="Normal"/>
        <w:spacing w:lineRule="auto" w:line="360" w:before="0" w:after="120"/>
        <w:ind w:hanging="0"/>
        <w:jc w:val="both"/>
        <w:rPr/>
      </w:pPr>
      <w:r>
        <w:rPr>
          <w:b/>
          <w:sz w:val="24"/>
        </w:rPr>
        <w:t xml:space="preserve">Prototipo funcional: </w:t>
      </w:r>
      <w:r>
        <w:rPr>
          <w:sz w:val="24"/>
        </w:rPr>
        <w:t>Versión operativa de un sistema que incorpora sus funciones esenciales y permite comprobar si la solución responde a los requerimientos identificados antes de su implementación definitiva (Pressman, 2010).</w:t>
      </w:r>
    </w:p>
    <w:p>
      <w:pPr>
        <w:pStyle w:val="Normal"/>
        <w:spacing w:lineRule="auto" w:line="360" w:before="0" w:after="120"/>
        <w:ind w:hanging="0"/>
        <w:jc w:val="both"/>
        <w:rPr/>
      </w:pPr>
      <w:r>
        <w:rPr>
          <w:b/>
          <w:sz w:val="24"/>
        </w:rPr>
        <w:t xml:space="preserve">Reporte documental: </w:t>
      </w:r>
      <w:r>
        <w:rPr>
          <w:sz w:val="24"/>
        </w:rPr>
        <w:t>Presentación organizada de la información registrada en el sistema mediante consultas, filtros y resúmenes que permiten conocer el estado y recorrido de los expedientes.</w:t>
      </w:r>
    </w:p>
    <w:p>
      <w:pPr>
        <w:pStyle w:val="Normal"/>
        <w:spacing w:lineRule="auto" w:line="360" w:before="0" w:after="120"/>
        <w:ind w:hanging="0"/>
        <w:jc w:val="both"/>
        <w:rPr/>
      </w:pPr>
      <w:r>
        <w:rPr>
          <w:b/>
          <w:sz w:val="24"/>
        </w:rPr>
        <w:t xml:space="preserve">Sistema automatizado: </w:t>
      </w:r>
      <w:r>
        <w:rPr>
          <w:sz w:val="24"/>
        </w:rPr>
        <w:t>Conjunto integrado de programas, datos y procedimientos destinado a procesar información y apoyar la ejecución de actividades con menor intervención manual (Kendall y Kendall, 2011; Laudon y Laudon, 2016).</w:t>
      </w:r>
    </w:p>
    <w:p>
      <w:pPr>
        <w:pStyle w:val="Normal"/>
        <w:spacing w:lineRule="auto" w:line="360" w:before="0" w:after="120"/>
        <w:ind w:hanging="0"/>
        <w:jc w:val="both"/>
        <w:rPr/>
      </w:pPr>
      <w:r>
        <w:rPr>
          <w:b/>
          <w:sz w:val="24"/>
        </w:rPr>
        <w:t xml:space="preserve">SQLite: </w:t>
      </w:r>
      <w:r>
        <w:rPr>
          <w:sz w:val="24"/>
        </w:rPr>
        <w:t>Sistema gestor de bases de datos relacionales, embebido y sin servidor, que almacena en un solo archivo la estructura y los registros utilizados por la aplicación.</w:t>
      </w:r>
    </w:p>
    <w:p>
      <w:pPr>
        <w:pStyle w:val="Normal"/>
        <w:spacing w:lineRule="auto" w:line="360" w:before="0" w:after="120"/>
        <w:ind w:hanging="0"/>
        <w:jc w:val="both"/>
        <w:rPr/>
      </w:pPr>
      <w:r>
        <w:rPr>
          <w:b/>
          <w:sz w:val="24"/>
        </w:rPr>
        <w:t xml:space="preserve">Trazabilidad documental: </w:t>
      </w:r>
      <w:r>
        <w:rPr>
          <w:sz w:val="24"/>
        </w:rPr>
        <w:t>Capacidad de reconstruir y verificar el recorrido completo de un documento, identificando las acciones, fechas, responsables y estados asociados con cada etapa del proceso (Gómez, 2019).</w:t>
      </w:r>
    </w:p>
    <w:p>
      <w:pPr>
        <w:pStyle w:val="Normal"/>
        <w:spacing w:lineRule="auto" w:line="360" w:before="0" w:after="120"/>
        <w:ind w:hanging="0"/>
        <w:jc w:val="both"/>
        <w:rPr/>
      </w:pPr>
      <w:r>
        <w:rPr>
          <w:b/>
          <w:sz w:val="24"/>
        </w:rPr>
        <w:t xml:space="preserve">Validación de datos: </w:t>
      </w:r>
      <w:r>
        <w:rPr>
          <w:sz w:val="24"/>
        </w:rPr>
        <w:t>Aplicación de reglas que comprueban que la información ingresada sea completa, coherente y corresponda con los valores permitidos por el sistema.</w:t>
      </w:r>
    </w:p>
    <w:p>
      <w:pPr>
        <w:pStyle w:val="Normal"/>
        <w:spacing w:lineRule="auto" w:line="360" w:before="0" w:after="120"/>
        <w:ind w:hanging="0"/>
        <w:jc w:val="both"/>
        <w:rPr/>
      </w:pPr>
      <w:r>
        <w:rPr>
          <w:b/>
          <w:sz w:val="24"/>
        </w:rPr>
        <w:t xml:space="preserve">Wails: </w:t>
      </w:r>
      <w:r>
        <w:rPr>
          <w:sz w:val="24"/>
        </w:rPr>
        <w:t>Marco tecnológico utilizado para integrar la lógica del sistema con una interfaz visual y empaquetar BaseAccess como una aplicación de escritorio.</w:t>
      </w:r>
    </w:p>
    <w:p>
      <w:pPr>
        <w:pStyle w:val="Normal"/>
        <w:spacing w:lineRule="auto" w:line="240" w:before="0" w:after="0"/>
        <w:ind w:hanging="0"/>
        <w:jc w:val="center"/>
        <w:rPr/>
        <w:sectPr>
          <w:headerReference w:type="even" r:id="rId117"/>
          <w:headerReference w:type="default" r:id="rId118"/>
          <w:headerReference w:type="first" r:id="rId119"/>
          <w:footerReference w:type="even" r:id="rId120"/>
          <w:footerReference w:type="default" r:id="rId121"/>
          <w:footerReference w:type="first" r:id="rId122"/>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Síntesis de Cardona J. (2026), con base en Codd (1970), Date (2001), Cruz Mundet (2011), Gómez (2019), Kendall y Kendall (2011), Laudon y Laudon (2016) y Pressman (2010).</w:t>
      </w:r>
    </w:p>
    <w:p>
      <w:pPr>
        <w:pStyle w:val="Normal"/>
        <w:keepNext w:val="true"/>
        <w:keepLines/>
        <w:spacing w:before="1008" w:after="480"/>
        <w:jc w:val="center"/>
        <w:rPr/>
      </w:pPr>
      <w:bookmarkStart w:id="46" w:name="bm_anexoB"/>
      <w:bookmarkEnd w:id="46"/>
      <w:r>
        <w:rPr>
          <w:b/>
          <w:sz w:val="20"/>
        </w:rPr>
        <w:t>ANEXO B</w:t>
      </w:r>
    </w:p>
    <w:p>
      <w:pPr>
        <w:pStyle w:val="Normal"/>
        <w:keepNext w:val="true"/>
        <w:keepLines/>
        <w:spacing w:before="240" w:after="480"/>
        <w:jc w:val="center"/>
        <w:rPr/>
      </w:pPr>
      <w:r>
        <w:rPr>
          <w:b/>
          <w:sz w:val="20"/>
        </w:rPr>
        <w:t>[Planes de trabajo o actividades semanales]</w:t>
      </w:r>
    </w:p>
    <w:p>
      <w:pPr>
        <w:pStyle w:val="Normal"/>
        <w:spacing w:lineRule="auto" w:line="240" w:before="0" w:after="240"/>
        <w:ind w:hanging="0"/>
        <w:jc w:val="center"/>
        <w:rPr/>
      </w:pPr>
      <w:r>
        <w:rPr>
          <w:i/>
          <w:sz w:val="20"/>
        </w:rPr>
        <w:t xml:space="preserve">Fuente: </w:t>
      </w:r>
      <w:r>
        <w:rPr>
          <w:sz w:val="20"/>
        </w:rPr>
        <w:t>Planes semanales de pasantías firmados y sellados (2026).</w:t>
      </w:r>
      <w:r>
        <w:br w:type="page"/>
      </w:r>
    </w:p>
    <w:p>
      <w:pPr>
        <w:pStyle w:val="Normal"/>
        <w:spacing w:before="0" w:after="0"/>
        <w:jc w:val="center"/>
        <w:rPr/>
      </w:pPr>
      <w:r>
        <w:rPr/>
        <w:drawing>
          <wp:inline distT="0" distB="0" distL="0" distR="0">
            <wp:extent cx="6858000" cy="8875395"/>
            <wp:effectExtent l="0" t="0" r="0" b="0"/>
            <wp:docPr id="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8"/>
                    <pic:cNvPicPr>
                      <a:picLocks noChangeAspect="1" noChangeArrowheads="1"/>
                    </pic:cNvPicPr>
                  </pic:nvPicPr>
                  <pic:blipFill>
                    <a:blip r:embed="rId123"/>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9"/>
                    <pic:cNvPicPr>
                      <a:picLocks noChangeAspect="1" noChangeArrowheads="1"/>
                    </pic:cNvPicPr>
                  </pic:nvPicPr>
                  <pic:blipFill>
                    <a:blip r:embed="rId124"/>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0"/>
                    <pic:cNvPicPr>
                      <a:picLocks noChangeAspect="1" noChangeArrowheads="1"/>
                    </pic:cNvPicPr>
                  </pic:nvPicPr>
                  <pic:blipFill>
                    <a:blip r:embed="rId125"/>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1"/>
                    <pic:cNvPicPr>
                      <a:picLocks noChangeAspect="1" noChangeArrowheads="1"/>
                    </pic:cNvPicPr>
                  </pic:nvPicPr>
                  <pic:blipFill>
                    <a:blip r:embed="rId126"/>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2"/>
                    <pic:cNvPicPr>
                      <a:picLocks noChangeAspect="1" noChangeArrowheads="1"/>
                    </pic:cNvPicPr>
                  </pic:nvPicPr>
                  <pic:blipFill>
                    <a:blip r:embed="rId127"/>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3"/>
                    <pic:cNvPicPr>
                      <a:picLocks noChangeAspect="1" noChangeArrowheads="1"/>
                    </pic:cNvPicPr>
                  </pic:nvPicPr>
                  <pic:blipFill>
                    <a:blip r:embed="rId128"/>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4"/>
                    <pic:cNvPicPr>
                      <a:picLocks noChangeAspect="1" noChangeArrowheads="1"/>
                    </pic:cNvPicPr>
                  </pic:nvPicPr>
                  <pic:blipFill>
                    <a:blip r:embed="rId129"/>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5"/>
                    <pic:cNvPicPr>
                      <a:picLocks noChangeAspect="1" noChangeArrowheads="1"/>
                    </pic:cNvPicPr>
                  </pic:nvPicPr>
                  <pic:blipFill>
                    <a:blip r:embed="rId130"/>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6"/>
                    <pic:cNvPicPr>
                      <a:picLocks noChangeAspect="1" noChangeArrowheads="1"/>
                    </pic:cNvPicPr>
                  </pic:nvPicPr>
                  <pic:blipFill>
                    <a:blip r:embed="rId131"/>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7"/>
                    <pic:cNvPicPr>
                      <a:picLocks noChangeAspect="1" noChangeArrowheads="1"/>
                    </pic:cNvPicPr>
                  </pic:nvPicPr>
                  <pic:blipFill>
                    <a:blip r:embed="rId132"/>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8"/>
                    <pic:cNvPicPr>
                      <a:picLocks noChangeAspect="1" noChangeArrowheads="1"/>
                    </pic:cNvPicPr>
                  </pic:nvPicPr>
                  <pic:blipFill>
                    <a:blip r:embed="rId133"/>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1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9"/>
                    <pic:cNvPicPr>
                      <a:picLocks noChangeAspect="1" noChangeArrowheads="1"/>
                    </pic:cNvPicPr>
                  </pic:nvPicPr>
                  <pic:blipFill>
                    <a:blip r:embed="rId134"/>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0"/>
                    <pic:cNvPicPr>
                      <a:picLocks noChangeAspect="1" noChangeArrowheads="1"/>
                    </pic:cNvPicPr>
                  </pic:nvPicPr>
                  <pic:blipFill>
                    <a:blip r:embed="rId135"/>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1"/>
                    <pic:cNvPicPr>
                      <a:picLocks noChangeAspect="1" noChangeArrowheads="1"/>
                    </pic:cNvPicPr>
                  </pic:nvPicPr>
                  <pic:blipFill>
                    <a:blip r:embed="rId136"/>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2"/>
                    <pic:cNvPicPr>
                      <a:picLocks noChangeAspect="1" noChangeArrowheads="1"/>
                    </pic:cNvPicPr>
                  </pic:nvPicPr>
                  <pic:blipFill>
                    <a:blip r:embed="rId137"/>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3"/>
                    <pic:cNvPicPr>
                      <a:picLocks noChangeAspect="1" noChangeArrowheads="1"/>
                    </pic:cNvPicPr>
                  </pic:nvPicPr>
                  <pic:blipFill>
                    <a:blip r:embed="rId138"/>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pPr>
      <w:r>
        <w:rPr/>
        <w:drawing>
          <wp:inline distT="0" distB="0" distL="0" distR="0">
            <wp:extent cx="6858000" cy="8875395"/>
            <wp:effectExtent l="0" t="0" r="0" b="0"/>
            <wp:docPr id="2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4"/>
                    <pic:cNvPicPr>
                      <a:picLocks noChangeAspect="1" noChangeArrowheads="1"/>
                    </pic:cNvPicPr>
                  </pic:nvPicPr>
                  <pic:blipFill>
                    <a:blip r:embed="rId139"/>
                    <a:stretch>
                      <a:fillRect/>
                    </a:stretch>
                  </pic:blipFill>
                  <pic:spPr bwMode="auto">
                    <a:xfrm>
                      <a:off x="0" y="0"/>
                      <a:ext cx="6858000" cy="8875395"/>
                    </a:xfrm>
                    <a:prstGeom prst="rect">
                      <a:avLst/>
                    </a:prstGeom>
                    <a:noFill/>
                  </pic:spPr>
                </pic:pic>
              </a:graphicData>
            </a:graphic>
          </wp:inline>
        </w:drawing>
      </w:r>
      <w:r>
        <w:br w:type="page"/>
      </w:r>
    </w:p>
    <w:p>
      <w:pPr>
        <w:pStyle w:val="Normal"/>
        <w:spacing w:before="0" w:after="0"/>
        <w:jc w:val="center"/>
        <w:rPr/>
        <w:sectPr>
          <w:headerReference w:type="even" r:id="rId141"/>
          <w:headerReference w:type="default" r:id="rId142"/>
          <w:headerReference w:type="first" r:id="rId143"/>
          <w:footerReference w:type="even" r:id="rId144"/>
          <w:footerReference w:type="default" r:id="rId145"/>
          <w:footerReference w:type="first" r:id="rId146"/>
          <w:type w:val="nextPage"/>
          <w:pgSz w:w="12240" w:h="15840"/>
          <w:pgMar w:left="720" w:right="720" w:gutter="0" w:header="720" w:top="777" w:footer="288" w:bottom="720"/>
          <w:pgNumType w:fmt="decimal"/>
          <w:formProt w:val="false"/>
          <w:textDirection w:val="lrTb"/>
          <w:docGrid w:type="default" w:linePitch="360" w:charSpace="0"/>
        </w:sectPr>
      </w:pPr>
      <w:r>
        <w:rPr/>
        <w:drawing>
          <wp:inline distT="0" distB="0" distL="0" distR="0">
            <wp:extent cx="6858000" cy="8875395"/>
            <wp:effectExtent l="0" t="0" r="0" b="0"/>
            <wp:docPr id="2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5"/>
                    <pic:cNvPicPr>
                      <a:picLocks noChangeAspect="1" noChangeArrowheads="1"/>
                    </pic:cNvPicPr>
                  </pic:nvPicPr>
                  <pic:blipFill>
                    <a:blip r:embed="rId140"/>
                    <a:stretch>
                      <a:fillRect/>
                    </a:stretch>
                  </pic:blipFill>
                  <pic:spPr bwMode="auto">
                    <a:xfrm>
                      <a:off x="0" y="0"/>
                      <a:ext cx="6858000" cy="8875395"/>
                    </a:xfrm>
                    <a:prstGeom prst="rect">
                      <a:avLst/>
                    </a:prstGeom>
                    <a:noFill/>
                  </pic:spPr>
                </pic:pic>
              </a:graphicData>
            </a:graphic>
          </wp:inline>
        </w:drawing>
      </w:r>
    </w:p>
    <w:p>
      <w:pPr>
        <w:pStyle w:val="Normal"/>
        <w:keepNext w:val="true"/>
        <w:keepLines/>
        <w:spacing w:before="0" w:after="480"/>
        <w:jc w:val="center"/>
        <w:rPr/>
      </w:pPr>
      <w:bookmarkStart w:id="47" w:name="bm_anexoC"/>
      <w:bookmarkEnd w:id="47"/>
      <w:r>
        <w:rPr>
          <w:b/>
          <w:sz w:val="20"/>
        </w:rPr>
        <w:t>ANEXO C</w:t>
      </w:r>
    </w:p>
    <w:p>
      <w:pPr>
        <w:pStyle w:val="Normal"/>
        <w:keepNext w:val="true"/>
        <w:keepLines/>
        <w:spacing w:before="240" w:after="480"/>
        <w:jc w:val="center"/>
        <w:rPr/>
      </w:pPr>
      <w:r>
        <w:rPr>
          <w:b/>
          <w:sz w:val="20"/>
        </w:rPr>
        <w:t>[Memoria fotográfica del proceso de diseño, desarrollo y depuración]</w:t>
      </w:r>
    </w:p>
    <w:p>
      <w:pPr>
        <w:pStyle w:val="Normal"/>
        <w:keepNext w:val="true"/>
        <w:keepLines/>
        <w:jc w:val="center"/>
        <w:rPr/>
      </w:pPr>
      <w:r>
        <w:rPr/>
        <w:drawing>
          <wp:inline distT="0" distB="0" distL="0" distR="0">
            <wp:extent cx="2907665" cy="6299835"/>
            <wp:effectExtent l="0" t="0" r="0" b="0"/>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147"/>
                    <a:stretch>
                      <a:fillRect/>
                    </a:stretch>
                  </pic:blipFill>
                  <pic:spPr bwMode="auto">
                    <a:xfrm>
                      <a:off x="0" y="0"/>
                      <a:ext cx="2907665" cy="6299835"/>
                    </a:xfrm>
                    <a:prstGeom prst="rect">
                      <a:avLst/>
                    </a:prstGeom>
                    <a:noFill/>
                  </pic:spPr>
                </pic:pic>
              </a:graphicData>
            </a:graphic>
          </wp:inline>
        </w:drawing>
      </w:r>
    </w:p>
    <w:p>
      <w:pPr>
        <w:pStyle w:val="Normal"/>
        <w:spacing w:before="120" w:after="240"/>
        <w:jc w:val="center"/>
        <w:rPr/>
      </w:pPr>
      <w:r>
        <w:rPr>
          <w:b/>
          <w:sz w:val="20"/>
        </w:rPr>
        <w:t>Borrador de diseño de la interfaz del prototipo BaseAccess</w:t>
      </w:r>
      <w:r>
        <w:br w:type="page"/>
      </w:r>
    </w:p>
    <w:p>
      <w:pPr>
        <w:pStyle w:val="Normal"/>
        <w:keepNext w:val="true"/>
        <w:keepLines/>
        <w:spacing w:before="0" w:after="0"/>
        <w:jc w:val="center"/>
        <w:rPr/>
      </w:pPr>
      <w:r>
        <w:rPr/>
        <w:drawing>
          <wp:inline distT="0" distB="0" distL="0" distR="0">
            <wp:extent cx="5579745" cy="4185285"/>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noChangeArrowheads="1"/>
                    </pic:cNvPicPr>
                  </pic:nvPicPr>
                  <pic:blipFill>
                    <a:blip r:embed="rId148"/>
                    <a:stretch>
                      <a:fillRect/>
                    </a:stretch>
                  </pic:blipFill>
                  <pic:spPr bwMode="auto">
                    <a:xfrm>
                      <a:off x="0" y="0"/>
                      <a:ext cx="5579745" cy="4185285"/>
                    </a:xfrm>
                    <a:prstGeom prst="rect">
                      <a:avLst/>
                    </a:prstGeom>
                    <a:noFill/>
                  </pic:spPr>
                </pic:pic>
              </a:graphicData>
            </a:graphic>
          </wp:inline>
        </w:drawing>
      </w:r>
    </w:p>
    <w:p>
      <w:pPr>
        <w:pStyle w:val="Normal"/>
        <w:spacing w:before="120" w:after="240"/>
        <w:jc w:val="center"/>
        <w:rPr/>
      </w:pPr>
      <w:r>
        <w:rPr>
          <w:b/>
          <w:sz w:val="20"/>
        </w:rPr>
        <w:t>Desarrollo y verificación del prototipo desde el portátil</w:t>
      </w:r>
      <w:r>
        <w:br w:type="page"/>
      </w:r>
    </w:p>
    <w:p>
      <w:pPr>
        <w:pStyle w:val="Normal"/>
        <w:keepNext w:val="true"/>
        <w:keepLines/>
        <w:spacing w:before="0" w:after="0"/>
        <w:jc w:val="center"/>
        <w:rPr/>
      </w:pPr>
      <w:r>
        <w:rPr/>
        <w:drawing>
          <wp:inline distT="0" distB="0" distL="0" distR="0">
            <wp:extent cx="2907665" cy="6299835"/>
            <wp:effectExtent l="0" t="0" r="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noChangeArrowheads="1"/>
                    </pic:cNvPicPr>
                  </pic:nvPicPr>
                  <pic:blipFill>
                    <a:blip r:embed="rId149"/>
                    <a:stretch>
                      <a:fillRect/>
                    </a:stretch>
                  </pic:blipFill>
                  <pic:spPr bwMode="auto">
                    <a:xfrm>
                      <a:off x="0" y="0"/>
                      <a:ext cx="2907665" cy="6299835"/>
                    </a:xfrm>
                    <a:prstGeom prst="rect">
                      <a:avLst/>
                    </a:prstGeom>
                    <a:noFill/>
                  </pic:spPr>
                </pic:pic>
              </a:graphicData>
            </a:graphic>
          </wp:inline>
        </w:drawing>
      </w:r>
    </w:p>
    <w:p>
      <w:pPr>
        <w:pStyle w:val="Normal"/>
        <w:spacing w:before="120" w:after="240"/>
        <w:jc w:val="center"/>
        <w:rPr/>
      </w:pPr>
      <w:r>
        <w:rPr>
          <w:b/>
          <w:sz w:val="20"/>
        </w:rPr>
        <w:t>Seguimiento del desarrollo del prototipo desde el teléfono</w:t>
      </w:r>
      <w:r>
        <w:br w:type="page"/>
      </w:r>
    </w:p>
    <w:p>
      <w:pPr>
        <w:pStyle w:val="Normal"/>
        <w:keepNext w:val="true"/>
        <w:keepLines/>
        <w:spacing w:before="0" w:after="0"/>
        <w:jc w:val="center"/>
        <w:rPr/>
      </w:pPr>
      <w:r>
        <w:rPr/>
        <w:drawing>
          <wp:inline distT="0" distB="0" distL="0" distR="0">
            <wp:extent cx="5579745" cy="4185285"/>
            <wp:effectExtent l="0" t="0" r="0" b="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noChangeArrowheads="1"/>
                    </pic:cNvPicPr>
                  </pic:nvPicPr>
                  <pic:blipFill>
                    <a:blip r:embed="rId150"/>
                    <a:stretch>
                      <a:fillRect/>
                    </a:stretch>
                  </pic:blipFill>
                  <pic:spPr bwMode="auto">
                    <a:xfrm>
                      <a:off x="0" y="0"/>
                      <a:ext cx="5579745" cy="4185285"/>
                    </a:xfrm>
                    <a:prstGeom prst="rect">
                      <a:avLst/>
                    </a:prstGeom>
                    <a:noFill/>
                  </pic:spPr>
                </pic:pic>
              </a:graphicData>
            </a:graphic>
          </wp:inline>
        </w:drawing>
      </w:r>
    </w:p>
    <w:p>
      <w:pPr>
        <w:pStyle w:val="Normal"/>
        <w:spacing w:before="120" w:after="240"/>
        <w:jc w:val="center"/>
        <w:rPr/>
      </w:pPr>
      <w:r>
        <w:rPr>
          <w:b/>
          <w:sz w:val="20"/>
        </w:rPr>
        <w:t>Error de una versión anterior del programa</w:t>
      </w:r>
      <w:r>
        <w:br w:type="page"/>
      </w:r>
    </w:p>
    <w:p>
      <w:pPr>
        <w:pStyle w:val="Normal"/>
        <w:keepNext w:val="true"/>
        <w:keepLines/>
        <w:spacing w:before="0" w:after="0"/>
        <w:jc w:val="center"/>
        <w:rPr/>
      </w:pPr>
      <w:r>
        <w:rPr/>
        <w:drawing>
          <wp:inline distT="0" distB="0" distL="0" distR="0">
            <wp:extent cx="5579745" cy="2897505"/>
            <wp:effectExtent l="0" t="0" r="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noChangeArrowheads="1"/>
                    </pic:cNvPicPr>
                  </pic:nvPicPr>
                  <pic:blipFill>
                    <a:blip r:embed="rId151"/>
                    <a:stretch>
                      <a:fillRect/>
                    </a:stretch>
                  </pic:blipFill>
                  <pic:spPr bwMode="auto">
                    <a:xfrm>
                      <a:off x="0" y="0"/>
                      <a:ext cx="5579745" cy="2897505"/>
                    </a:xfrm>
                    <a:prstGeom prst="rect">
                      <a:avLst/>
                    </a:prstGeom>
                    <a:noFill/>
                  </pic:spPr>
                </pic:pic>
              </a:graphicData>
            </a:graphic>
          </wp:inline>
        </w:drawing>
      </w:r>
    </w:p>
    <w:p>
      <w:pPr>
        <w:pStyle w:val="Normal"/>
        <w:spacing w:before="120" w:after="240"/>
        <w:jc w:val="center"/>
        <w:rPr/>
      </w:pPr>
      <w:r>
        <w:rPr>
          <w:b/>
          <w:sz w:val="20"/>
        </w:rPr>
        <w:t>Repositorio y control de versiones del prototipo</w:t>
      </w:r>
      <w:r>
        <w:br w:type="page"/>
      </w:r>
    </w:p>
    <w:p>
      <w:pPr>
        <w:pStyle w:val="Normal"/>
        <w:keepNext w:val="true"/>
        <w:keepLines/>
        <w:spacing w:before="0" w:after="0"/>
        <w:jc w:val="center"/>
        <w:rPr/>
      </w:pPr>
      <w:r>
        <w:rPr/>
        <w:drawing>
          <wp:inline distT="0" distB="0" distL="0" distR="0">
            <wp:extent cx="5579745" cy="2914015"/>
            <wp:effectExtent l="0" t="0" r="0" b="0"/>
            <wp:docPr id="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2"/>
                    <pic:cNvPicPr>
                      <a:picLocks noChangeAspect="1" noChangeArrowheads="1"/>
                    </pic:cNvPicPr>
                  </pic:nvPicPr>
                  <pic:blipFill>
                    <a:blip r:embed="rId152"/>
                    <a:stretch>
                      <a:fillRect/>
                    </a:stretch>
                  </pic:blipFill>
                  <pic:spPr bwMode="auto">
                    <a:xfrm>
                      <a:off x="0" y="0"/>
                      <a:ext cx="5579745" cy="2914015"/>
                    </a:xfrm>
                    <a:prstGeom prst="rect">
                      <a:avLst/>
                    </a:prstGeom>
                    <a:noFill/>
                  </pic:spPr>
                </pic:pic>
              </a:graphicData>
            </a:graphic>
          </wp:inline>
        </w:drawing>
      </w:r>
    </w:p>
    <w:p>
      <w:pPr>
        <w:pStyle w:val="Normal"/>
        <w:spacing w:before="120" w:after="240"/>
        <w:jc w:val="center"/>
        <w:rPr/>
      </w:pPr>
      <w:r>
        <w:rPr>
          <w:b/>
          <w:sz w:val="20"/>
        </w:rPr>
        <w:t>Uso de OpenCode durante el desarrollo del prototipo</w:t>
      </w:r>
    </w:p>
    <w:p>
      <w:pPr>
        <w:pStyle w:val="Normal"/>
        <w:spacing w:lineRule="auto" w:line="240" w:before="0" w:after="0"/>
        <w:ind w:hanging="0"/>
        <w:jc w:val="center"/>
        <w:rPr/>
        <w:sectPr>
          <w:headerReference w:type="even" r:id="rId153"/>
          <w:headerReference w:type="default" r:id="rId154"/>
          <w:headerReference w:type="first" r:id="rId155"/>
          <w:footerReference w:type="even" r:id="rId156"/>
          <w:footerReference w:type="default" r:id="rId157"/>
          <w:footerReference w:type="first" r:id="rId158"/>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Registro fotográfico del autor (2026).</w:t>
      </w:r>
    </w:p>
    <w:p>
      <w:pPr>
        <w:pStyle w:val="Normal"/>
        <w:keepNext w:val="true"/>
        <w:keepLines/>
        <w:spacing w:before="0" w:after="480"/>
        <w:jc w:val="center"/>
        <w:rPr/>
      </w:pPr>
      <w:bookmarkStart w:id="48" w:name="bm_anexoD"/>
      <w:bookmarkEnd w:id="48"/>
      <w:r>
        <w:rPr>
          <w:b/>
          <w:sz w:val="20"/>
        </w:rPr>
        <w:t>ANEXO D</w:t>
      </w:r>
    </w:p>
    <w:p>
      <w:pPr>
        <w:pStyle w:val="Normal"/>
        <w:keepNext w:val="true"/>
        <w:keepLines/>
        <w:spacing w:before="240" w:after="480"/>
        <w:jc w:val="center"/>
        <w:rPr/>
      </w:pPr>
      <w:r>
        <w:rPr>
          <w:b/>
          <w:sz w:val="20"/>
        </w:rPr>
        <w:t>[Flujograma AS-IS del proceso documental actual de Presidencia]</w:t>
      </w:r>
    </w:p>
    <w:p>
      <w:pPr>
        <w:pStyle w:val="Normal"/>
        <w:keepNext w:val="true"/>
        <w:keepLines/>
        <w:jc w:val="center"/>
        <w:rPr/>
      </w:pPr>
      <w:r>
        <w:rPr/>
        <w:drawing>
          <wp:inline distT="0" distB="0" distL="0" distR="0">
            <wp:extent cx="3959860" cy="4933950"/>
            <wp:effectExtent l="0" t="0" r="0" b="0"/>
            <wp:docPr id="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
                    <pic:cNvPicPr>
                      <a:picLocks noChangeAspect="1" noChangeArrowheads="1"/>
                    </pic:cNvPicPr>
                  </pic:nvPicPr>
                  <pic:blipFill>
                    <a:blip r:embed="rId159"/>
                    <a:stretch>
                      <a:fillRect/>
                    </a:stretch>
                  </pic:blipFill>
                  <pic:spPr bwMode="auto">
                    <a:xfrm>
                      <a:off x="0" y="0"/>
                      <a:ext cx="3959860" cy="4933950"/>
                    </a:xfrm>
                    <a:prstGeom prst="rect">
                      <a:avLst/>
                    </a:prstGeom>
                    <a:noFill/>
                  </pic:spPr>
                </pic:pic>
              </a:graphicData>
            </a:graphic>
          </wp:inline>
        </w:drawing>
      </w:r>
    </w:p>
    <w:p>
      <w:pPr>
        <w:pStyle w:val="Normal"/>
        <w:spacing w:lineRule="auto" w:line="240" w:before="0" w:after="0"/>
        <w:ind w:hanging="0"/>
        <w:jc w:val="center"/>
        <w:rPr/>
        <w:sectPr>
          <w:headerReference w:type="even" r:id="rId160"/>
          <w:headerReference w:type="default" r:id="rId161"/>
          <w:headerReference w:type="first" r:id="rId162"/>
          <w:footerReference w:type="even" r:id="rId163"/>
          <w:footerReference w:type="default" r:id="rId164"/>
          <w:footerReference w:type="first" r:id="rId165"/>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49" w:name="bm_anexoE"/>
      <w:bookmarkEnd w:id="49"/>
      <w:r>
        <w:rPr>
          <w:b/>
          <w:sz w:val="20"/>
        </w:rPr>
        <w:t>ANEXO E</w:t>
      </w:r>
    </w:p>
    <w:p>
      <w:pPr>
        <w:pStyle w:val="Normal"/>
        <w:keepNext w:val="true"/>
        <w:keepLines/>
        <w:spacing w:before="240" w:after="480"/>
        <w:jc w:val="center"/>
        <w:rPr/>
      </w:pPr>
      <w:r>
        <w:rPr>
          <w:b/>
          <w:sz w:val="20"/>
        </w:rPr>
        <w:t>[Flujograma TO-BE del proceso con el sistema automatizado]</w:t>
      </w:r>
    </w:p>
    <w:p>
      <w:pPr>
        <w:pStyle w:val="Normal"/>
        <w:keepNext w:val="true"/>
        <w:keepLines/>
        <w:jc w:val="center"/>
        <w:rPr/>
      </w:pPr>
      <w:r>
        <w:rPr/>
        <w:drawing>
          <wp:inline distT="0" distB="0" distL="0" distR="0">
            <wp:extent cx="2959100" cy="5400040"/>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pic:cNvPicPr>
                      <a:picLocks noChangeAspect="1" noChangeArrowheads="1"/>
                    </pic:cNvPicPr>
                  </pic:nvPicPr>
                  <pic:blipFill>
                    <a:blip r:embed="rId166"/>
                    <a:stretch>
                      <a:fillRect/>
                    </a:stretch>
                  </pic:blipFill>
                  <pic:spPr bwMode="auto">
                    <a:xfrm>
                      <a:off x="0" y="0"/>
                      <a:ext cx="2959100" cy="5400040"/>
                    </a:xfrm>
                    <a:prstGeom prst="rect">
                      <a:avLst/>
                    </a:prstGeom>
                    <a:noFill/>
                  </pic:spPr>
                </pic:pic>
              </a:graphicData>
            </a:graphic>
          </wp:inline>
        </w:drawing>
      </w:r>
    </w:p>
    <w:p>
      <w:pPr>
        <w:pStyle w:val="Normal"/>
        <w:spacing w:lineRule="auto" w:line="240" w:before="0" w:after="0"/>
        <w:ind w:hanging="0"/>
        <w:jc w:val="center"/>
        <w:rPr/>
        <w:sectPr>
          <w:headerReference w:type="even" r:id="rId167"/>
          <w:headerReference w:type="default" r:id="rId168"/>
          <w:headerReference w:type="first" r:id="rId169"/>
          <w:footerReference w:type="even" r:id="rId170"/>
          <w:footerReference w:type="default" r:id="rId171"/>
          <w:footerReference w:type="first" r:id="rId172"/>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0" w:name="bm_anexoF"/>
      <w:bookmarkEnd w:id="50"/>
      <w:r>
        <w:rPr>
          <w:b/>
          <w:sz w:val="20"/>
        </w:rPr>
        <w:t>ANEXO F</w:t>
      </w:r>
    </w:p>
    <w:p>
      <w:pPr>
        <w:pStyle w:val="Normal"/>
        <w:keepNext w:val="true"/>
        <w:keepLines/>
        <w:spacing w:before="240" w:after="480"/>
        <w:jc w:val="center"/>
        <w:rPr/>
      </w:pPr>
      <w:r>
        <w:rPr>
          <w:b/>
          <w:sz w:val="20"/>
        </w:rPr>
        <w:t>[Diagrama entidad-relación del módulo de expedientes]</w:t>
      </w:r>
    </w:p>
    <w:p>
      <w:pPr>
        <w:pStyle w:val="Normal"/>
        <w:keepNext w:val="true"/>
        <w:keepLines/>
        <w:jc w:val="center"/>
        <w:rPr/>
      </w:pPr>
      <w:r>
        <w:rPr/>
        <w:drawing>
          <wp:inline distT="0" distB="0" distL="0" distR="0">
            <wp:extent cx="5039995" cy="4451985"/>
            <wp:effectExtent l="0" t="0" r="0" b="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noChangeArrowheads="1"/>
                    </pic:cNvPicPr>
                  </pic:nvPicPr>
                  <pic:blipFill>
                    <a:blip r:embed="rId173"/>
                    <a:stretch>
                      <a:fillRect/>
                    </a:stretch>
                  </pic:blipFill>
                  <pic:spPr bwMode="auto">
                    <a:xfrm>
                      <a:off x="0" y="0"/>
                      <a:ext cx="5039995" cy="4451985"/>
                    </a:xfrm>
                    <a:prstGeom prst="rect">
                      <a:avLst/>
                    </a:prstGeom>
                    <a:noFill/>
                  </pic:spPr>
                </pic:pic>
              </a:graphicData>
            </a:graphic>
          </wp:inline>
        </w:drawing>
      </w:r>
    </w:p>
    <w:p>
      <w:pPr>
        <w:pStyle w:val="Normal"/>
        <w:spacing w:lineRule="auto" w:line="240" w:before="0" w:after="0"/>
        <w:ind w:hanging="0"/>
        <w:jc w:val="center"/>
        <w:rPr/>
        <w:sectPr>
          <w:headerReference w:type="even" r:id="rId174"/>
          <w:headerReference w:type="default" r:id="rId175"/>
          <w:headerReference w:type="first" r:id="rId176"/>
          <w:footerReference w:type="even" r:id="rId177"/>
          <w:footerReference w:type="default" r:id="rId178"/>
          <w:footerReference w:type="first" r:id="rId179"/>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a partir de expedientes_schema.sql (2026).</w:t>
      </w:r>
    </w:p>
    <w:p>
      <w:pPr>
        <w:pStyle w:val="Normal"/>
        <w:keepNext w:val="true"/>
        <w:keepLines/>
        <w:spacing w:before="0" w:after="480"/>
        <w:jc w:val="center"/>
        <w:rPr/>
      </w:pPr>
      <w:bookmarkStart w:id="51" w:name="bm_anexoG"/>
      <w:bookmarkEnd w:id="51"/>
      <w:r>
        <w:rPr>
          <w:b/>
          <w:sz w:val="20"/>
        </w:rPr>
        <w:t>ANEXO G</w:t>
      </w:r>
    </w:p>
    <w:p>
      <w:pPr>
        <w:pStyle w:val="Normal"/>
        <w:keepNext w:val="true"/>
        <w:keepLines/>
        <w:spacing w:before="240" w:after="480"/>
        <w:jc w:val="center"/>
        <w:rPr/>
      </w:pPr>
      <w:r>
        <w:rPr>
          <w:b/>
          <w:sz w:val="20"/>
        </w:rPr>
        <w:t>[Arquitectura lógica del prototipo]</w:t>
      </w:r>
    </w:p>
    <w:p>
      <w:pPr>
        <w:pStyle w:val="Normal"/>
        <w:keepNext w:val="true"/>
        <w:keepLines/>
        <w:jc w:val="center"/>
        <w:rPr/>
      </w:pPr>
      <w:r>
        <w:rPr/>
        <w:drawing>
          <wp:inline distT="0" distB="0" distL="0" distR="0">
            <wp:extent cx="5039995" cy="805180"/>
            <wp:effectExtent l="0" t="0" r="0" b="0"/>
            <wp:docPr id="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6"/>
                    <pic:cNvPicPr>
                      <a:picLocks noChangeAspect="1" noChangeArrowheads="1"/>
                    </pic:cNvPicPr>
                  </pic:nvPicPr>
                  <pic:blipFill>
                    <a:blip r:embed="rId180"/>
                    <a:stretch>
                      <a:fillRect/>
                    </a:stretch>
                  </pic:blipFill>
                  <pic:spPr bwMode="auto">
                    <a:xfrm>
                      <a:off x="0" y="0"/>
                      <a:ext cx="5039995" cy="805180"/>
                    </a:xfrm>
                    <a:prstGeom prst="rect">
                      <a:avLst/>
                    </a:prstGeom>
                    <a:noFill/>
                  </pic:spPr>
                </pic:pic>
              </a:graphicData>
            </a:graphic>
          </wp:inline>
        </w:drawing>
      </w:r>
    </w:p>
    <w:p>
      <w:pPr>
        <w:pStyle w:val="Normal"/>
        <w:spacing w:lineRule="auto" w:line="240" w:before="0" w:after="0"/>
        <w:ind w:hanging="0"/>
        <w:jc w:val="center"/>
        <w:rPr/>
        <w:sectPr>
          <w:headerReference w:type="even" r:id="rId181"/>
          <w:headerReference w:type="default" r:id="rId182"/>
          <w:headerReference w:type="first" r:id="rId183"/>
          <w:footerReference w:type="even" r:id="rId184"/>
          <w:footerReference w:type="default" r:id="rId185"/>
          <w:footerReference w:type="first" r:id="rId186"/>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2" w:name="bm_anexoH"/>
      <w:bookmarkEnd w:id="52"/>
      <w:r>
        <w:rPr>
          <w:b/>
          <w:sz w:val="20"/>
        </w:rPr>
        <w:t>ANEXO H</w:t>
      </w:r>
    </w:p>
    <w:p>
      <w:pPr>
        <w:pStyle w:val="Normal"/>
        <w:keepNext w:val="true"/>
        <w:keepLines/>
        <w:spacing w:before="240" w:after="480"/>
        <w:jc w:val="center"/>
        <w:rPr/>
      </w:pPr>
      <w:r>
        <w:rPr>
          <w:b/>
          <w:sz w:val="20"/>
        </w:rPr>
        <w:t>[Secuencia de registro y despacho de un expediente]</w:t>
      </w:r>
    </w:p>
    <w:p>
      <w:pPr>
        <w:pStyle w:val="Normal"/>
        <w:keepNext w:val="true"/>
        <w:keepLines/>
        <w:jc w:val="center"/>
        <w:rPr/>
      </w:pPr>
      <w:r>
        <w:rPr/>
        <w:drawing>
          <wp:inline distT="0" distB="0" distL="0" distR="0">
            <wp:extent cx="5039995" cy="3856990"/>
            <wp:effectExtent l="0" t="0" r="0" b="0"/>
            <wp:docPr id="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7"/>
                    <pic:cNvPicPr>
                      <a:picLocks noChangeAspect="1" noChangeArrowheads="1"/>
                    </pic:cNvPicPr>
                  </pic:nvPicPr>
                  <pic:blipFill>
                    <a:blip r:embed="rId187"/>
                    <a:stretch>
                      <a:fillRect/>
                    </a:stretch>
                  </pic:blipFill>
                  <pic:spPr bwMode="auto">
                    <a:xfrm>
                      <a:off x="0" y="0"/>
                      <a:ext cx="5039995" cy="3856990"/>
                    </a:xfrm>
                    <a:prstGeom prst="rect">
                      <a:avLst/>
                    </a:prstGeom>
                    <a:noFill/>
                  </pic:spPr>
                </pic:pic>
              </a:graphicData>
            </a:graphic>
          </wp:inline>
        </w:drawing>
      </w:r>
    </w:p>
    <w:p>
      <w:pPr>
        <w:pStyle w:val="Normal"/>
        <w:spacing w:lineRule="auto" w:line="240" w:before="0" w:after="0"/>
        <w:ind w:hanging="0"/>
        <w:jc w:val="center"/>
        <w:rPr/>
        <w:sectPr>
          <w:headerReference w:type="even" r:id="rId188"/>
          <w:headerReference w:type="default" r:id="rId189"/>
          <w:headerReference w:type="first" r:id="rId190"/>
          <w:footerReference w:type="even" r:id="rId191"/>
          <w:footerReference w:type="default" r:id="rId192"/>
          <w:footerReference w:type="first" r:id="rId193"/>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3" w:name="bm_anexoI"/>
      <w:bookmarkEnd w:id="53"/>
      <w:r>
        <w:rPr>
          <w:b/>
          <w:sz w:val="20"/>
        </w:rPr>
        <w:t>ANEXO I</w:t>
      </w:r>
    </w:p>
    <w:p>
      <w:pPr>
        <w:pStyle w:val="Normal"/>
        <w:keepNext w:val="true"/>
        <w:keepLines/>
        <w:spacing w:before="240" w:after="480"/>
        <w:jc w:val="center"/>
        <w:rPr/>
      </w:pPr>
      <w:r>
        <w:rPr>
          <w:b/>
          <w:sz w:val="20"/>
        </w:rPr>
        <w:t>[Estados del expediente]</w:t>
      </w:r>
    </w:p>
    <w:p>
      <w:pPr>
        <w:pStyle w:val="Normal"/>
        <w:keepNext w:val="true"/>
        <w:keepLines/>
        <w:jc w:val="center"/>
        <w:rPr/>
      </w:pPr>
      <w:r>
        <w:rPr/>
        <w:drawing>
          <wp:inline distT="0" distB="0" distL="0" distR="0">
            <wp:extent cx="5039995" cy="2400935"/>
            <wp:effectExtent l="0" t="0" r="0" b="0"/>
            <wp:docPr id="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8"/>
                    <pic:cNvPicPr>
                      <a:picLocks noChangeAspect="1" noChangeArrowheads="1"/>
                    </pic:cNvPicPr>
                  </pic:nvPicPr>
                  <pic:blipFill>
                    <a:blip r:embed="rId194"/>
                    <a:stretch>
                      <a:fillRect/>
                    </a:stretch>
                  </pic:blipFill>
                  <pic:spPr bwMode="auto">
                    <a:xfrm>
                      <a:off x="0" y="0"/>
                      <a:ext cx="5039995" cy="2400935"/>
                    </a:xfrm>
                    <a:prstGeom prst="rect">
                      <a:avLst/>
                    </a:prstGeom>
                    <a:noFill/>
                  </pic:spPr>
                </pic:pic>
              </a:graphicData>
            </a:graphic>
          </wp:inline>
        </w:drawing>
      </w:r>
    </w:p>
    <w:p>
      <w:pPr>
        <w:pStyle w:val="Normal"/>
        <w:spacing w:lineRule="auto" w:line="240" w:before="0" w:after="0"/>
        <w:ind w:hanging="0"/>
        <w:jc w:val="center"/>
        <w:rPr/>
        <w:sectPr>
          <w:headerReference w:type="even" r:id="rId195"/>
          <w:headerReference w:type="default" r:id="rId196"/>
          <w:headerReference w:type="first" r:id="rId197"/>
          <w:footerReference w:type="even" r:id="rId198"/>
          <w:footerReference w:type="default" r:id="rId199"/>
          <w:footerReference w:type="first" r:id="rId200"/>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(2026).</w:t>
      </w:r>
    </w:p>
    <w:p>
      <w:pPr>
        <w:pStyle w:val="Normal"/>
        <w:keepNext w:val="true"/>
        <w:keepLines/>
        <w:spacing w:before="0" w:after="480"/>
        <w:jc w:val="center"/>
        <w:rPr/>
      </w:pPr>
      <w:bookmarkStart w:id="54" w:name="bm_anexoJ"/>
      <w:bookmarkEnd w:id="54"/>
      <w:r>
        <w:rPr>
          <w:b/>
          <w:sz w:val="20"/>
        </w:rPr>
        <w:t>ANEXO J</w:t>
      </w:r>
    </w:p>
    <w:p>
      <w:pPr>
        <w:pStyle w:val="Normal"/>
        <w:keepNext w:val="true"/>
        <w:keepLines/>
        <w:spacing w:before="240" w:after="480"/>
        <w:jc w:val="center"/>
        <w:rPr/>
      </w:pPr>
      <w:r>
        <w:rPr>
          <w:b/>
          <w:sz w:val="20"/>
        </w:rPr>
        <w:t>[Pseudocódigo general de operación del prototipo BaseAccess]</w:t>
      </w:r>
    </w:p>
    <w:p>
      <w:pPr>
        <w:pStyle w:val="Normal"/>
        <w:keepNext w:val="true"/>
        <w:keepLines/>
        <w:jc w:val="center"/>
        <w:rPr/>
      </w:pPr>
      <w:r>
        <w:rPr/>
        <w:drawing>
          <wp:inline distT="0" distB="0" distL="0" distR="0">
            <wp:extent cx="4410710" cy="6120130"/>
            <wp:effectExtent l="0" t="0" r="0" b="0"/>
            <wp:docPr id="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9"/>
                    <pic:cNvPicPr>
                      <a:picLocks noChangeAspect="1" noChangeArrowheads="1"/>
                    </pic:cNvPicPr>
                  </pic:nvPicPr>
                  <pic:blipFill>
                    <a:blip r:embed="rId201"/>
                    <a:stretch>
                      <a:fillRect/>
                    </a:stretch>
                  </pic:blipFill>
                  <pic:spPr bwMode="auto">
                    <a:xfrm>
                      <a:off x="0" y="0"/>
                      <a:ext cx="4410710" cy="6120130"/>
                    </a:xfrm>
                    <a:prstGeom prst="rect">
                      <a:avLst/>
                    </a:prstGeom>
                    <a:noFill/>
                  </pic:spPr>
                </pic:pic>
              </a:graphicData>
            </a:graphic>
          </wp:inline>
        </w:drawing>
      </w:r>
    </w:p>
    <w:p>
      <w:pPr>
        <w:pStyle w:val="Normal"/>
        <w:spacing w:lineRule="auto" w:line="240" w:before="0" w:after="0"/>
        <w:ind w:hanging="0"/>
        <w:jc w:val="center"/>
        <w:rPr/>
        <w:sectPr>
          <w:headerReference w:type="even" r:id="rId202"/>
          <w:headerReference w:type="default" r:id="rId203"/>
          <w:headerReference w:type="first" r:id="rId204"/>
          <w:footerReference w:type="even" r:id="rId205"/>
          <w:footerReference w:type="default" r:id="rId206"/>
          <w:footerReference w:type="first" r:id="rId207"/>
          <w:type w:val="nextPage"/>
          <w:pgSz w:w="12240" w:h="15840"/>
          <w:pgMar w:left="2268" w:right="1701" w:gutter="0" w:header="720" w:top="1701" w:footer="720" w:bottom="1701"/>
          <w:pgNumType w:fmt="decimal"/>
          <w:formProt w:val="false"/>
          <w:textDirection w:val="lrTb"/>
          <w:docGrid w:type="default" w:linePitch="360" w:charSpace="0"/>
        </w:sectPr>
      </w:pPr>
      <w:r>
        <w:rPr>
          <w:i/>
          <w:sz w:val="20"/>
        </w:rPr>
        <w:t xml:space="preserve">Fuente: </w:t>
      </w:r>
      <w:r>
        <w:rPr>
          <w:sz w:val="20"/>
        </w:rPr>
        <w:t>Cardona J., a partir del prototipo BaseAccess (2026).</w:t>
      </w:r>
    </w:p>
    <w:p>
      <w:pPr>
        <w:pStyle w:val="Normal"/>
        <w:keepNext w:val="true"/>
        <w:keepLines/>
        <w:spacing w:before="0" w:after="480"/>
        <w:jc w:val="center"/>
        <w:rPr/>
      </w:pPr>
      <w:bookmarkStart w:id="55" w:name="bm_anexoK"/>
      <w:bookmarkEnd w:id="55"/>
      <w:r>
        <w:rPr>
          <w:b/>
          <w:sz w:val="20"/>
        </w:rPr>
        <w:t>ANEXO K</w:t>
      </w:r>
    </w:p>
    <w:p>
      <w:pPr>
        <w:pStyle w:val="Normal"/>
        <w:keepNext w:val="true"/>
        <w:keepLines/>
        <w:spacing w:before="240" w:after="480"/>
        <w:jc w:val="center"/>
        <w:rPr/>
      </w:pPr>
      <w:r>
        <w:rPr>
          <w:b/>
          <w:sz w:val="20"/>
        </w:rPr>
        <w:t>[Evidencias visuales del funcionamiento del prototipo BaseAccess]</w:t>
      </w:r>
    </w:p>
    <w:p>
      <w:pPr>
        <w:pStyle w:val="Normal"/>
        <w:keepNext w:val="true"/>
        <w:keepLines/>
        <w:jc w:val="center"/>
        <w:rPr/>
      </w:pPr>
      <w:r>
        <w:rPr/>
        <w:drawing>
          <wp:inline distT="0" distB="0" distL="0" distR="0">
            <wp:extent cx="5579745" cy="3487420"/>
            <wp:effectExtent l="0" t="0" r="0" b="0"/>
            <wp:docPr id="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0"/>
                    <pic:cNvPicPr>
                      <a:picLocks noChangeAspect="1" noChangeArrowheads="1"/>
                    </pic:cNvPicPr>
                  </pic:nvPicPr>
                  <pic:blipFill>
                    <a:blip r:embed="rId208"/>
                    <a:stretch>
                      <a:fillRect/>
                    </a:stretch>
                  </pic:blipFill>
                  <pic:spPr bwMode="auto">
                    <a:xfrm>
                      <a:off x="0" y="0"/>
                      <a:ext cx="5579745" cy="3487420"/>
                    </a:xfrm>
                    <a:prstGeom prst="rect">
                      <a:avLst/>
                    </a:prstGeom>
                    <a:noFill/>
                  </pic:spPr>
                </pic:pic>
              </a:graphicData>
            </a:graphic>
          </wp:inline>
        </w:drawing>
      </w:r>
    </w:p>
    <w:p>
      <w:pPr>
        <w:pStyle w:val="Normal"/>
        <w:spacing w:before="120" w:after="240"/>
        <w:jc w:val="center"/>
        <w:rPr/>
      </w:pPr>
      <w:r>
        <w:rPr>
          <w:b/>
          <w:sz w:val="20"/>
        </w:rPr>
        <w:t>Vista general de la interfaz y navegación modular de BaseAccess</w:t>
      </w:r>
      <w:r>
        <w:br w:type="page"/>
      </w:r>
    </w:p>
    <w:p>
      <w:pPr>
        <w:pStyle w:val="Normal"/>
        <w:keepNext w:val="true"/>
        <w:keepLines/>
        <w:spacing w:before="0" w:after="0"/>
        <w:jc w:val="center"/>
        <w:rPr/>
      </w:pPr>
      <w:r>
        <w:rPr/>
        <w:drawing>
          <wp:inline distT="0" distB="0" distL="0" distR="0">
            <wp:extent cx="5579745" cy="3346450"/>
            <wp:effectExtent l="0" t="0" r="0" b="0"/>
            <wp:docPr id="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
                    <pic:cNvPicPr>
                      <a:picLocks noChangeAspect="1" noChangeArrowheads="1"/>
                    </pic:cNvPicPr>
                  </pic:nvPicPr>
                  <pic:blipFill>
                    <a:blip r:embed="rId209"/>
                    <a:stretch>
                      <a:fillRect/>
                    </a:stretch>
                  </pic:blipFill>
                  <pic:spPr bwMode="auto">
                    <a:xfrm>
                      <a:off x="0" y="0"/>
                      <a:ext cx="5579745" cy="3346450"/>
                    </a:xfrm>
                    <a:prstGeom prst="rect">
                      <a:avLst/>
                    </a:prstGeom>
                    <a:noFill/>
                  </pic:spPr>
                </pic:pic>
              </a:graphicData>
            </a:graphic>
          </wp:inline>
        </w:drawing>
      </w:r>
    </w:p>
    <w:p>
      <w:pPr>
        <w:pStyle w:val="Normal"/>
        <w:spacing w:before="120" w:after="240"/>
        <w:jc w:val="center"/>
        <w:rPr/>
      </w:pPr>
      <w:r>
        <w:rPr>
          <w:b/>
          <w:sz w:val="20"/>
        </w:rPr>
        <w:t>Formulario estructurado para el registro de información documental</w:t>
      </w:r>
      <w:r>
        <w:br w:type="page"/>
      </w:r>
    </w:p>
    <w:p>
      <w:pPr>
        <w:pStyle w:val="Normal"/>
        <w:keepNext w:val="true"/>
        <w:keepLines/>
        <w:spacing w:before="0" w:after="0"/>
        <w:jc w:val="center"/>
        <w:rPr/>
      </w:pPr>
      <w:r>
        <w:rPr/>
        <w:drawing>
          <wp:inline distT="0" distB="0" distL="0" distR="0">
            <wp:extent cx="5579745" cy="3574415"/>
            <wp:effectExtent l="0" t="0" r="0" b="0"/>
            <wp:docPr id="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2"/>
                    <pic:cNvPicPr>
                      <a:picLocks noChangeAspect="1" noChangeArrowheads="1"/>
                    </pic:cNvPicPr>
                  </pic:nvPicPr>
                  <pic:blipFill>
                    <a:blip r:embed="rId210"/>
                    <a:stretch>
                      <a:fillRect/>
                    </a:stretch>
                  </pic:blipFill>
                  <pic:spPr bwMode="auto">
                    <a:xfrm>
                      <a:off x="0" y="0"/>
                      <a:ext cx="5579745" cy="3574415"/>
                    </a:xfrm>
                    <a:prstGeom prst="rect">
                      <a:avLst/>
                    </a:prstGeom>
                    <a:noFill/>
                  </pic:spPr>
                </pic:pic>
              </a:graphicData>
            </a:graphic>
          </wp:inline>
        </w:drawing>
      </w:r>
    </w:p>
    <w:p>
      <w:pPr>
        <w:pStyle w:val="Normal"/>
        <w:spacing w:before="120" w:after="240"/>
        <w:jc w:val="center"/>
        <w:rPr/>
      </w:pPr>
      <w:r>
        <w:rPr>
          <w:b/>
          <w:sz w:val="20"/>
        </w:rPr>
        <w:t>Adaptación dinámica del formulario para procesos con múltiples frentes</w:t>
      </w:r>
      <w:r>
        <w:br w:type="page"/>
      </w:r>
    </w:p>
    <w:p>
      <w:pPr>
        <w:pStyle w:val="Normal"/>
        <w:keepNext w:val="true"/>
        <w:keepLines/>
        <w:spacing w:before="0" w:after="0"/>
        <w:jc w:val="center"/>
        <w:rPr/>
      </w:pPr>
      <w:r>
        <w:rPr/>
        <w:drawing>
          <wp:inline distT="0" distB="0" distL="0" distR="0">
            <wp:extent cx="5579745" cy="3226435"/>
            <wp:effectExtent l="0" t="0" r="0" b="0"/>
            <wp:docPr id="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3"/>
                    <pic:cNvPicPr>
                      <a:picLocks noChangeAspect="1" noChangeArrowheads="1"/>
                    </pic:cNvPicPr>
                  </pic:nvPicPr>
                  <pic:blipFill>
                    <a:blip r:embed="rId211"/>
                    <a:stretch>
                      <a:fillRect/>
                    </a:stretch>
                  </pic:blipFill>
                  <pic:spPr bwMode="auto">
                    <a:xfrm>
                      <a:off x="0" y="0"/>
                      <a:ext cx="5579745" cy="3226435"/>
                    </a:xfrm>
                    <a:prstGeom prst="rect">
                      <a:avLst/>
                    </a:prstGeom>
                    <a:noFill/>
                  </pic:spPr>
                </pic:pic>
              </a:graphicData>
            </a:graphic>
          </wp:inline>
        </w:drawing>
      </w:r>
    </w:p>
    <w:p>
      <w:pPr>
        <w:pStyle w:val="Normal"/>
        <w:spacing w:before="120" w:after="240"/>
        <w:jc w:val="center"/>
        <w:rPr/>
      </w:pPr>
      <w:r>
        <w:rPr>
          <w:b/>
          <w:sz w:val="20"/>
        </w:rPr>
        <w:t>Administración centralizada de catálogos y reglas de validación</w:t>
      </w:r>
      <w:r>
        <w:br w:type="page"/>
      </w:r>
    </w:p>
    <w:p>
      <w:pPr>
        <w:pStyle w:val="Normal"/>
        <w:keepNext w:val="true"/>
        <w:keepLines/>
        <w:spacing w:before="0" w:after="0"/>
        <w:jc w:val="center"/>
        <w:rPr/>
      </w:pPr>
      <w:r>
        <w:rPr/>
        <w:drawing>
          <wp:inline distT="0" distB="0" distL="0" distR="0">
            <wp:extent cx="5579745" cy="1855470"/>
            <wp:effectExtent l="0" t="0" r="0" b="0"/>
            <wp:docPr id="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4"/>
                    <pic:cNvPicPr>
                      <a:picLocks noChangeAspect="1" noChangeArrowheads="1"/>
                    </pic:cNvPicPr>
                  </pic:nvPicPr>
                  <pic:blipFill>
                    <a:blip r:embed="rId212"/>
                    <a:stretch>
                      <a:fillRect/>
                    </a:stretch>
                  </pic:blipFill>
                  <pic:spPr bwMode="auto">
                    <a:xfrm>
                      <a:off x="0" y="0"/>
                      <a:ext cx="5579745" cy="1855470"/>
                    </a:xfrm>
                    <a:prstGeom prst="rect">
                      <a:avLst/>
                    </a:prstGeom>
                    <a:noFill/>
                  </pic:spPr>
                </pic:pic>
              </a:graphicData>
            </a:graphic>
          </wp:inline>
        </w:drawing>
      </w:r>
    </w:p>
    <w:p>
      <w:pPr>
        <w:pStyle w:val="Normal"/>
        <w:spacing w:before="120" w:after="240"/>
        <w:jc w:val="center"/>
        <w:rPr/>
      </w:pPr>
      <w:r>
        <w:rPr>
          <w:b/>
          <w:sz w:val="20"/>
        </w:rPr>
        <w:t>Cronograma interactivo de procesos con selección múltiple de actividades</w:t>
      </w:r>
      <w:r>
        <w:br w:type="page"/>
      </w:r>
    </w:p>
    <w:p>
      <w:pPr>
        <w:pStyle w:val="Normal"/>
        <w:keepNext w:val="true"/>
        <w:keepLines/>
        <w:spacing w:before="0" w:after="0"/>
        <w:jc w:val="center"/>
        <w:rPr/>
      </w:pPr>
      <w:r>
        <w:rPr/>
        <w:drawing>
          <wp:inline distT="0" distB="0" distL="0" distR="0">
            <wp:extent cx="5579745" cy="3226435"/>
            <wp:effectExtent l="0" t="0" r="0" b="0"/>
            <wp:docPr id="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5"/>
                    <pic:cNvPicPr>
                      <a:picLocks noChangeAspect="1" noChangeArrowheads="1"/>
                    </pic:cNvPicPr>
                  </pic:nvPicPr>
                  <pic:blipFill>
                    <a:blip r:embed="rId213"/>
                    <a:stretch>
                      <a:fillRect/>
                    </a:stretch>
                  </pic:blipFill>
                  <pic:spPr bwMode="auto">
                    <a:xfrm>
                      <a:off x="0" y="0"/>
                      <a:ext cx="5579745" cy="3226435"/>
                    </a:xfrm>
                    <a:prstGeom prst="rect">
                      <a:avLst/>
                    </a:prstGeom>
                    <a:noFill/>
                  </pic:spPr>
                </pic:pic>
              </a:graphicData>
            </a:graphic>
          </wp:inline>
        </w:drawing>
      </w:r>
    </w:p>
    <w:p>
      <w:pPr>
        <w:pStyle w:val="Normal"/>
        <w:spacing w:before="120" w:after="240"/>
        <w:jc w:val="center"/>
        <w:rPr/>
      </w:pPr>
      <w:r>
        <w:rPr>
          <w:b/>
          <w:sz w:val="20"/>
        </w:rPr>
        <w:t>Configuración de filtros y columnas para la exportación de información</w:t>
      </w:r>
      <w:r>
        <w:br w:type="page"/>
      </w:r>
    </w:p>
    <w:p>
      <w:pPr>
        <w:pStyle w:val="Normal"/>
        <w:keepNext w:val="true"/>
        <w:keepLines/>
        <w:spacing w:before="0" w:after="0"/>
        <w:jc w:val="center"/>
        <w:rPr/>
      </w:pPr>
      <w:r>
        <w:rPr/>
        <w:drawing>
          <wp:inline distT="0" distB="0" distL="0" distR="0">
            <wp:extent cx="5579745" cy="5022215"/>
            <wp:effectExtent l="0" t="0" r="0" b="0"/>
            <wp:docPr id="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6"/>
                    <pic:cNvPicPr>
                      <a:picLocks noChangeAspect="1" noChangeArrowheads="1"/>
                    </pic:cNvPicPr>
                  </pic:nvPicPr>
                  <pic:blipFill>
                    <a:blip r:embed="rId214"/>
                    <a:stretch>
                      <a:fillRect/>
                    </a:stretch>
                  </pic:blipFill>
                  <pic:spPr bwMode="auto">
                    <a:xfrm>
                      <a:off x="0" y="0"/>
                      <a:ext cx="5579745" cy="5022215"/>
                    </a:xfrm>
                    <a:prstGeom prst="rect">
                      <a:avLst/>
                    </a:prstGeom>
                    <a:noFill/>
                  </pic:spPr>
                </pic:pic>
              </a:graphicData>
            </a:graphic>
          </wp:inline>
        </w:drawing>
      </w:r>
    </w:p>
    <w:p>
      <w:pPr>
        <w:pStyle w:val="Normal"/>
        <w:spacing w:before="120" w:after="240"/>
        <w:jc w:val="center"/>
        <w:rPr/>
      </w:pPr>
      <w:r>
        <w:rPr>
          <w:b/>
          <w:sz w:val="20"/>
        </w:rPr>
        <w:t>Recuperación y eliminación definitiva de registros mediante la papelera</w:t>
      </w:r>
    </w:p>
    <w:p>
      <w:pPr>
        <w:pStyle w:val="Normal"/>
        <w:spacing w:lineRule="auto" w:line="240" w:before="0" w:after="240"/>
        <w:ind w:hanging="0"/>
        <w:jc w:val="center"/>
        <w:rPr/>
      </w:pPr>
      <w:r>
        <w:rPr>
          <w:i/>
          <w:sz w:val="20"/>
        </w:rPr>
        <w:t xml:space="preserve">Fuente: </w:t>
      </w:r>
      <w:r>
        <w:rPr>
          <w:sz w:val="20"/>
        </w:rPr>
        <w:t>Cardona J., a partir del prototipo BaseAccess (2026).</w:t>
      </w:r>
    </w:p>
    <w:sectPr>
      <w:headerReference w:type="even" r:id="rId215"/>
      <w:headerReference w:type="default" r:id="rId216"/>
      <w:headerReference w:type="first" r:id="rId217"/>
      <w:footerReference w:type="even" r:id="rId218"/>
      <w:footerReference w:type="default" r:id="rId219"/>
      <w:footerReference w:type="first" r:id="rId220"/>
      <w:type w:val="nextPage"/>
      <w:pgSz w:w="12240" w:h="15840"/>
      <w:pgMar w:left="2268" w:right="1701" w:gutter="0" w:header="72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13</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56</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56</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57</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57</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58</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58</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60</w:t>
    </w:r>
    <w:r>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60</w:t>
    </w:r>
    <w:r>
      <w:rPr/>
      <w:fldChar w:fldCharType="end"/>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61</w:t>
    </w:r>
    <w:r>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61</w:t>
    </w:r>
    <w:r>
      <w:rPr/>
      <w:fldChar w:fldCharType="end"/>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62</w:t>
    </w:r>
    <w:r>
      <w:rPr/>
      <w:fldChar w:fldCharType="end"/>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62</w:t>
    </w:r>
    <w:r>
      <w:rPr/>
      <w:fldChar w:fldCharType="end"/>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69</w:t>
    </w:r>
    <w:r>
      <w:rPr>
        <w:sz w:val="20"/>
      </w:rPr>
      <w:fldChar w:fldCharType="end"/>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69</w:t>
    </w:r>
    <w:r>
      <w:rPr>
        <w:sz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paragraph" w:styleId="HeaderLeftuser">
    <w:name w:val="Header Left (user)"/>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10.xml"/><Relationship Id="rId20" Type="http://schemas.openxmlformats.org/officeDocument/2006/relationships/footer" Target="footer11.xml"/><Relationship Id="rId21" Type="http://schemas.openxmlformats.org/officeDocument/2006/relationships/footer" Target="footer12.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header" Target="header10.xml"/><Relationship Id="rId29" Type="http://schemas.openxmlformats.org/officeDocument/2006/relationships/header" Target="header11.xml"/><Relationship Id="rId30" Type="http://schemas.openxmlformats.org/officeDocument/2006/relationships/header" Target="header12.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header" Target="header13.xml"/><Relationship Id="rId35" Type="http://schemas.openxmlformats.org/officeDocument/2006/relationships/header" Target="header14.xml"/><Relationship Id="rId36" Type="http://schemas.openxmlformats.org/officeDocument/2006/relationships/header" Target="header15.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header" Target="header16.xml"/><Relationship Id="rId41" Type="http://schemas.openxmlformats.org/officeDocument/2006/relationships/header" Target="header17.xml"/><Relationship Id="rId42" Type="http://schemas.openxmlformats.org/officeDocument/2006/relationships/header" Target="header18.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header" Target="header19.xml"/><Relationship Id="rId47" Type="http://schemas.openxmlformats.org/officeDocument/2006/relationships/header" Target="header20.xml"/><Relationship Id="rId48" Type="http://schemas.openxmlformats.org/officeDocument/2006/relationships/header" Target="header21.xml"/><Relationship Id="rId49" Type="http://schemas.openxmlformats.org/officeDocument/2006/relationships/footer" Target="footer25.xml"/><Relationship Id="rId50" Type="http://schemas.openxmlformats.org/officeDocument/2006/relationships/footer" Target="footer26.xml"/><Relationship Id="rId51" Type="http://schemas.openxmlformats.org/officeDocument/2006/relationships/footer" Target="footer27.xml"/><Relationship Id="rId52" Type="http://schemas.openxmlformats.org/officeDocument/2006/relationships/header" Target="header22.xml"/><Relationship Id="rId53" Type="http://schemas.openxmlformats.org/officeDocument/2006/relationships/header" Target="header23.xml"/><Relationship Id="rId54" Type="http://schemas.openxmlformats.org/officeDocument/2006/relationships/header" Target="header24.xml"/><Relationship Id="rId55" Type="http://schemas.openxmlformats.org/officeDocument/2006/relationships/footer" Target="footer28.xml"/><Relationship Id="rId56" Type="http://schemas.openxmlformats.org/officeDocument/2006/relationships/footer" Target="footer29.xml"/><Relationship Id="rId57" Type="http://schemas.openxmlformats.org/officeDocument/2006/relationships/footer" Target="footer30.xml"/><Relationship Id="rId58" Type="http://schemas.openxmlformats.org/officeDocument/2006/relationships/header" Target="header25.xml"/><Relationship Id="rId59" Type="http://schemas.openxmlformats.org/officeDocument/2006/relationships/header" Target="header26.xml"/><Relationship Id="rId60" Type="http://schemas.openxmlformats.org/officeDocument/2006/relationships/header" Target="header27.xml"/><Relationship Id="rId61" Type="http://schemas.openxmlformats.org/officeDocument/2006/relationships/footer" Target="footer31.xml"/><Relationship Id="rId62" Type="http://schemas.openxmlformats.org/officeDocument/2006/relationships/footer" Target="footer32.xml"/><Relationship Id="rId63" Type="http://schemas.openxmlformats.org/officeDocument/2006/relationships/footer" Target="footer33.xml"/><Relationship Id="rId64" Type="http://schemas.openxmlformats.org/officeDocument/2006/relationships/header" Target="header28.xml"/><Relationship Id="rId65" Type="http://schemas.openxmlformats.org/officeDocument/2006/relationships/header" Target="header29.xml"/><Relationship Id="rId66" Type="http://schemas.openxmlformats.org/officeDocument/2006/relationships/header" Target="header30.xml"/><Relationship Id="rId67" Type="http://schemas.openxmlformats.org/officeDocument/2006/relationships/footer" Target="footer34.xml"/><Relationship Id="rId68" Type="http://schemas.openxmlformats.org/officeDocument/2006/relationships/footer" Target="footer35.xml"/><Relationship Id="rId69" Type="http://schemas.openxmlformats.org/officeDocument/2006/relationships/footer" Target="footer36.xml"/><Relationship Id="rId70" Type="http://schemas.openxmlformats.org/officeDocument/2006/relationships/image" Target="media/image3.png"/><Relationship Id="rId71" Type="http://schemas.openxmlformats.org/officeDocument/2006/relationships/image" Target="media/image4.png"/><Relationship Id="rId72" Type="http://schemas.openxmlformats.org/officeDocument/2006/relationships/image" Target="media/image5.png"/><Relationship Id="rId73" Type="http://schemas.openxmlformats.org/officeDocument/2006/relationships/image" Target="media/image6.jpeg"/><Relationship Id="rId74" Type="http://schemas.openxmlformats.org/officeDocument/2006/relationships/header" Target="header31.xml"/><Relationship Id="rId75" Type="http://schemas.openxmlformats.org/officeDocument/2006/relationships/header" Target="header32.xml"/><Relationship Id="rId76" Type="http://schemas.openxmlformats.org/officeDocument/2006/relationships/header" Target="header33.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image" Target="media/image7.png"/><Relationship Id="rId81" Type="http://schemas.openxmlformats.org/officeDocument/2006/relationships/header" Target="header34.xml"/><Relationship Id="rId82" Type="http://schemas.openxmlformats.org/officeDocument/2006/relationships/header" Target="header35.xml"/><Relationship Id="rId83" Type="http://schemas.openxmlformats.org/officeDocument/2006/relationships/header" Target="header36.xml"/><Relationship Id="rId84" Type="http://schemas.openxmlformats.org/officeDocument/2006/relationships/footer" Target="footer40.xml"/><Relationship Id="rId85" Type="http://schemas.openxmlformats.org/officeDocument/2006/relationships/footer" Target="footer41.xml"/><Relationship Id="rId86" Type="http://schemas.openxmlformats.org/officeDocument/2006/relationships/footer" Target="footer42.xml"/><Relationship Id="rId87" Type="http://schemas.openxmlformats.org/officeDocument/2006/relationships/header" Target="header37.xml"/><Relationship Id="rId88" Type="http://schemas.openxmlformats.org/officeDocument/2006/relationships/header" Target="header38.xml"/><Relationship Id="rId89" Type="http://schemas.openxmlformats.org/officeDocument/2006/relationships/header" Target="header39.xml"/><Relationship Id="rId90" Type="http://schemas.openxmlformats.org/officeDocument/2006/relationships/footer" Target="footer43.xml"/><Relationship Id="rId91" Type="http://schemas.openxmlformats.org/officeDocument/2006/relationships/footer" Target="footer44.xml"/><Relationship Id="rId92" Type="http://schemas.openxmlformats.org/officeDocument/2006/relationships/footer" Target="footer45.xml"/><Relationship Id="rId93" Type="http://schemas.openxmlformats.org/officeDocument/2006/relationships/header" Target="header40.xml"/><Relationship Id="rId94" Type="http://schemas.openxmlformats.org/officeDocument/2006/relationships/header" Target="header41.xml"/><Relationship Id="rId95" Type="http://schemas.openxmlformats.org/officeDocument/2006/relationships/header" Target="header42.xml"/><Relationship Id="rId96" Type="http://schemas.openxmlformats.org/officeDocument/2006/relationships/footer" Target="footer46.xml"/><Relationship Id="rId97" Type="http://schemas.openxmlformats.org/officeDocument/2006/relationships/footer" Target="footer47.xml"/><Relationship Id="rId98" Type="http://schemas.openxmlformats.org/officeDocument/2006/relationships/footer" Target="footer48.xml"/><Relationship Id="rId99" Type="http://schemas.openxmlformats.org/officeDocument/2006/relationships/header" Target="header43.xml"/><Relationship Id="rId100" Type="http://schemas.openxmlformats.org/officeDocument/2006/relationships/header" Target="header44.xml"/><Relationship Id="rId101" Type="http://schemas.openxmlformats.org/officeDocument/2006/relationships/header" Target="header45.xml"/><Relationship Id="rId102" Type="http://schemas.openxmlformats.org/officeDocument/2006/relationships/footer" Target="footer49.xml"/><Relationship Id="rId103" Type="http://schemas.openxmlformats.org/officeDocument/2006/relationships/footer" Target="footer50.xml"/><Relationship Id="rId104" Type="http://schemas.openxmlformats.org/officeDocument/2006/relationships/footer" Target="footer51.xml"/><Relationship Id="rId105" Type="http://schemas.openxmlformats.org/officeDocument/2006/relationships/header" Target="header46.xml"/><Relationship Id="rId106" Type="http://schemas.openxmlformats.org/officeDocument/2006/relationships/header" Target="header47.xml"/><Relationship Id="rId107" Type="http://schemas.openxmlformats.org/officeDocument/2006/relationships/header" Target="header48.xml"/><Relationship Id="rId108" Type="http://schemas.openxmlformats.org/officeDocument/2006/relationships/footer" Target="footer52.xml"/><Relationship Id="rId109" Type="http://schemas.openxmlformats.org/officeDocument/2006/relationships/footer" Target="footer53.xml"/><Relationship Id="rId110" Type="http://schemas.openxmlformats.org/officeDocument/2006/relationships/footer" Target="footer54.xml"/><Relationship Id="rId111" Type="http://schemas.openxmlformats.org/officeDocument/2006/relationships/header" Target="header49.xml"/><Relationship Id="rId112" Type="http://schemas.openxmlformats.org/officeDocument/2006/relationships/header" Target="header50.xml"/><Relationship Id="rId113" Type="http://schemas.openxmlformats.org/officeDocument/2006/relationships/header" Target="header51.xml"/><Relationship Id="rId114" Type="http://schemas.openxmlformats.org/officeDocument/2006/relationships/footer" Target="footer55.xml"/><Relationship Id="rId115" Type="http://schemas.openxmlformats.org/officeDocument/2006/relationships/footer" Target="footer56.xml"/><Relationship Id="rId116" Type="http://schemas.openxmlformats.org/officeDocument/2006/relationships/footer" Target="footer57.xml"/><Relationship Id="rId117" Type="http://schemas.openxmlformats.org/officeDocument/2006/relationships/header" Target="header52.xml"/><Relationship Id="rId118" Type="http://schemas.openxmlformats.org/officeDocument/2006/relationships/header" Target="header53.xml"/><Relationship Id="rId119" Type="http://schemas.openxmlformats.org/officeDocument/2006/relationships/header" Target="header54.xml"/><Relationship Id="rId120" Type="http://schemas.openxmlformats.org/officeDocument/2006/relationships/footer" Target="footer58.xml"/><Relationship Id="rId121" Type="http://schemas.openxmlformats.org/officeDocument/2006/relationships/footer" Target="footer59.xml"/><Relationship Id="rId122" Type="http://schemas.openxmlformats.org/officeDocument/2006/relationships/footer" Target="footer60.xml"/><Relationship Id="rId123" Type="http://schemas.openxmlformats.org/officeDocument/2006/relationships/image" Target="media/image8.jpeg"/><Relationship Id="rId124" Type="http://schemas.openxmlformats.org/officeDocument/2006/relationships/image" Target="media/image9.jpeg"/><Relationship Id="rId125" Type="http://schemas.openxmlformats.org/officeDocument/2006/relationships/image" Target="media/image10.jpeg"/><Relationship Id="rId126" Type="http://schemas.openxmlformats.org/officeDocument/2006/relationships/image" Target="media/image11.jpeg"/><Relationship Id="rId127" Type="http://schemas.openxmlformats.org/officeDocument/2006/relationships/image" Target="media/image12.jpeg"/><Relationship Id="rId128" Type="http://schemas.openxmlformats.org/officeDocument/2006/relationships/image" Target="media/image13.jpeg"/><Relationship Id="rId129" Type="http://schemas.openxmlformats.org/officeDocument/2006/relationships/image" Target="media/image14.jpeg"/><Relationship Id="rId130" Type="http://schemas.openxmlformats.org/officeDocument/2006/relationships/image" Target="media/image15.jpeg"/><Relationship Id="rId131" Type="http://schemas.openxmlformats.org/officeDocument/2006/relationships/image" Target="media/image16.jpeg"/><Relationship Id="rId132" Type="http://schemas.openxmlformats.org/officeDocument/2006/relationships/image" Target="media/image17.jpeg"/><Relationship Id="rId133" Type="http://schemas.openxmlformats.org/officeDocument/2006/relationships/image" Target="media/image18.jpeg"/><Relationship Id="rId134" Type="http://schemas.openxmlformats.org/officeDocument/2006/relationships/image" Target="media/image19.jpeg"/><Relationship Id="rId135" Type="http://schemas.openxmlformats.org/officeDocument/2006/relationships/image" Target="media/image20.jpeg"/><Relationship Id="rId136" Type="http://schemas.openxmlformats.org/officeDocument/2006/relationships/image" Target="media/image21.jpeg"/><Relationship Id="rId137" Type="http://schemas.openxmlformats.org/officeDocument/2006/relationships/image" Target="media/image22.jpeg"/><Relationship Id="rId138" Type="http://schemas.openxmlformats.org/officeDocument/2006/relationships/image" Target="media/image23.jpeg"/><Relationship Id="rId139" Type="http://schemas.openxmlformats.org/officeDocument/2006/relationships/image" Target="media/image24.jpeg"/><Relationship Id="rId140" Type="http://schemas.openxmlformats.org/officeDocument/2006/relationships/image" Target="media/image25.jpeg"/><Relationship Id="rId141" Type="http://schemas.openxmlformats.org/officeDocument/2006/relationships/header" Target="header55.xml"/><Relationship Id="rId142" Type="http://schemas.openxmlformats.org/officeDocument/2006/relationships/header" Target="header56.xml"/><Relationship Id="rId143" Type="http://schemas.openxmlformats.org/officeDocument/2006/relationships/header" Target="header57.xml"/><Relationship Id="rId144" Type="http://schemas.openxmlformats.org/officeDocument/2006/relationships/footer" Target="footer61.xml"/><Relationship Id="rId145" Type="http://schemas.openxmlformats.org/officeDocument/2006/relationships/footer" Target="footer62.xml"/><Relationship Id="rId146" Type="http://schemas.openxmlformats.org/officeDocument/2006/relationships/footer" Target="footer63.xml"/><Relationship Id="rId147" Type="http://schemas.openxmlformats.org/officeDocument/2006/relationships/image" Target="media/image26.jpeg"/><Relationship Id="rId148" Type="http://schemas.openxmlformats.org/officeDocument/2006/relationships/image" Target="media/image27.jpeg"/><Relationship Id="rId149" Type="http://schemas.openxmlformats.org/officeDocument/2006/relationships/image" Target="media/image28.jpeg"/><Relationship Id="rId150" Type="http://schemas.openxmlformats.org/officeDocument/2006/relationships/image" Target="media/image29.jpeg"/><Relationship Id="rId151" Type="http://schemas.openxmlformats.org/officeDocument/2006/relationships/image" Target="media/image30.png"/><Relationship Id="rId152" Type="http://schemas.openxmlformats.org/officeDocument/2006/relationships/image" Target="media/image31.png"/><Relationship Id="rId153" Type="http://schemas.openxmlformats.org/officeDocument/2006/relationships/header" Target="header58.xml"/><Relationship Id="rId154" Type="http://schemas.openxmlformats.org/officeDocument/2006/relationships/header" Target="header59.xml"/><Relationship Id="rId155" Type="http://schemas.openxmlformats.org/officeDocument/2006/relationships/header" Target="header60.xml"/><Relationship Id="rId156" Type="http://schemas.openxmlformats.org/officeDocument/2006/relationships/footer" Target="footer64.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image" Target="media/image32.png"/><Relationship Id="rId160" Type="http://schemas.openxmlformats.org/officeDocument/2006/relationships/header" Target="header61.xml"/><Relationship Id="rId161" Type="http://schemas.openxmlformats.org/officeDocument/2006/relationships/header" Target="header62.xml"/><Relationship Id="rId162" Type="http://schemas.openxmlformats.org/officeDocument/2006/relationships/header" Target="header63.xml"/><Relationship Id="rId163" Type="http://schemas.openxmlformats.org/officeDocument/2006/relationships/footer" Target="footer67.xml"/><Relationship Id="rId164" Type="http://schemas.openxmlformats.org/officeDocument/2006/relationships/footer" Target="footer68.xml"/><Relationship Id="rId165" Type="http://schemas.openxmlformats.org/officeDocument/2006/relationships/footer" Target="footer69.xml"/><Relationship Id="rId166" Type="http://schemas.openxmlformats.org/officeDocument/2006/relationships/image" Target="media/image33.png"/><Relationship Id="rId167" Type="http://schemas.openxmlformats.org/officeDocument/2006/relationships/header" Target="header64.xml"/><Relationship Id="rId168" Type="http://schemas.openxmlformats.org/officeDocument/2006/relationships/header" Target="header65.xml"/><Relationship Id="rId169" Type="http://schemas.openxmlformats.org/officeDocument/2006/relationships/header" Target="header66.xml"/><Relationship Id="rId170" Type="http://schemas.openxmlformats.org/officeDocument/2006/relationships/footer" Target="footer70.xml"/><Relationship Id="rId171" Type="http://schemas.openxmlformats.org/officeDocument/2006/relationships/footer" Target="footer71.xml"/><Relationship Id="rId172" Type="http://schemas.openxmlformats.org/officeDocument/2006/relationships/footer" Target="footer72.xml"/><Relationship Id="rId173" Type="http://schemas.openxmlformats.org/officeDocument/2006/relationships/image" Target="media/image34.png"/><Relationship Id="rId174" Type="http://schemas.openxmlformats.org/officeDocument/2006/relationships/header" Target="header67.xml"/><Relationship Id="rId175" Type="http://schemas.openxmlformats.org/officeDocument/2006/relationships/header" Target="header68.xml"/><Relationship Id="rId176" Type="http://schemas.openxmlformats.org/officeDocument/2006/relationships/header" Target="header69.xml"/><Relationship Id="rId177" Type="http://schemas.openxmlformats.org/officeDocument/2006/relationships/footer" Target="footer73.xml"/><Relationship Id="rId178" Type="http://schemas.openxmlformats.org/officeDocument/2006/relationships/footer" Target="footer74.xml"/><Relationship Id="rId179" Type="http://schemas.openxmlformats.org/officeDocument/2006/relationships/footer" Target="footer75.xml"/><Relationship Id="rId180" Type="http://schemas.openxmlformats.org/officeDocument/2006/relationships/image" Target="media/image35.png"/><Relationship Id="rId181" Type="http://schemas.openxmlformats.org/officeDocument/2006/relationships/header" Target="header70.xml"/><Relationship Id="rId182" Type="http://schemas.openxmlformats.org/officeDocument/2006/relationships/header" Target="header71.xml"/><Relationship Id="rId183" Type="http://schemas.openxmlformats.org/officeDocument/2006/relationships/header" Target="header72.xml"/><Relationship Id="rId184" Type="http://schemas.openxmlformats.org/officeDocument/2006/relationships/footer" Target="footer76.xml"/><Relationship Id="rId185" Type="http://schemas.openxmlformats.org/officeDocument/2006/relationships/footer" Target="footer77.xml"/><Relationship Id="rId186" Type="http://schemas.openxmlformats.org/officeDocument/2006/relationships/footer" Target="footer78.xml"/><Relationship Id="rId187" Type="http://schemas.openxmlformats.org/officeDocument/2006/relationships/image" Target="media/image36.png"/><Relationship Id="rId188" Type="http://schemas.openxmlformats.org/officeDocument/2006/relationships/header" Target="header73.xml"/><Relationship Id="rId189" Type="http://schemas.openxmlformats.org/officeDocument/2006/relationships/header" Target="header74.xml"/><Relationship Id="rId190" Type="http://schemas.openxmlformats.org/officeDocument/2006/relationships/header" Target="header75.xml"/><Relationship Id="rId191" Type="http://schemas.openxmlformats.org/officeDocument/2006/relationships/footer" Target="footer79.xml"/><Relationship Id="rId192" Type="http://schemas.openxmlformats.org/officeDocument/2006/relationships/footer" Target="footer80.xml"/><Relationship Id="rId193" Type="http://schemas.openxmlformats.org/officeDocument/2006/relationships/footer" Target="footer81.xml"/><Relationship Id="rId194" Type="http://schemas.openxmlformats.org/officeDocument/2006/relationships/image" Target="media/image37.png"/><Relationship Id="rId195" Type="http://schemas.openxmlformats.org/officeDocument/2006/relationships/header" Target="header76.xml"/><Relationship Id="rId196" Type="http://schemas.openxmlformats.org/officeDocument/2006/relationships/header" Target="header77.xml"/><Relationship Id="rId197" Type="http://schemas.openxmlformats.org/officeDocument/2006/relationships/header" Target="header78.xml"/><Relationship Id="rId198" Type="http://schemas.openxmlformats.org/officeDocument/2006/relationships/footer" Target="footer82.xml"/><Relationship Id="rId199" Type="http://schemas.openxmlformats.org/officeDocument/2006/relationships/footer" Target="footer83.xml"/><Relationship Id="rId200" Type="http://schemas.openxmlformats.org/officeDocument/2006/relationships/footer" Target="footer84.xml"/><Relationship Id="rId201" Type="http://schemas.openxmlformats.org/officeDocument/2006/relationships/image" Target="media/image38.png"/><Relationship Id="rId202" Type="http://schemas.openxmlformats.org/officeDocument/2006/relationships/header" Target="header79.xml"/><Relationship Id="rId203" Type="http://schemas.openxmlformats.org/officeDocument/2006/relationships/header" Target="header80.xml"/><Relationship Id="rId204" Type="http://schemas.openxmlformats.org/officeDocument/2006/relationships/header" Target="header81.xml"/><Relationship Id="rId205" Type="http://schemas.openxmlformats.org/officeDocument/2006/relationships/footer" Target="footer85.xml"/><Relationship Id="rId206" Type="http://schemas.openxmlformats.org/officeDocument/2006/relationships/footer" Target="footer86.xml"/><Relationship Id="rId207" Type="http://schemas.openxmlformats.org/officeDocument/2006/relationships/footer" Target="footer87.xml"/><Relationship Id="rId208" Type="http://schemas.openxmlformats.org/officeDocument/2006/relationships/image" Target="media/image39.png"/><Relationship Id="rId209" Type="http://schemas.openxmlformats.org/officeDocument/2006/relationships/image" Target="media/image40.png"/><Relationship Id="rId210" Type="http://schemas.openxmlformats.org/officeDocument/2006/relationships/image" Target="media/image41.png"/><Relationship Id="rId211" Type="http://schemas.openxmlformats.org/officeDocument/2006/relationships/image" Target="media/image42.png"/><Relationship Id="rId212" Type="http://schemas.openxmlformats.org/officeDocument/2006/relationships/image" Target="media/image43.png"/><Relationship Id="rId213" Type="http://schemas.openxmlformats.org/officeDocument/2006/relationships/image" Target="media/image44.png"/><Relationship Id="rId214" Type="http://schemas.openxmlformats.org/officeDocument/2006/relationships/image" Target="media/image45.png"/><Relationship Id="rId215" Type="http://schemas.openxmlformats.org/officeDocument/2006/relationships/header" Target="header82.xml"/><Relationship Id="rId216" Type="http://schemas.openxmlformats.org/officeDocument/2006/relationships/header" Target="header83.xml"/><Relationship Id="rId217" Type="http://schemas.openxmlformats.org/officeDocument/2006/relationships/header" Target="header84.xml"/><Relationship Id="rId218" Type="http://schemas.openxmlformats.org/officeDocument/2006/relationships/footer" Target="footer88.xml"/><Relationship Id="rId219" Type="http://schemas.openxmlformats.org/officeDocument/2006/relationships/footer" Target="footer89.xml"/><Relationship Id="rId220" Type="http://schemas.openxmlformats.org/officeDocument/2006/relationships/footer" Target="footer90.xml"/><Relationship Id="rId221" Type="http://schemas.openxmlformats.org/officeDocument/2006/relationships/numbering" Target="numbering.xml"/><Relationship Id="rId222" Type="http://schemas.openxmlformats.org/officeDocument/2006/relationships/fontTable" Target="fontTable.xml"/><Relationship Id="rId223" Type="http://schemas.openxmlformats.org/officeDocument/2006/relationships/settings" Target="settings.xml"/><Relationship Id="rId224" Type="http://schemas.openxmlformats.org/officeDocument/2006/relationships/theme" Target="theme/theme1.xml"/><Relationship Id="rId2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81</Pages>
  <Words>6505</Words>
  <Characters>39454</Characters>
  <CharactersWithSpaces>45505</CharactersWithSpaces>
  <Paragraphs>500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2026-08-28T01:56:25Z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