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requisiciones y aplicar una entrevista estructurada al personal para identificar dificultades de seguimiento y aprobación.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gestión de requisiciones de materiales e insumos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Comunicación con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el seguimiento de cotizaciones solicitadas a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Teléfono, correo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el estatus de las cotizaciones activas.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de entrevista estructurada al personal relacionado con compras y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demoras, duplicidades y dificultades de trazabilidad señaladas durante la entrevista.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tramitadas y guía de entrevista aplicada con respuestas registradas.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