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08 al 12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Formalizar el inicio de las pasantías y observar el flujo procedimental de las solicitudes de compra del departamento.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Formalización del inicio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Reunión con la gerencia y el tutor industrial para consignar los formatos institucionales del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Cartas de postulación, plan institucional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Recorrido por las instalaciones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Conocer las áreas físicas del departamento administrativo y los actores clave del proceso de procura.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Agenda, cuaderno de apuntes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ante el equipo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Integrarse formalmente al equipo del departamento administrativo y al área de procura.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Documentos de presentación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Observación del flujo de requisiciones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Observar el recorrido de una solicitud de compra desde su recepción hasta su procesamiento inicial.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campo,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Formulación de la situación problemática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las primeras observaciones sobre la complejidad procedimental identificada en el área.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Libreta de notas, papelería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Acta de inicio de pasantías visada por la empresa y registro inicial del flujo observado de requisiciones.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