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15 al 19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en la recepción de solicitudes de compra y levantar el flujo secuencial del proceso de adquisición.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Recepción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la recepción y clasificación de las solicitudes de compra pendientes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documentos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 correspondencia de compras entrante en el libro de control diario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Libro diario,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informales al personal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Conversar con el personal encargado para levantar el flujo secuencial del proceso de adquisición.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Familiarización con el sistema de cotizaciones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el sistema de seguimiento de cotizaciones vigente y su funcionamiento en 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Expedientes, archivos físicos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del mapeo situacional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el flujo secuencial de las adquisiciones con base en las observaciones y entrevistas realizadas.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Papel, lápiz, 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solicitudes recibidas y mapeo situacional preliminar del proceso actual de procura.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