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un nuevo protocolo procedimental y recorrido optimizado para las solicitudes de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Lluvia de ideas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Esbozar alternativas para simplificar los pasos de entrega y firma de las requisiciones.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 de reciclaje,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circuito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el paso a paso ideal desde la recepción de la requisición hasta la orden de compra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blancas,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roles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responsabilidades del personal en cada fase del nuevo procedimiento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palabras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Propuesta de correo único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reglas para centralizar el flujo de cotizaciones en una sola cuenta de correo.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flujograma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Representar de forma gráfica la nueva secuencia de actividades administrativas diseñadas.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Esquema preliminar del nuevo circuito de compras y asignación de tareas del área.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ruta propuesta por la pasante es sencilla. La propuesta de utilizar un buzón de correo único evitará que se pierdan las cotizaciones recibidas.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