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modelo lógico y físico de la Base de Datos de Trazabilidad Documental y ejecutar el registro rutinario de expedientes administrativos en los sistemas de control preexistentes de la organización.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requerimientos y diseño de Entidad Relación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 los requerimientos analizados con el tutor industrial y construcción del diagrama Entidad-Relación que representa las entidades principales del sistema (Documento, Observaciones, Estatus).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diagnóstico, esbozos lógicos, cuadernos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expedientes en base de datos previa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Transmisión, clasificación y registro manual de expedientes físicos correspondientes a la gestión de Planificación y Control de documentos en la base de datos de Excel preexistente de la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 institucionales (Excel), expedientes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Normalización del modelo relacional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las dos primeras formas normales sobre el esquema de base de datos propuesto para eliminar redundancias operativas y asegurar la integridad referencial.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Esquema relacional, documentación técnica de normalización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y vaciado continuo en Excel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Continuación de las labores correspondientes a la carga, y actualización de datos de nuevos expedientes en la plantilla de Excel matriz de la organización.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 Excel preexistente, documentos recibidos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Diccionario de datos y archivos de creación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formal del diccionario de datos (campos, tipos de datos, restricciones de clave) y redacción de las instrucciones estructuradas para la inicialización física en SQLite.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Plantilla de diccionario de datos, DB Browser for SQLite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Entidad-Relación validado, modelo físico normalizado, diccionario de datos completo y actualización de expedientes en la hoja de cálculo.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