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Observar y registrar cómo se reciben y procesan actualmente las solicitudes de compra que llegan al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momento en que llegan las hojas de solicitud de materiales desde el área de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papeles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Separar los documentos entre compras de oficina comunes y pedidos de repuestos para maquinaria.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carpetas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y orden de las carpetas físicas donde se guardan los datos de los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 del departamento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preliminar de ruta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un esquema simple con el trayecto físico que sigue cada solicitud dentro de la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regla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Lista de pasos detallada sobre el recorrido físico que hace una solicitud de compra desde que llega.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recolectó la información solicitada con mucho orden. Identificó con facilidad la manera en que se archivan los papeles y se comunicó bien con el resto del personal.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