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un nuevo protocolo procedimental y recorrido optimizado para las solicitudes de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Lluvia de ideas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Esbozar alternativas para simplificar los pasos de entrega y firma de las requisiciones.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 de reciclaje,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circuito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el paso a paso ideal desde la recepción de la requisición hasta la orden de compra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blancas,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roles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responsabilidades del personal en cada fase del nuevo procedimiento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palabras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Propuesta de correo único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las reglas para centralizar el flujo de cotizaciones en una sola cuenta de correo.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flujograma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Representar de forma gráfica la nueva secuencia de actividades administrativas diseñadas.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Esquema preliminar del nuevo circuito de compras y asignación de tareas del área.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ruta propuesta por la pasante es sencilla. La propuesta de utilizar un buzón de correo único evitará que se pierdan las cotizaciones recibidas.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