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35.xml" ContentType="application/vnd.openxmlformats-officedocument.wordprocessingml.footer+xml"/>
  <Override PartName="/word/footer36.xml" ContentType="application/vnd.openxmlformats-officedocument.wordprocessingml.footer+xml"/>
  <Override PartName="/word/footer37.xml" ContentType="application/vnd.openxmlformats-officedocument.wordprocessingml.footer+xml"/>
  <Override PartName="/word/footer38.xml" ContentType="application/vnd.openxmlformats-officedocument.wordprocessingml.footer+xml"/>
  <Override PartName="/word/footer39.xml" ContentType="application/vnd.openxmlformats-officedocument.wordprocessingml.footer+xml"/>
  <Override PartName="/word/footer4.xml" ContentType="application/vnd.openxmlformats-officedocument.wordprocessingml.footer+xml"/>
  <Override PartName="/word/footer40.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media/image5.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40"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 UNIVERSITARIA</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before="400" w:after="240"/>
        <w:jc w:val="center"/>
      </w:pPr>
      <w:r>
        <w:drawing>
          <wp:inline xmlns:a="http://schemas.openxmlformats.org/drawingml/2006/main" xmlns:pic="http://schemas.openxmlformats.org/drawingml/2006/picture">
            <wp:extent cx="1080000" cy="347711"/>
            <wp:docPr id="1" name="Picture 1"/>
            <wp:cNvGraphicFramePr>
              <a:graphicFrameLocks noChangeAspect="1"/>
            </wp:cNvGraphicFramePr>
            <a:graphic>
              <a:graphicData uri="http://schemas.openxmlformats.org/drawingml/2006/picture">
                <pic:pic>
                  <pic:nvPicPr>
                    <pic:cNvPr id="0" name="iutecp.png"/>
                    <pic:cNvPicPr/>
                  </pic:nvPicPr>
                  <pic:blipFill>
                    <a:blip r:embed="rId9"/>
                    <a:stretch>
                      <a:fillRect/>
                    </a:stretch>
                  </pic:blipFill>
                  <pic:spPr>
                    <a:xfrm>
                      <a:off x="0" y="0"/>
                      <a:ext cx="1080000" cy="347711"/>
                    </a:xfrm>
                    <a:prstGeom prst="rect"/>
                  </pic:spPr>
                </pic:pic>
              </a:graphicData>
            </a:graphic>
          </wp:inline>
        </w:drawing>
      </w:r>
    </w:p>
    <w:p>
      <w:pPr>
        <w:spacing w:line="360" w:lineRule="auto" w:before="1080" w:after="0"/>
        <w:jc w:val="center"/>
      </w:pPr>
      <w:r>
        <w:rPr>
          <w:rFonts w:ascii="Times New Roman" w:hAnsi="Times New Roman"/>
          <w:b/>
          <w:sz w:val="24"/>
        </w:rPr>
        <w:t>DESARROLLO DE UN PROTOTIPO DE SISTEMA AUTOMATIZADO PARA EL CONTROL, TRAZABILIDAD Y REPORTE DOCUMENTAL EN LA PRESIDENCIA DE VENANGOCUPET, S.A.</w:t>
      </w:r>
    </w:p>
    <w:p>
      <w:pPr>
        <w:spacing w:line="240" w:lineRule="auto" w:before="2100"/>
        <w:jc w:val="right"/>
      </w:pPr>
      <w:r>
        <w:rPr>
          <w:rFonts w:ascii="Times New Roman" w:hAnsi="Times New Roman"/>
          <w:b/>
          <w:sz w:val="24"/>
        </w:rPr>
        <w:t>Autor:</w:t>
        <w:br/>
      </w:r>
      <w:r>
        <w:rPr>
          <w:rFonts w:ascii="Times New Roman" w:hAnsi="Times New Roman"/>
          <w:b w:val="0"/>
          <w:sz w:val="24"/>
        </w:rPr>
        <w:t>Cardona, Juliano</w:t>
        <w:br/>
      </w:r>
      <w:r>
        <w:rPr>
          <w:rFonts w:ascii="Times New Roman" w:hAnsi="Times New Roman"/>
          <w:b w:val="0"/>
          <w:sz w:val="24"/>
        </w:rPr>
        <w:t>C.I.: 32.281.199</w:t>
      </w:r>
    </w:p>
    <w:p>
      <w:pPr>
        <w:spacing w:before="1240"/>
        <w:jc w:val="center"/>
      </w:pPr>
      <w:r>
        <w:rPr>
          <w:rFonts w:ascii="Times New Roman" w:hAnsi="Times New Roman"/>
          <w:sz w:val="24"/>
        </w:rPr>
        <w:t>El Tigre, agosto de 2026</w:t>
      </w:r>
    </w:p>
    <w:p>
      <w:pPr>
        <w:sectPr>
          <w:footerReference w:type="default" r:id="rId14"/>
          <w:footerReference w:type="first" r:id="rId15"/>
          <w:pgSz w:w="12240" w:h="15840"/>
          <w:pgMar w:top="1701" w:right="1701" w:bottom="1701" w:left="2268" w:header="720" w:footer="720" w:gutter="0"/>
          <w:cols w:space="720"/>
          <w:docGrid w:linePitch="360"/>
        </w:sectPr>
      </w:pPr>
    </w:p>
    <w:p>
      <w:pPr>
        <w:spacing w:line="240"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 UNIVERSITARIA</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line="360" w:lineRule="auto" w:before="1280" w:after="0"/>
        <w:jc w:val="center"/>
      </w:pPr>
      <w:r>
        <w:rPr>
          <w:rFonts w:ascii="Times New Roman" w:hAnsi="Times New Roman"/>
          <w:b/>
          <w:sz w:val="24"/>
        </w:rPr>
        <w:t>DESARROLLO DE UN PROTOTIPO DE SISTEMA AUTOMATIZADO PARA EL CONTROL, TRAZABILIDAD Y REPORTE DOCUMENTAL EN LA PRESIDENCIA DE VENANGOCUPET, S.A.</w:t>
      </w:r>
    </w:p>
    <w:p>
      <w:pPr>
        <w:spacing w:line="360" w:lineRule="auto" w:before="440" w:after="0"/>
        <w:jc w:val="center"/>
      </w:pPr>
      <w:r>
        <w:rPr>
          <w:rFonts w:ascii="Times New Roman" w:hAnsi="Times New Roman"/>
          <w:b/>
          <w:sz w:val="24"/>
        </w:rPr>
        <w:t>Informe de pasantías para obtener el título de Técnico Superior Universitario en la especialidad de: Informática</w:t>
      </w:r>
    </w:p>
    <w:p>
      <w:pPr>
        <w:spacing w:before="2100" w:after="0" w:line="20" w:lineRule="exact"/>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4135"/>
        <w:gridCol w:w="4135"/>
      </w:tblGrid>
      <w:tr>
        <w:tc>
          <w:tcPr>
            <w:tcW w:type="dxa" w:w="4133"/>
          </w:tcPr>
          <w:p>
            <w:pPr>
              <w:spacing w:line="240" w:lineRule="auto"/>
              <w:jc w:val="left"/>
            </w:pPr>
            <w:r>
              <w:rPr>
                <w:rFonts w:ascii="Times New Roman" w:hAnsi="Times New Roman"/>
                <w:b/>
                <w:sz w:val="24"/>
              </w:rPr>
              <w:t>Tutor Industrial:</w:t>
              <w:br/>
            </w:r>
            <w:r>
              <w:rPr>
                <w:rFonts w:ascii="Times New Roman" w:hAnsi="Times New Roman"/>
                <w:b w:val="0"/>
                <w:sz w:val="24"/>
              </w:rPr>
              <w:t>Ing. Sabaneta, Yasmin</w:t>
              <w:br/>
            </w:r>
            <w:r>
              <w:rPr>
                <w:rFonts w:ascii="Times New Roman" w:hAnsi="Times New Roman"/>
                <w:b w:val="0"/>
                <w:sz w:val="24"/>
              </w:rPr>
              <w:t>C.I.: 14.187.924</w:t>
              <w:br/>
            </w:r>
            <w:r>
              <w:rPr>
                <w:rFonts w:ascii="Times New Roman" w:hAnsi="Times New Roman"/>
                <w:b w:val="0"/>
                <w:sz w:val="24"/>
              </w:rPr>
              <w:br/>
            </w:r>
            <w:r>
              <w:rPr>
                <w:rFonts w:ascii="Times New Roman" w:hAnsi="Times New Roman"/>
                <w:b/>
                <w:sz w:val="24"/>
              </w:rPr>
              <w:t>Tutor Académico:</w:t>
              <w:br/>
            </w:r>
            <w:r>
              <w:rPr>
                <w:rFonts w:ascii="Times New Roman" w:hAnsi="Times New Roman"/>
                <w:b w:val="0"/>
                <w:sz w:val="24"/>
              </w:rPr>
              <w:t>Ing. Mejías, José</w:t>
              <w:br/>
            </w:r>
            <w:r>
              <w:rPr>
                <w:rFonts w:ascii="Times New Roman" w:hAnsi="Times New Roman"/>
                <w:b w:val="0"/>
                <w:sz w:val="24"/>
              </w:rPr>
              <w:t>C.I.: 4.273.815</w:t>
            </w:r>
          </w:p>
        </w:tc>
        <w:tc>
          <w:tcPr>
            <w:tcW w:type="dxa" w:w="4139"/>
          </w:tcPr>
          <w:p>
            <w:pPr>
              <w:spacing w:line="240" w:lineRule="auto"/>
              <w:jc w:val="right"/>
            </w:pPr>
            <w:r>
              <w:rPr>
                <w:rFonts w:ascii="Times New Roman" w:hAnsi="Times New Roman"/>
                <w:b/>
                <w:sz w:val="24"/>
              </w:rPr>
              <w:t>Autor:</w:t>
              <w:br/>
            </w:r>
            <w:r>
              <w:rPr>
                <w:rFonts w:ascii="Times New Roman" w:hAnsi="Times New Roman"/>
                <w:b w:val="0"/>
                <w:sz w:val="24"/>
              </w:rPr>
              <w:t>Cardona, Juliano</w:t>
              <w:br/>
            </w:r>
            <w:r>
              <w:rPr>
                <w:rFonts w:ascii="Times New Roman" w:hAnsi="Times New Roman"/>
                <w:b w:val="0"/>
                <w:sz w:val="24"/>
              </w:rPr>
              <w:t>C.I.: 32.281.199</w:t>
            </w:r>
          </w:p>
        </w:tc>
      </w:tr>
    </w:tbl>
    <w:p>
      <w:pPr>
        <w:spacing w:before="800"/>
        <w:jc w:val="center"/>
      </w:pPr>
      <w:r>
        <w:rPr>
          <w:rFonts w:ascii="Times New Roman" w:hAnsi="Times New Roman"/>
          <w:sz w:val="24"/>
        </w:rPr>
        <w:t>El Tigre, agosto de 2026</w:t>
      </w:r>
    </w:p>
    <w:p>
      <w:pPr>
        <w:sectPr>
          <w:footerReference w:type="default" r:id="rId16"/>
          <w:footerReference w:type="first" r:id="rId17"/>
          <w:pgSz w:w="12240" w:h="15840"/>
          <w:pgMar w:top="1701" w:right="1701" w:bottom="1701" w:left="2268" w:header="720" w:footer="720" w:gutter="0"/>
          <w:cols w:space="720"/>
          <w:docGrid w:linePitch="360"/>
          <w:pgNumType w:start="2" w:fmt="lowerRoman"/>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 UNIVERSITARIA</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bookmarkStart w:id="bm_aprob_ind" w:name="bm_aprob_ind"/>
      <w:pPr>
        <w:spacing w:before="480" w:after="480"/>
        <w:jc w:val="center"/>
      </w:pPr>
      <w:r>
        <w:rPr>
          <w:rFonts w:ascii="Times New Roman" w:hAnsi="Times New Roman"/>
          <w:b/>
          <w:sz w:val="24"/>
        </w:rPr>
        <w:t>APROBACIÓN DEL TUTOR INDUSTRIAL</w:t>
      </w:r>
      <w:bookmarkEnd w:id="bm_aprob_ind"/>
    </w:p>
    <w:p>
      <w:pPr>
        <w:spacing w:line="360" w:lineRule="auto"/>
        <w:ind w:firstLine="0"/>
        <w:jc w:val="both"/>
      </w:pPr>
      <w:r>
        <w:rPr>
          <w:rFonts w:ascii="Times New Roman" w:hAnsi="Times New Roman"/>
          <w:sz w:val="24"/>
        </w:rPr>
        <w:t>En mi carácter de tutor industrial del informe de pasantías presentado por: Cardona, Juliano, de Cédula de Identidad V-32.281.199; para optar al grado de Técnico Superior Universitario en la especialidad de: Informática, cuyo título es; “DESARROLLO DE UN PROTOTIPO DE SISTEMA AUTOMATIZADO PARA EL CONTROL, TRAZABILIDAD Y REPORTE DOCUMENTAL EN LA PRESIDENCIA DE VENANGOCUPET, S.A.”,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rPr>
          <w:rFonts w:ascii="Times New Roman" w:hAnsi="Times New Roman"/>
          <w:sz w:val="24"/>
        </w:rPr>
        <w:t>___________________________________</w:t>
      </w:r>
    </w:p>
    <w:p/>
    <w:p>
      <w:pPr>
        <w:spacing w:line="360" w:lineRule="auto"/>
        <w:jc w:val="center"/>
      </w:pPr>
      <w:r>
        <w:rPr>
          <w:rFonts w:ascii="Times New Roman" w:hAnsi="Times New Roman"/>
          <w:b/>
          <w:sz w:val="24"/>
        </w:rPr>
        <w:t>Ing. Sabaneta, Yasmin</w:t>
      </w:r>
    </w:p>
    <w:p>
      <w:pPr>
        <w:spacing w:before="0"/>
        <w:jc w:val="center"/>
      </w:pPr>
      <w:r>
        <w:rPr>
          <w:rFonts w:ascii="Times New Roman" w:hAnsi="Times New Roman"/>
          <w:sz w:val="24"/>
        </w:rPr>
        <w:t>C.I.: 14.187.924</w:t>
      </w:r>
    </w:p>
    <w:p>
      <w:pPr>
        <w:sectPr>
          <w:footerReference w:type="default" r:id="rId18"/>
          <w:footerReference w:type="first" r:id="rId19"/>
          <w:pgSz w:w="12240" w:h="15840"/>
          <w:pgMar w:top="1701" w:right="1701" w:bottom="1701" w:left="2268" w:header="720" w:footer="720" w:gutter="0"/>
          <w:cols w:space="720"/>
          <w:docGrid w:linePitch="360"/>
          <w:pgNumType w:fmt="lowerRoman"/>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 UNIVERSITARIA</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bookmarkStart w:id="bm_aprob_acad" w:name="bm_aprob_acad"/>
      <w:pPr>
        <w:spacing w:before="480" w:after="480"/>
        <w:jc w:val="center"/>
      </w:pPr>
      <w:r>
        <w:rPr>
          <w:rFonts w:ascii="Times New Roman" w:hAnsi="Times New Roman"/>
          <w:b/>
          <w:sz w:val="24"/>
        </w:rPr>
        <w:t>APROBACIÓN DEL TUTOR ACADÉMICO</w:t>
      </w:r>
      <w:bookmarkEnd w:id="bm_aprob_acad"/>
    </w:p>
    <w:p>
      <w:pPr>
        <w:spacing w:line="360" w:lineRule="auto"/>
        <w:ind w:firstLine="0"/>
        <w:jc w:val="both"/>
      </w:pPr>
      <w:r>
        <w:rPr>
          <w:rFonts w:ascii="Times New Roman" w:hAnsi="Times New Roman"/>
          <w:sz w:val="24"/>
        </w:rPr>
        <w:t>En mi carácter de tutor académico del informe de pasantías presentado por: Cardona, Juliano, de Cédula de Identidad V-32.281.199; para optar al grado de Técnico Superior Universitario en la especialidad de: Informática, cuyo título es; “DESARROLLO DE UN PROTOTIPO DE SISTEMA AUTOMATIZADO PARA EL CONTROL, TRAZABILIDAD Y REPORTE DOCUMENTAL EN LA PRESIDENCIA DE VENANGOCUPET, S.A.”,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rPr>
          <w:rFonts w:ascii="Times New Roman" w:hAnsi="Times New Roman"/>
          <w:sz w:val="24"/>
        </w:rPr>
        <w:t>___________________________________</w:t>
      </w:r>
    </w:p>
    <w:p/>
    <w:p>
      <w:pPr>
        <w:spacing w:line="360" w:lineRule="auto"/>
        <w:jc w:val="center"/>
      </w:pPr>
      <w:r>
        <w:rPr>
          <w:rFonts w:ascii="Times New Roman" w:hAnsi="Times New Roman"/>
          <w:b/>
          <w:sz w:val="24"/>
        </w:rPr>
        <w:t>Ing. Mejías, José</w:t>
      </w:r>
    </w:p>
    <w:p>
      <w:pPr>
        <w:spacing w:before="0"/>
        <w:jc w:val="center"/>
      </w:pPr>
      <w:r>
        <w:rPr>
          <w:rFonts w:ascii="Times New Roman" w:hAnsi="Times New Roman"/>
          <w:sz w:val="24"/>
        </w:rPr>
        <w:t>C.I.: 4.273.815</w:t>
      </w:r>
    </w:p>
    <w:p>
      <w:pPr>
        <w:sectPr>
          <w:footerReference w:type="default" r:id="rId20"/>
          <w:footerReference w:type="first" r:id="rId21"/>
          <w:pgSz w:w="12240" w:h="15840"/>
          <w:pgMar w:top="1701" w:right="1701" w:bottom="1701" w:left="2268" w:header="720" w:footer="720" w:gutter="0"/>
          <w:cols w:space="720"/>
          <w:docGrid w:linePitch="360"/>
          <w:pgNumType w:fmt="lowerRoman"/>
        </w:sectPr>
      </w:pPr>
    </w:p>
    <w:p>
      <w:bookmarkStart w:id="bm_agradecimientos" w:name="bm_agradecimientos"/>
      <w:pPr>
        <w:spacing w:before="1140" w:after="480" w:line="360" w:lineRule="auto"/>
        <w:jc w:val="center"/>
      </w:pPr>
      <w:r>
        <w:rPr>
          <w:rFonts w:ascii="Times New Roman" w:hAnsi="Times New Roman"/>
          <w:b/>
          <w:sz w:val="24"/>
        </w:rPr>
        <w:t>AGRADECIMIENTOS</w:t>
      </w:r>
      <w:bookmarkEnd w:id="bm_agradecimientos"/>
    </w:p>
    <w:p>
      <w:pPr>
        <w:spacing w:line="360" w:lineRule="auto" w:after="0" w:before="0"/>
        <w:ind w:firstLine="709"/>
        <w:jc w:val="both"/>
      </w:pPr>
      <w:r>
        <w:rPr>
          <w:rFonts w:ascii="Times New Roman" w:hAnsi="Times New Roman"/>
          <w:i w:val="0"/>
          <w:sz w:val="24"/>
        </w:rPr>
        <w:t>A la Empresa Mixta Petrolera Venangocupet, S.A., por abrir las puertas de su organización y brindar la oportunidad de desarrollar este proyecto técnico de la mano de excelentes profesionales.</w:t>
      </w:r>
    </w:p>
    <w:p>
      <w:pPr>
        <w:sectPr>
          <w:footerReference w:type="default" r:id="rId22"/>
          <w:footerReference w:type="first" r:id="rId23"/>
          <w:pgSz w:w="12240" w:h="15840"/>
          <w:pgMar w:top="1701" w:right="1701" w:bottom="1701" w:left="2268" w:header="720" w:footer="720" w:gutter="0"/>
          <w:cols w:space="720"/>
          <w:docGrid w:linePitch="360"/>
          <w:pgNumType w:fmt="lowerRoman"/>
        </w:sectPr>
      </w:pPr>
    </w:p>
    <w:p>
      <w:bookmarkStart w:id="bm_dedicatoria" w:name="bm_dedicatoria"/>
      <w:pPr>
        <w:spacing w:before="1140" w:after="480" w:line="360" w:lineRule="auto"/>
        <w:jc w:val="center"/>
      </w:pPr>
      <w:r>
        <w:rPr>
          <w:rFonts w:ascii="Times New Roman" w:hAnsi="Times New Roman"/>
          <w:b/>
          <w:sz w:val="24"/>
        </w:rPr>
        <w:t>DEDICATORIA</w:t>
      </w:r>
      <w:bookmarkEnd w:id="bm_dedicatoria"/>
    </w:p>
    <w:p>
      <w:pPr>
        <w:spacing w:line="360" w:lineRule="auto" w:after="0" w:before="0"/>
        <w:ind w:firstLine="709"/>
        <w:jc w:val="both"/>
      </w:pPr>
      <w:r>
        <w:rPr>
          <w:rFonts w:ascii="Times New Roman" w:hAnsi="Times New Roman"/>
          <w:i w:val="0"/>
          <w:sz w:val="24"/>
        </w:rPr>
        <w:t>A mi familia, por su apoyo incondicional en cada paso de mi formación académica y personal.</w:t>
      </w:r>
    </w:p>
    <w:p>
      <w:pPr>
        <w:sectPr>
          <w:footerReference w:type="default" r:id="rId24"/>
          <w:footerReference w:type="first" r:id="rId25"/>
          <w:pgSz w:w="12240" w:h="15840"/>
          <w:pgMar w:top="1701" w:right="1701" w:bottom="1701" w:left="2268" w:header="720" w:footer="720" w:gutter="0"/>
          <w:cols w:space="720"/>
          <w:docGrid w:linePitch="360"/>
          <w:pgNumType w:fmt="lowerRoman"/>
        </w:sectPr>
      </w:pPr>
    </w:p>
    <w:p>
      <w:bookmarkStart w:id="bm_indice" w:name="bm_indice"/>
      <w:pPr>
        <w:spacing w:before="1140" w:after="480" w:line="360" w:lineRule="auto"/>
        <w:jc w:val="center"/>
      </w:pPr>
      <w:r>
        <w:rPr>
          <w:rFonts w:ascii="Times New Roman" w:hAnsi="Times New Roman"/>
          <w:b/>
          <w:sz w:val="24"/>
        </w:rPr>
        <w:t>ÍNDICE DE CONTENIDO</w:t>
      </w:r>
      <w:bookmarkEnd w:id="bm_indice"/>
    </w:p>
    <w:p>
      <w:pPr>
        <w:spacing w:after="80"/>
        <w:jc w:val="right"/>
      </w:pPr>
      <w:r>
        <w:rPr>
          <w:rFonts w:ascii="Times New Roman" w:hAnsi="Times New Roman"/>
          <w:b/>
          <w:sz w:val="24"/>
        </w:rPr>
        <w:t>pp.</w:t>
      </w:r>
    </w:p>
    <w:p>
      <w:pPr>
        <w:tabs>
          <w:tab w:pos="8271" w:val="right" w:leader="dot"/>
        </w:tabs>
        <w:spacing w:line="240" w:lineRule="auto" w:before="0" w:after="0"/>
        <w:ind w:left="0"/>
      </w:pPr>
      <w:r>
        <w:rPr>
          <w:rFonts w:ascii="Times New Roman" w:hAnsi="Times New Roman"/>
          <w:b w:val="0"/>
          <w:sz w:val="24"/>
        </w:rPr>
        <w:t>CONTRAPORTADA</w:t>
        <w:tab/>
      </w:r>
      <w:r>
        <w:rPr>
          <w:rFonts w:ascii="Times New Roman" w:hAnsi="Times New Roman"/>
          <w:b w:val="0"/>
          <w:sz w:val="24"/>
        </w:rPr>
        <w:t>ii</w:t>
      </w:r>
    </w:p>
    <w:p>
      <w:pPr>
        <w:tabs>
          <w:tab w:pos="8271" w:val="right" w:leader="dot"/>
        </w:tabs>
        <w:spacing w:line="240" w:lineRule="auto" w:before="0" w:after="0"/>
        <w:ind w:left="0"/>
      </w:pPr>
      <w:r>
        <w:rPr>
          <w:rFonts w:ascii="Times New Roman" w:hAnsi="Times New Roman"/>
          <w:b w:val="0"/>
          <w:sz w:val="24"/>
        </w:rPr>
        <w:t>APROBACIÓN DEL TUTOR INDUSTRIAL</w:t>
        <w:tab/>
      </w:r>
      <w:r>
        <w:rPr>
          <w:rFonts w:ascii="Times New Roman" w:hAnsi="Times New Roman"/>
          <w:b w:val="0"/>
          <w:sz w:val="24"/>
        </w:rPr>
        <w:t>iii</w:t>
      </w:r>
    </w:p>
    <w:p>
      <w:pPr>
        <w:tabs>
          <w:tab w:pos="8271" w:val="right" w:leader="dot"/>
        </w:tabs>
        <w:spacing w:line="240" w:lineRule="auto" w:before="0" w:after="0"/>
        <w:ind w:left="0"/>
      </w:pPr>
      <w:r>
        <w:rPr>
          <w:rFonts w:ascii="Times New Roman" w:hAnsi="Times New Roman"/>
          <w:b w:val="0"/>
          <w:sz w:val="24"/>
        </w:rPr>
        <w:t>APROBACIÓN DEL TUTOR ACADÉMICO</w:t>
        <w:tab/>
      </w:r>
      <w:r>
        <w:rPr>
          <w:rFonts w:ascii="Times New Roman" w:hAnsi="Times New Roman"/>
          <w:b w:val="0"/>
          <w:sz w:val="24"/>
        </w:rPr>
        <w:t>iv</w:t>
      </w:r>
    </w:p>
    <w:p>
      <w:pPr>
        <w:tabs>
          <w:tab w:pos="8271" w:val="right" w:leader="dot"/>
        </w:tabs>
        <w:spacing w:line="240" w:lineRule="auto" w:before="0" w:after="0"/>
        <w:ind w:left="0"/>
      </w:pPr>
      <w:r>
        <w:rPr>
          <w:rFonts w:ascii="Times New Roman" w:hAnsi="Times New Roman"/>
          <w:b w:val="0"/>
          <w:sz w:val="24"/>
        </w:rPr>
        <w:t>AGRADECIMIENTOS</w:t>
        <w:tab/>
      </w:r>
      <w:r>
        <w:rPr>
          <w:rFonts w:ascii="Times New Roman" w:hAnsi="Times New Roman"/>
          <w:b w:val="0"/>
          <w:sz w:val="24"/>
        </w:rPr>
        <w:t>v</w:t>
      </w:r>
    </w:p>
    <w:p>
      <w:pPr>
        <w:tabs>
          <w:tab w:pos="8271" w:val="right" w:leader="dot"/>
        </w:tabs>
        <w:spacing w:line="240" w:lineRule="auto" w:before="0" w:after="0"/>
        <w:ind w:left="0"/>
      </w:pPr>
      <w:r>
        <w:rPr>
          <w:rFonts w:ascii="Times New Roman" w:hAnsi="Times New Roman"/>
          <w:b w:val="0"/>
          <w:sz w:val="24"/>
        </w:rPr>
        <w:t>DEDICATORIA</w:t>
        <w:tab/>
      </w:r>
      <w:r>
        <w:rPr>
          <w:rFonts w:ascii="Times New Roman" w:hAnsi="Times New Roman"/>
          <w:b w:val="0"/>
          <w:sz w:val="24"/>
        </w:rPr>
        <w:t>vi</w:t>
      </w:r>
    </w:p>
    <w:p>
      <w:pPr>
        <w:tabs>
          <w:tab w:pos="8271" w:val="right" w:leader="dot"/>
        </w:tabs>
        <w:spacing w:line="240" w:lineRule="auto" w:before="0" w:after="0"/>
        <w:ind w:left="0"/>
      </w:pPr>
      <w:r>
        <w:rPr>
          <w:rFonts w:ascii="Times New Roman" w:hAnsi="Times New Roman"/>
          <w:b w:val="0"/>
          <w:sz w:val="24"/>
        </w:rPr>
        <w:t>ÍNDICE DE CONTENIDO</w:t>
        <w:tab/>
      </w:r>
      <w:r>
        <w:rPr>
          <w:rFonts w:ascii="Times New Roman" w:hAnsi="Times New Roman"/>
          <w:b w:val="0"/>
          <w:sz w:val="24"/>
        </w:rPr>
        <w:t>vii</w:t>
      </w:r>
    </w:p>
    <w:p>
      <w:pPr>
        <w:tabs>
          <w:tab w:pos="8271" w:val="right" w:leader="dot"/>
        </w:tabs>
        <w:spacing w:line="240" w:lineRule="auto" w:before="0" w:after="0"/>
        <w:ind w:left="0"/>
      </w:pPr>
      <w:r>
        <w:rPr>
          <w:rFonts w:ascii="Times New Roman" w:hAnsi="Times New Roman"/>
          <w:b w:val="0"/>
          <w:sz w:val="24"/>
        </w:rPr>
        <w:t>LISTA DE CUADROS</w:t>
        <w:tab/>
      </w:r>
      <w:r>
        <w:rPr>
          <w:rFonts w:ascii="Times New Roman" w:hAnsi="Times New Roman"/>
          <w:b w:val="0"/>
          <w:sz w:val="24"/>
        </w:rPr>
        <w:t>ix</w:t>
      </w:r>
    </w:p>
    <w:p>
      <w:pPr>
        <w:tabs>
          <w:tab w:pos="8271" w:val="right" w:leader="dot"/>
        </w:tabs>
        <w:spacing w:line="240" w:lineRule="auto" w:before="0" w:after="0"/>
        <w:ind w:left="0"/>
      </w:pPr>
      <w:r>
        <w:rPr>
          <w:rFonts w:ascii="Times New Roman" w:hAnsi="Times New Roman"/>
          <w:b w:val="0"/>
          <w:sz w:val="24"/>
        </w:rPr>
        <w:t>LISTA DE GRÁFICOS</w:t>
        <w:tab/>
      </w:r>
      <w:r>
        <w:rPr>
          <w:rFonts w:ascii="Times New Roman" w:hAnsi="Times New Roman"/>
          <w:b w:val="0"/>
          <w:sz w:val="24"/>
        </w:rPr>
        <w:t>x</w:t>
      </w:r>
    </w:p>
    <w:p>
      <w:pPr>
        <w:tabs>
          <w:tab w:pos="8271" w:val="right" w:leader="dot"/>
        </w:tabs>
        <w:spacing w:line="240" w:lineRule="auto" w:before="0" w:after="0"/>
        <w:ind w:left="0"/>
      </w:pPr>
      <w:r>
        <w:rPr>
          <w:rFonts w:ascii="Times New Roman" w:hAnsi="Times New Roman"/>
          <w:b w:val="0"/>
          <w:sz w:val="24"/>
        </w:rPr>
        <w:t>LISTA DE ANEXOS</w:t>
        <w:tab/>
      </w:r>
      <w:r>
        <w:rPr>
          <w:rFonts w:ascii="Times New Roman" w:hAnsi="Times New Roman"/>
          <w:b w:val="0"/>
          <w:sz w:val="24"/>
        </w:rPr>
        <w:t>xi</w:t>
      </w:r>
    </w:p>
    <w:p>
      <w:pPr>
        <w:tabs>
          <w:tab w:pos="8271" w:val="right" w:leader="dot"/>
        </w:tabs>
        <w:spacing w:line="240" w:lineRule="auto" w:before="0" w:after="0"/>
        <w:ind w:left="0"/>
      </w:pPr>
      <w:r>
        <w:rPr>
          <w:rFonts w:ascii="Times New Roman" w:hAnsi="Times New Roman"/>
          <w:b w:val="0"/>
          <w:sz w:val="24"/>
        </w:rPr>
        <w:t>RESUMEN</w:t>
        <w:tab/>
      </w:r>
      <w:r>
        <w:rPr>
          <w:rFonts w:ascii="Times New Roman" w:hAnsi="Times New Roman"/>
          <w:b w:val="0"/>
          <w:sz w:val="24"/>
        </w:rPr>
        <w:t>xii</w:t>
      </w:r>
    </w:p>
    <w:p>
      <w:pPr>
        <w:tabs>
          <w:tab w:pos="8271" w:val="right" w:leader="dot"/>
        </w:tabs>
        <w:spacing w:line="240" w:lineRule="auto" w:before="0" w:after="0"/>
        <w:ind w:left="0"/>
      </w:pPr>
      <w:r>
        <w:rPr>
          <w:rFonts w:ascii="Times New Roman" w:hAnsi="Times New Roman"/>
          <w:b w:val="0"/>
          <w:sz w:val="24"/>
        </w:rPr>
        <w:t>INTRODUCCIÓN</w:t>
        <w:tab/>
      </w:r>
      <w:r>
        <w:rPr>
          <w:rFonts w:ascii="Times New Roman" w:hAnsi="Times New Roman"/>
          <w:b w:val="0"/>
          <w:sz w:val="24"/>
        </w:rPr>
        <w:t>1</w:t>
      </w:r>
    </w:p>
    <w:p>
      <w:pPr>
        <w:spacing w:before="80" w:after="0"/>
      </w:pPr>
      <w:r>
        <w:rPr>
          <w:b/>
        </w:rPr>
        <w:t>CAPÍTULOS</w:t>
      </w:r>
    </w:p>
    <w:p>
      <w:pPr>
        <w:tabs>
          <w:tab w:pos="8271" w:val="right" w:leader="dot"/>
        </w:tabs>
        <w:spacing w:line="240" w:lineRule="auto" w:before="0" w:after="0"/>
        <w:ind w:left="0"/>
      </w:pPr>
      <w:r>
        <w:rPr>
          <w:rFonts w:ascii="Times New Roman" w:hAnsi="Times New Roman"/>
          <w:b/>
          <w:sz w:val="24"/>
        </w:rPr>
        <w:t>CAPÍTULO I: REALIDAD ORGANIZACIONAL</w:t>
        <w:tab/>
      </w:r>
      <w:r>
        <w:rPr>
          <w:rFonts w:ascii="Times New Roman" w:hAnsi="Times New Roman"/>
          <w:b/>
          <w:sz w:val="24"/>
        </w:rPr>
        <w:fldChar w:fldCharType="begin"/>
        <w:instrText xml:space="preserve"> PAGEREF bm_cap1 \h </w:instrText>
        <w:fldChar w:fldCharType="separate"/>
        <w:t>?</w:t>
        <w:fldChar w:fldCharType="end"/>
      </w:r>
    </w:p>
    <w:p>
      <w:pPr>
        <w:tabs>
          <w:tab w:pos="8271" w:val="right" w:leader="dot"/>
        </w:tabs>
        <w:spacing w:line="240" w:lineRule="auto" w:before="0" w:after="0"/>
        <w:ind w:left="283"/>
      </w:pPr>
      <w:r>
        <w:rPr>
          <w:rFonts w:ascii="Times New Roman" w:hAnsi="Times New Roman"/>
          <w:b w:val="0"/>
          <w:sz w:val="24"/>
        </w:rPr>
        <w:t>Identificación de la empresa</w:t>
        <w:tab/>
      </w:r>
      <w:r>
        <w:rPr>
          <w:rFonts w:ascii="Times New Roman" w:hAnsi="Times New Roman"/>
          <w:b w:val="0"/>
          <w:sz w:val="24"/>
        </w:rPr>
        <w:fldChar w:fldCharType="begin"/>
        <w:instrText xml:space="preserve"> PAGEREF bm_cap1_ident \h </w:instrText>
        <w:fldChar w:fldCharType="separate"/>
        <w:t>?</w:t>
        <w:fldChar w:fldCharType="end"/>
      </w:r>
    </w:p>
    <w:p>
      <w:pPr>
        <w:tabs>
          <w:tab w:pos="8271" w:val="right" w:leader="dot"/>
        </w:tabs>
        <w:spacing w:line="240" w:lineRule="auto" w:before="0" w:after="0"/>
        <w:ind w:left="283"/>
      </w:pPr>
      <w:r>
        <w:rPr>
          <w:rFonts w:ascii="Times New Roman" w:hAnsi="Times New Roman"/>
          <w:b w:val="0"/>
          <w:sz w:val="24"/>
        </w:rPr>
        <w:t>Reseña histórica</w:t>
        <w:tab/>
      </w:r>
      <w:r>
        <w:rPr>
          <w:rFonts w:ascii="Times New Roman" w:hAnsi="Times New Roman"/>
          <w:b w:val="0"/>
          <w:sz w:val="24"/>
        </w:rPr>
        <w:fldChar w:fldCharType="begin"/>
        <w:instrText xml:space="preserve"> PAGEREF bm_cap1_resena \h </w:instrText>
        <w:fldChar w:fldCharType="separate"/>
        <w:t>?</w:t>
        <w:fldChar w:fldCharType="end"/>
      </w:r>
    </w:p>
    <w:p>
      <w:pPr>
        <w:tabs>
          <w:tab w:pos="8271" w:val="right" w:leader="dot"/>
        </w:tabs>
        <w:spacing w:line="240" w:lineRule="auto" w:before="0" w:after="0"/>
        <w:ind w:left="283"/>
      </w:pPr>
      <w:r>
        <w:rPr>
          <w:rFonts w:ascii="Times New Roman" w:hAnsi="Times New Roman"/>
          <w:b w:val="0"/>
          <w:sz w:val="24"/>
        </w:rPr>
        <w:t>Misión</w:t>
        <w:tab/>
      </w:r>
      <w:r>
        <w:rPr>
          <w:rFonts w:ascii="Times New Roman" w:hAnsi="Times New Roman"/>
          <w:b w:val="0"/>
          <w:sz w:val="24"/>
        </w:rPr>
        <w:fldChar w:fldCharType="begin"/>
        <w:instrText xml:space="preserve"> PAGEREF bm_cap1_mision \h </w:instrText>
        <w:fldChar w:fldCharType="separate"/>
        <w:t>?</w:t>
        <w:fldChar w:fldCharType="end"/>
      </w:r>
    </w:p>
    <w:p>
      <w:pPr>
        <w:tabs>
          <w:tab w:pos="8271" w:val="right" w:leader="dot"/>
        </w:tabs>
        <w:spacing w:line="240" w:lineRule="auto" w:before="0" w:after="0"/>
        <w:ind w:left="283"/>
      </w:pPr>
      <w:r>
        <w:rPr>
          <w:rFonts w:ascii="Times New Roman" w:hAnsi="Times New Roman"/>
          <w:b w:val="0"/>
          <w:sz w:val="24"/>
        </w:rPr>
        <w:t>Visión</w:t>
        <w:tab/>
      </w:r>
      <w:r>
        <w:rPr>
          <w:rFonts w:ascii="Times New Roman" w:hAnsi="Times New Roman"/>
          <w:b w:val="0"/>
          <w:sz w:val="24"/>
        </w:rPr>
        <w:fldChar w:fldCharType="begin"/>
        <w:instrText xml:space="preserve"> PAGEREF bm_cap1_vision \h </w:instrText>
        <w:fldChar w:fldCharType="separate"/>
        <w:t>?</w:t>
        <w:fldChar w:fldCharType="end"/>
      </w:r>
    </w:p>
    <w:p>
      <w:pPr>
        <w:tabs>
          <w:tab w:pos="8271" w:val="right" w:leader="dot"/>
        </w:tabs>
        <w:spacing w:line="240" w:lineRule="auto" w:before="0" w:after="0"/>
        <w:ind w:left="283"/>
      </w:pPr>
      <w:r>
        <w:rPr>
          <w:rFonts w:ascii="Times New Roman" w:hAnsi="Times New Roman"/>
          <w:b w:val="0"/>
          <w:sz w:val="24"/>
        </w:rPr>
        <w:t>Valores</w:t>
        <w:tab/>
      </w:r>
      <w:r>
        <w:rPr>
          <w:rFonts w:ascii="Times New Roman" w:hAnsi="Times New Roman"/>
          <w:b w:val="0"/>
          <w:sz w:val="24"/>
        </w:rPr>
        <w:fldChar w:fldCharType="begin"/>
        <w:instrText xml:space="preserve"> PAGEREF bm_cap1_valores \h </w:instrText>
        <w:fldChar w:fldCharType="separate"/>
        <w:t>?</w:t>
        <w:fldChar w:fldCharType="end"/>
      </w:r>
    </w:p>
    <w:p>
      <w:pPr>
        <w:tabs>
          <w:tab w:pos="8271" w:val="right" w:leader="dot"/>
        </w:tabs>
        <w:spacing w:line="240" w:lineRule="auto" w:before="0" w:after="0"/>
        <w:ind w:left="283"/>
      </w:pPr>
      <w:r>
        <w:rPr>
          <w:rFonts w:ascii="Times New Roman" w:hAnsi="Times New Roman"/>
          <w:b w:val="0"/>
          <w:sz w:val="24"/>
        </w:rPr>
        <w:t>Objetivos Organizacionales</w:t>
        <w:tab/>
      </w:r>
      <w:r>
        <w:rPr>
          <w:rFonts w:ascii="Times New Roman" w:hAnsi="Times New Roman"/>
          <w:b w:val="0"/>
          <w:sz w:val="24"/>
        </w:rPr>
        <w:fldChar w:fldCharType="begin"/>
        <w:instrText xml:space="preserve"> PAGEREF bm_cap1_obj \h </w:instrText>
        <w:fldChar w:fldCharType="separate"/>
        <w:t>?</w:t>
        <w:fldChar w:fldCharType="end"/>
      </w:r>
    </w:p>
    <w:p>
      <w:pPr>
        <w:tabs>
          <w:tab w:pos="8271" w:val="right" w:leader="dot"/>
        </w:tabs>
        <w:spacing w:line="240" w:lineRule="auto" w:before="0" w:after="0"/>
        <w:ind w:left="283"/>
      </w:pPr>
      <w:r>
        <w:rPr>
          <w:rFonts w:ascii="Times New Roman" w:hAnsi="Times New Roman"/>
          <w:b w:val="0"/>
          <w:sz w:val="24"/>
        </w:rPr>
        <w:t>Ubicación geográfica</w:t>
        <w:tab/>
      </w:r>
      <w:r>
        <w:rPr>
          <w:rFonts w:ascii="Times New Roman" w:hAnsi="Times New Roman"/>
          <w:b w:val="0"/>
          <w:sz w:val="24"/>
        </w:rPr>
        <w:fldChar w:fldCharType="begin"/>
        <w:instrText xml:space="preserve"> PAGEREF bm_cap1_ubic \h </w:instrText>
        <w:fldChar w:fldCharType="separate"/>
        <w:t>?</w:t>
        <w:fldChar w:fldCharType="end"/>
      </w:r>
    </w:p>
    <w:p>
      <w:pPr>
        <w:tabs>
          <w:tab w:pos="8271" w:val="right" w:leader="dot"/>
        </w:tabs>
        <w:spacing w:line="240" w:lineRule="auto" w:before="0" w:after="0"/>
        <w:ind w:left="283"/>
      </w:pPr>
      <w:r>
        <w:rPr>
          <w:rFonts w:ascii="Times New Roman" w:hAnsi="Times New Roman"/>
          <w:b w:val="0"/>
          <w:sz w:val="24"/>
        </w:rPr>
        <w:t>Población de los trabajadores de la empresa</w:t>
        <w:tab/>
      </w:r>
      <w:r>
        <w:rPr>
          <w:rFonts w:ascii="Times New Roman" w:hAnsi="Times New Roman"/>
          <w:b w:val="0"/>
          <w:sz w:val="24"/>
        </w:rPr>
        <w:fldChar w:fldCharType="begin"/>
        <w:instrText xml:space="preserve"> PAGEREF bm_cap1_pobla \h </w:instrText>
        <w:fldChar w:fldCharType="separate"/>
        <w:t>?</w:t>
        <w:fldChar w:fldCharType="end"/>
      </w:r>
    </w:p>
    <w:p>
      <w:pPr>
        <w:tabs>
          <w:tab w:pos="8271" w:val="right" w:leader="dot"/>
        </w:tabs>
        <w:spacing w:line="240" w:lineRule="auto" w:before="0" w:after="0"/>
        <w:ind w:left="283"/>
      </w:pPr>
      <w:r>
        <w:rPr>
          <w:rFonts w:ascii="Times New Roman" w:hAnsi="Times New Roman"/>
          <w:b w:val="0"/>
          <w:sz w:val="24"/>
        </w:rPr>
        <w:t>Estructura organizacional de la empresa (organigrama)</w:t>
        <w:tab/>
      </w:r>
      <w:r>
        <w:rPr>
          <w:rFonts w:ascii="Times New Roman" w:hAnsi="Times New Roman"/>
          <w:b w:val="0"/>
          <w:sz w:val="24"/>
        </w:rPr>
        <w:fldChar w:fldCharType="begin"/>
        <w:instrText xml:space="preserve"> PAGEREF bm_cap1_estruct \h </w:instrText>
        <w:fldChar w:fldCharType="separate"/>
        <w:t>?</w:t>
        <w:fldChar w:fldCharType="end"/>
      </w:r>
    </w:p>
    <w:p>
      <w:pPr>
        <w:tabs>
          <w:tab w:pos="8271" w:val="right" w:leader="dot"/>
        </w:tabs>
        <w:spacing w:line="240" w:lineRule="auto" w:before="0" w:after="0"/>
        <w:ind w:left="283"/>
      </w:pPr>
      <w:r>
        <w:rPr>
          <w:rFonts w:ascii="Times New Roman" w:hAnsi="Times New Roman"/>
          <w:b w:val="0"/>
          <w:sz w:val="24"/>
        </w:rPr>
        <w:t>Descripción del departamento donde realizó la pasantía</w:t>
        <w:tab/>
      </w:r>
      <w:r>
        <w:rPr>
          <w:rFonts w:ascii="Times New Roman" w:hAnsi="Times New Roman"/>
          <w:b w:val="0"/>
          <w:sz w:val="24"/>
        </w:rPr>
        <w:fldChar w:fldCharType="begin"/>
        <w:instrText xml:space="preserve"> PAGEREF bm_cap1_depto \h </w:instrText>
        <w:fldChar w:fldCharType="separate"/>
        <w:t>?</w:t>
        <w:fldChar w:fldCharType="end"/>
      </w:r>
    </w:p>
    <w:p>
      <w:pPr>
        <w:tabs>
          <w:tab w:pos="8271" w:val="right" w:leader="dot"/>
        </w:tabs>
        <w:spacing w:line="240" w:lineRule="auto" w:before="0" w:after="0"/>
        <w:ind w:left="0"/>
      </w:pPr>
      <w:r>
        <w:rPr>
          <w:rFonts w:ascii="Times New Roman" w:hAnsi="Times New Roman"/>
          <w:b/>
          <w:sz w:val="24"/>
        </w:rPr>
        <w:t>CAPÍTULO II: DIAGNÓSTICO SITUACIONAL</w:t>
        <w:tab/>
      </w:r>
      <w:r>
        <w:rPr>
          <w:rFonts w:ascii="Times New Roman" w:hAnsi="Times New Roman"/>
          <w:b/>
          <w:sz w:val="24"/>
        </w:rPr>
        <w:fldChar w:fldCharType="begin"/>
        <w:instrText xml:space="preserve"> PAGEREF bm_cap2 \h </w:instrText>
        <w:fldChar w:fldCharType="separate"/>
        <w:t>?</w:t>
        <w:fldChar w:fldCharType="end"/>
      </w:r>
    </w:p>
    <w:p>
      <w:pPr>
        <w:tabs>
          <w:tab w:pos="8271" w:val="right" w:leader="dot"/>
        </w:tabs>
        <w:spacing w:line="240" w:lineRule="auto" w:before="0" w:after="0"/>
        <w:ind w:left="283"/>
      </w:pPr>
      <w:r>
        <w:rPr>
          <w:rFonts w:ascii="Times New Roman" w:hAnsi="Times New Roman"/>
          <w:b w:val="0"/>
          <w:sz w:val="24"/>
        </w:rPr>
        <w:t>Identificación de la situación problemática</w:t>
        <w:tab/>
      </w:r>
      <w:r>
        <w:rPr>
          <w:rFonts w:ascii="Times New Roman" w:hAnsi="Times New Roman"/>
          <w:b w:val="0"/>
          <w:sz w:val="24"/>
        </w:rPr>
        <w:fldChar w:fldCharType="begin"/>
        <w:instrText xml:space="preserve"> PAGEREF bm_cap2_sit \h </w:instrText>
        <w:fldChar w:fldCharType="separate"/>
        <w:t>?</w:t>
        <w:fldChar w:fldCharType="end"/>
      </w:r>
    </w:p>
    <w:p>
      <w:pPr>
        <w:tabs>
          <w:tab w:pos="8271" w:val="right" w:leader="dot"/>
        </w:tabs>
        <w:spacing w:line="240" w:lineRule="auto" w:before="0" w:after="0"/>
        <w:ind w:left="283"/>
      </w:pPr>
      <w:r>
        <w:rPr>
          <w:rFonts w:ascii="Times New Roman" w:hAnsi="Times New Roman"/>
          <w:b w:val="0"/>
          <w:sz w:val="24"/>
        </w:rPr>
        <w:t>Objetivo General</w:t>
        <w:tab/>
      </w:r>
      <w:r>
        <w:rPr>
          <w:rFonts w:ascii="Times New Roman" w:hAnsi="Times New Roman"/>
          <w:b w:val="0"/>
          <w:sz w:val="24"/>
        </w:rPr>
        <w:fldChar w:fldCharType="begin"/>
        <w:instrText xml:space="preserve"> PAGEREF bm_cap2_objg \h </w:instrText>
        <w:fldChar w:fldCharType="separate"/>
        <w:t>?</w:t>
        <w:fldChar w:fldCharType="end"/>
      </w:r>
    </w:p>
    <w:p>
      <w:pPr>
        <w:tabs>
          <w:tab w:pos="8271" w:val="right" w:leader="dot"/>
        </w:tabs>
        <w:spacing w:line="240" w:lineRule="auto" w:before="0" w:after="0"/>
        <w:ind w:left="283"/>
      </w:pPr>
      <w:r>
        <w:rPr>
          <w:rFonts w:ascii="Times New Roman" w:hAnsi="Times New Roman"/>
          <w:b w:val="0"/>
          <w:sz w:val="24"/>
        </w:rPr>
        <w:t>Objetivos Específicos</w:t>
        <w:tab/>
      </w:r>
      <w:r>
        <w:rPr>
          <w:rFonts w:ascii="Times New Roman" w:hAnsi="Times New Roman"/>
          <w:b w:val="0"/>
          <w:sz w:val="24"/>
        </w:rPr>
        <w:fldChar w:fldCharType="begin"/>
        <w:instrText xml:space="preserve"> PAGEREF bm_cap2_obje \h </w:instrText>
        <w:fldChar w:fldCharType="separate"/>
        <w:t>?</w:t>
        <w:fldChar w:fldCharType="end"/>
      </w:r>
    </w:p>
    <w:p>
      <w:pPr>
        <w:tabs>
          <w:tab w:pos="8271" w:val="right" w:leader="dot"/>
        </w:tabs>
        <w:spacing w:line="240" w:lineRule="auto" w:before="0" w:after="0"/>
        <w:ind w:left="283"/>
      </w:pPr>
      <w:r>
        <w:rPr>
          <w:rFonts w:ascii="Times New Roman" w:hAnsi="Times New Roman"/>
          <w:b w:val="0"/>
          <w:sz w:val="24"/>
        </w:rPr>
        <w:t>Planificación integral de objetivos</w:t>
        <w:tab/>
      </w:r>
      <w:r>
        <w:rPr>
          <w:rFonts w:ascii="Times New Roman" w:hAnsi="Times New Roman"/>
          <w:b w:val="0"/>
          <w:sz w:val="24"/>
        </w:rPr>
        <w:fldChar w:fldCharType="begin"/>
        <w:instrText xml:space="preserve"> PAGEREF bm_cap2_planif \h </w:instrText>
        <w:fldChar w:fldCharType="separate"/>
        <w:t>?</w:t>
        <w:fldChar w:fldCharType="end"/>
      </w:r>
    </w:p>
    <w:p>
      <w:pPr>
        <w:tabs>
          <w:tab w:pos="8271" w:val="right" w:leader="dot"/>
        </w:tabs>
        <w:spacing w:line="240" w:lineRule="auto" w:before="0" w:after="0"/>
        <w:ind w:left="283"/>
      </w:pPr>
      <w:r>
        <w:rPr>
          <w:rFonts w:ascii="Times New Roman" w:hAnsi="Times New Roman"/>
          <w:b w:val="0"/>
          <w:sz w:val="24"/>
        </w:rPr>
        <w:t>Cronograma de actividades</w:t>
        <w:tab/>
      </w:r>
      <w:r>
        <w:rPr>
          <w:rFonts w:ascii="Times New Roman" w:hAnsi="Times New Roman"/>
          <w:b w:val="0"/>
          <w:sz w:val="24"/>
        </w:rPr>
        <w:fldChar w:fldCharType="begin"/>
        <w:instrText xml:space="preserve"> PAGEREF bm_cap2_crono \h </w:instrText>
        <w:fldChar w:fldCharType="separate"/>
        <w:t>?</w:t>
        <w:fldChar w:fldCharType="end"/>
      </w:r>
    </w:p>
    <w:p>
      <w:pPr>
        <w:tabs>
          <w:tab w:pos="8271" w:val="right" w:leader="dot"/>
        </w:tabs>
        <w:spacing w:line="240" w:lineRule="auto" w:before="0" w:after="0"/>
        <w:ind w:left="0"/>
      </w:pPr>
      <w:r>
        <w:rPr>
          <w:rFonts w:ascii="Times New Roman" w:hAnsi="Times New Roman"/>
          <w:b/>
          <w:sz w:val="24"/>
        </w:rPr>
        <w:t>CAPÍTULO III: MARCO TEÓRICO</w:t>
        <w:tab/>
      </w:r>
      <w:r>
        <w:rPr>
          <w:rFonts w:ascii="Times New Roman" w:hAnsi="Times New Roman"/>
          <w:b/>
          <w:sz w:val="24"/>
        </w:rPr>
        <w:fldChar w:fldCharType="begin"/>
        <w:instrText xml:space="preserve"> PAGEREF bm_cap3 \h </w:instrText>
        <w:fldChar w:fldCharType="separate"/>
        <w:t>?</w:t>
        <w:fldChar w:fldCharType="end"/>
      </w:r>
    </w:p>
    <w:p>
      <w:pPr>
        <w:tabs>
          <w:tab w:pos="8271" w:val="right" w:leader="dot"/>
        </w:tabs>
        <w:spacing w:line="240" w:lineRule="auto" w:before="0" w:after="0"/>
        <w:ind w:left="283"/>
      </w:pPr>
      <w:r>
        <w:rPr>
          <w:rFonts w:ascii="Times New Roman" w:hAnsi="Times New Roman"/>
          <w:b w:val="0"/>
          <w:sz w:val="24"/>
        </w:rPr>
        <w:t>Bases teóricas referenciales</w:t>
        <w:tab/>
      </w:r>
      <w:r>
        <w:rPr>
          <w:rFonts w:ascii="Times New Roman" w:hAnsi="Times New Roman"/>
          <w:b w:val="0"/>
          <w:sz w:val="24"/>
        </w:rPr>
        <w:fldChar w:fldCharType="begin"/>
        <w:instrText xml:space="preserve"> PAGEREF bm_cap3_bases \h </w:instrText>
        <w:fldChar w:fldCharType="separate"/>
        <w:t>?</w:t>
        <w:fldChar w:fldCharType="end"/>
      </w:r>
    </w:p>
    <w:p>
      <w:pPr>
        <w:tabs>
          <w:tab w:pos="8271" w:val="right" w:leader="dot"/>
        </w:tabs>
        <w:spacing w:line="240" w:lineRule="auto" w:before="0" w:after="0"/>
        <w:ind w:left="0"/>
      </w:pPr>
      <w:r>
        <w:rPr>
          <w:rFonts w:ascii="Times New Roman" w:hAnsi="Times New Roman"/>
          <w:b/>
          <w:sz w:val="24"/>
        </w:rPr>
        <w:t>CAPÍTULO IV: ACTIVIDADES REALIZADAS</w:t>
        <w:tab/>
      </w:r>
      <w:r>
        <w:rPr>
          <w:rFonts w:ascii="Times New Roman" w:hAnsi="Times New Roman"/>
          <w:b/>
          <w:sz w:val="24"/>
        </w:rPr>
        <w:fldChar w:fldCharType="begin"/>
        <w:instrText xml:space="preserve"> PAGEREF bm_cap4 \h </w:instrText>
        <w:fldChar w:fldCharType="separate"/>
        <w:t>?</w:t>
        <w:fldChar w:fldCharType="end"/>
      </w:r>
    </w:p>
    <w:p>
      <w:pPr>
        <w:tabs>
          <w:tab w:pos="8271" w:val="right" w:leader="dot"/>
        </w:tabs>
        <w:spacing w:line="240" w:lineRule="auto" w:before="0" w:after="0"/>
        <w:ind w:left="283"/>
      </w:pPr>
      <w:r>
        <w:rPr>
          <w:rFonts w:ascii="Times New Roman" w:hAnsi="Times New Roman"/>
          <w:b w:val="0"/>
          <w:sz w:val="24"/>
        </w:rPr>
        <w:t>Descripción de actividades ejecutadas por semana</w:t>
        <w:tab/>
      </w:r>
      <w:r>
        <w:rPr>
          <w:rFonts w:ascii="Times New Roman" w:hAnsi="Times New Roman"/>
          <w:b w:val="0"/>
          <w:sz w:val="24"/>
        </w:rPr>
        <w:fldChar w:fldCharType="begin"/>
        <w:instrText xml:space="preserve"> PAGEREF bm_cap4_desc \h </w:instrText>
        <w:fldChar w:fldCharType="separate"/>
        <w:t>?</w:t>
        <w:fldChar w:fldCharType="end"/>
      </w:r>
    </w:p>
    <w:p>
      <w:pPr>
        <w:tabs>
          <w:tab w:pos="8271" w:val="right" w:leader="dot"/>
        </w:tabs>
        <w:spacing w:line="240" w:lineRule="auto" w:before="0" w:after="0"/>
        <w:ind w:left="0"/>
      </w:pPr>
      <w:r>
        <w:rPr>
          <w:rFonts w:ascii="Times New Roman" w:hAnsi="Times New Roman"/>
          <w:b/>
          <w:sz w:val="24"/>
        </w:rPr>
        <w:t>CAPÍTULO V: CONCLUSIONES Y RECOMENDACIONES</w:t>
        <w:tab/>
      </w:r>
      <w:r>
        <w:rPr>
          <w:rFonts w:ascii="Times New Roman" w:hAnsi="Times New Roman"/>
          <w:b/>
          <w:sz w:val="24"/>
        </w:rPr>
        <w:fldChar w:fldCharType="begin"/>
        <w:instrText xml:space="preserve"> PAGEREF bm_cap5 \h </w:instrText>
        <w:fldChar w:fldCharType="separate"/>
        <w:t>?</w:t>
        <w:fldChar w:fldCharType="end"/>
      </w:r>
    </w:p>
    <w:p>
      <w:pPr>
        <w:tabs>
          <w:tab w:pos="8271" w:val="right" w:leader="dot"/>
        </w:tabs>
        <w:spacing w:line="240" w:lineRule="auto" w:before="0" w:after="0"/>
        <w:ind w:left="283"/>
      </w:pPr>
      <w:r>
        <w:rPr>
          <w:rFonts w:ascii="Times New Roman" w:hAnsi="Times New Roman"/>
          <w:b w:val="0"/>
          <w:sz w:val="24"/>
        </w:rPr>
        <w:t>Conclusiones</w:t>
        <w:tab/>
      </w:r>
      <w:r>
        <w:rPr>
          <w:rFonts w:ascii="Times New Roman" w:hAnsi="Times New Roman"/>
          <w:b w:val="0"/>
          <w:sz w:val="24"/>
        </w:rPr>
        <w:fldChar w:fldCharType="begin"/>
        <w:instrText xml:space="preserve"> PAGEREF bm_cap5_concl \h </w:instrText>
        <w:fldChar w:fldCharType="separate"/>
        <w:t>?</w:t>
        <w:fldChar w:fldCharType="end"/>
      </w:r>
    </w:p>
    <w:p>
      <w:pPr>
        <w:tabs>
          <w:tab w:pos="8271" w:val="right" w:leader="dot"/>
        </w:tabs>
        <w:spacing w:line="240" w:lineRule="auto" w:before="0" w:after="0"/>
        <w:ind w:left="283"/>
      </w:pPr>
      <w:r>
        <w:rPr>
          <w:rFonts w:ascii="Times New Roman" w:hAnsi="Times New Roman"/>
          <w:b w:val="0"/>
          <w:sz w:val="24"/>
        </w:rPr>
        <w:t>Recomendaciones</w:t>
        <w:tab/>
      </w:r>
      <w:r>
        <w:rPr>
          <w:rFonts w:ascii="Times New Roman" w:hAnsi="Times New Roman"/>
          <w:b w:val="0"/>
          <w:sz w:val="24"/>
        </w:rPr>
        <w:fldChar w:fldCharType="begin"/>
        <w:instrText xml:space="preserve"> PAGEREF bm_cap5_recom \h </w:instrText>
        <w:fldChar w:fldCharType="separate"/>
        <w:t>?</w:t>
        <w:fldChar w:fldCharType="end"/>
      </w:r>
    </w:p>
    <w:p>
      <w:pPr>
        <w:tabs>
          <w:tab w:pos="8271" w:val="right" w:leader="dot"/>
        </w:tabs>
        <w:spacing w:line="240" w:lineRule="auto" w:before="0" w:after="0"/>
        <w:ind w:left="0"/>
      </w:pPr>
      <w:r>
        <w:rPr>
          <w:rFonts w:ascii="Times New Roman" w:hAnsi="Times New Roman"/>
          <w:b/>
          <w:sz w:val="24"/>
        </w:rPr>
        <w:t>REFERENCIAS</w:t>
        <w:tab/>
      </w:r>
      <w:r>
        <w:rPr>
          <w:rFonts w:ascii="Times New Roman" w:hAnsi="Times New Roman"/>
          <w:b/>
          <w:sz w:val="24"/>
        </w:rPr>
        <w:fldChar w:fldCharType="begin"/>
        <w:instrText xml:space="preserve"> PAGEREF bm_referencias \h </w:instrText>
        <w:fldChar w:fldCharType="separate"/>
        <w:t>?</w:t>
        <w:fldChar w:fldCharType="end"/>
      </w:r>
    </w:p>
    <w:p>
      <w:pPr>
        <w:tabs>
          <w:tab w:pos="8271" w:val="right" w:leader="dot"/>
        </w:tabs>
        <w:spacing w:line="240" w:lineRule="auto" w:before="0" w:after="0"/>
        <w:ind w:left="0"/>
      </w:pPr>
      <w:r>
        <w:rPr>
          <w:rFonts w:ascii="Times New Roman" w:hAnsi="Times New Roman"/>
          <w:b/>
          <w:sz w:val="24"/>
        </w:rPr>
        <w:t>ANEXOS</w:t>
        <w:tab/>
      </w:r>
      <w:r>
        <w:rPr>
          <w:rFonts w:ascii="Times New Roman" w:hAnsi="Times New Roman"/>
          <w:b/>
          <w:sz w:val="24"/>
        </w:rPr>
        <w:fldChar w:fldCharType="begin"/>
        <w:instrText xml:space="preserve"> PAGEREF bm_anexos \h </w:instrText>
        <w:fldChar w:fldCharType="separate"/>
        <w:t>?</w:t>
        <w:fldChar w:fldCharType="end"/>
      </w:r>
    </w:p>
    <w:p>
      <w:pPr>
        <w:sectPr>
          <w:footerReference w:type="default" r:id="rId26"/>
          <w:footerReference w:type="first" r:id="rId27"/>
          <w:pgSz w:w="12240" w:h="15840"/>
          <w:pgMar w:top="1701" w:right="1701" w:bottom="1701" w:left="2268" w:header="720" w:footer="720" w:gutter="0"/>
          <w:cols w:space="720"/>
          <w:docGrid w:linePitch="360"/>
          <w:pgNumType w:fmt="lowerRoman"/>
        </w:sectPr>
      </w:pPr>
    </w:p>
    <w:p>
      <w:bookmarkStart w:id="bm_lista_cuadros" w:name="bm_lista_cuadros"/>
      <w:pPr>
        <w:spacing w:before="1140" w:after="480" w:line="360" w:lineRule="auto"/>
        <w:jc w:val="center"/>
      </w:pPr>
      <w:r>
        <w:rPr>
          <w:rFonts w:ascii="Times New Roman" w:hAnsi="Times New Roman"/>
          <w:b/>
          <w:sz w:val="24"/>
        </w:rPr>
        <w:t>LISTA DE CUADROS</w:t>
      </w:r>
      <w:bookmarkEnd w:id="bm_lista_cuadros"/>
    </w:p>
    <w:p>
      <w:pPr>
        <w:tabs>
          <w:tab w:pos="8271" w:val="right"/>
        </w:tabs>
        <w:spacing w:before="240" w:after="240"/>
      </w:pPr>
      <w:r>
        <w:rPr>
          <w:rFonts w:ascii="Times New Roman" w:hAnsi="Times New Roman"/>
          <w:b/>
          <w:sz w:val="24"/>
        </w:rPr>
        <w:t>CUADRO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Planificación integral de objetivos específicos</w:t>
        <w:tab/>
      </w:r>
      <w:r>
        <w:rPr>
          <w:rFonts w:ascii="Times New Roman" w:hAnsi="Times New Roman"/>
          <w:b w:val="0"/>
          <w:sz w:val="24"/>
        </w:rPr>
        <w:fldChar w:fldCharType="begin"/>
        <w:instrText xml:space="preserve"> PAGEREF bm_cuadro1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Cronograma de actividades del desarrollo del sistema automatizado</w:t>
        <w:tab/>
      </w:r>
      <w:r>
        <w:rPr>
          <w:rFonts w:ascii="Times New Roman" w:hAnsi="Times New Roman"/>
          <w:b w:val="0"/>
          <w:sz w:val="24"/>
        </w:rPr>
        <w:fldChar w:fldCharType="begin"/>
        <w:instrText xml:space="preserve"> PAGEREF bm_cuadro2 \h </w:instrText>
        <w:fldChar w:fldCharType="separate"/>
        <w:t>?</w:t>
        <w:fldChar w:fldCharType="end"/>
      </w:r>
    </w:p>
    <w:p>
      <w:pPr>
        <w:sectPr>
          <w:footerReference w:type="default" r:id="rId28"/>
          <w:footerReference w:type="first" r:id="rId29"/>
          <w:pgSz w:w="12240" w:h="15840"/>
          <w:pgMar w:top="1701" w:right="1701" w:bottom="1701" w:left="2268" w:header="720" w:footer="720" w:gutter="0"/>
          <w:cols w:space="720"/>
          <w:docGrid w:linePitch="360"/>
          <w:pgNumType w:fmt="lowerRoman"/>
        </w:sectPr>
      </w:pPr>
    </w:p>
    <w:p>
      <w:bookmarkStart w:id="bm_lista_graficos" w:name="bm_lista_graficos"/>
      <w:pPr>
        <w:spacing w:before="1140" w:after="480" w:line="360" w:lineRule="auto"/>
        <w:jc w:val="center"/>
      </w:pPr>
      <w:r>
        <w:rPr>
          <w:rFonts w:ascii="Times New Roman" w:hAnsi="Times New Roman"/>
          <w:b/>
          <w:sz w:val="24"/>
        </w:rPr>
        <w:t>LISTA DE GRÁFICOS</w:t>
      </w:r>
      <w:bookmarkEnd w:id="bm_lista_graficos"/>
    </w:p>
    <w:p>
      <w:pPr>
        <w:tabs>
          <w:tab w:pos="8271" w:val="right"/>
        </w:tabs>
        <w:spacing w:before="240" w:after="240"/>
      </w:pPr>
      <w:r>
        <w:rPr>
          <w:rFonts w:ascii="Times New Roman" w:hAnsi="Times New Roman"/>
          <w:b/>
          <w:sz w:val="24"/>
        </w:rPr>
        <w:t>GRÁFICO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Referencia cartográfica de la ubicación de las oficinas administrativas de Venangocupet, S.A.</w:t>
        <w:tab/>
      </w:r>
      <w:r>
        <w:rPr>
          <w:rFonts w:ascii="Times New Roman" w:hAnsi="Times New Roman"/>
          <w:b w:val="0"/>
          <w:sz w:val="24"/>
        </w:rPr>
        <w:fldChar w:fldCharType="begin"/>
        <w:instrText xml:space="preserve"> PAGEREF bm_grafico1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Organigrama estructural y niveles jerárquicos de Venangocupet, S.A.</w:t>
        <w:tab/>
      </w:r>
      <w:r>
        <w:rPr>
          <w:rFonts w:ascii="Times New Roman" w:hAnsi="Times New Roman"/>
          <w:b w:val="0"/>
          <w:sz w:val="24"/>
        </w:rPr>
        <w:fldChar w:fldCharType="begin"/>
        <w:instrText xml:space="preserve"> PAGEREF bm_grafico2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3</w:t>
        <w:tab/>
        <w:t>Organigrama del Departamento de Presidencia</w:t>
        <w:tab/>
      </w:r>
      <w:r>
        <w:rPr>
          <w:rFonts w:ascii="Times New Roman" w:hAnsi="Times New Roman"/>
          <w:b w:val="0"/>
          <w:sz w:val="24"/>
        </w:rPr>
        <w:fldChar w:fldCharType="begin"/>
        <w:instrText xml:space="preserve"> PAGEREF bm_grafico3 \h </w:instrText>
        <w:fldChar w:fldCharType="separate"/>
        <w:t>?</w:t>
        <w:fldChar w:fldCharType="end"/>
      </w:r>
    </w:p>
    <w:p>
      <w:pPr>
        <w:sectPr>
          <w:footerReference w:type="default" r:id="rId30"/>
          <w:footerReference w:type="first" r:id="rId31"/>
          <w:pgSz w:w="12240" w:h="15840"/>
          <w:pgMar w:top="1701" w:right="1701" w:bottom="1701" w:left="2268" w:header="720" w:footer="720" w:gutter="0"/>
          <w:cols w:space="720"/>
          <w:docGrid w:linePitch="360"/>
          <w:pgNumType w:fmt="lowerRoman"/>
        </w:sectPr>
      </w:pPr>
    </w:p>
    <w:p>
      <w:bookmarkStart w:id="bm_lista_anexos" w:name="bm_lista_anexos"/>
      <w:pPr>
        <w:spacing w:before="1140" w:after="480" w:line="360" w:lineRule="auto"/>
        <w:jc w:val="center"/>
      </w:pPr>
      <w:r>
        <w:rPr>
          <w:rFonts w:ascii="Times New Roman" w:hAnsi="Times New Roman"/>
          <w:b/>
          <w:sz w:val="24"/>
        </w:rPr>
        <w:t>LISTA DE ANEXOS</w:t>
      </w:r>
      <w:bookmarkEnd w:id="bm_lista_anexos"/>
    </w:p>
    <w:p>
      <w:pPr>
        <w:tabs>
          <w:tab w:pos="8271" w:val="right"/>
        </w:tabs>
        <w:spacing w:before="240" w:after="240"/>
      </w:pPr>
      <w:r>
        <w:rPr>
          <w:rFonts w:ascii="Times New Roman" w:hAnsi="Times New Roman"/>
          <w:b/>
          <w:sz w:val="24"/>
        </w:rPr>
        <w:t>ANEXOS</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A</w:t>
        <w:tab/>
        <w:t>Árbol del problema del control de movimientos documentales</w:t>
        <w:tab/>
      </w:r>
      <w:r>
        <w:rPr>
          <w:rFonts w:ascii="Times New Roman" w:hAnsi="Times New Roman"/>
          <w:b w:val="0"/>
          <w:sz w:val="24"/>
        </w:rPr>
        <w:fldChar w:fldCharType="begin"/>
        <w:instrText xml:space="preserve"> PAGEREF bm_anexoA \h </w:instrText>
        <w:fldChar w:fldCharType="separate"/>
        <w:t>?</w:t>
        <w:fldChar w:fldCharType="end"/>
      </w:r>
    </w:p>
    <w:p>
      <w:pPr>
        <w:sectPr>
          <w:footerReference w:type="default" r:id="rId32"/>
          <w:footerReference w:type="first" r:id="rId33"/>
          <w:pgSz w:w="12240" w:h="15840"/>
          <w:pgMar w:top="1701" w:right="1701" w:bottom="1701" w:left="2268" w:header="720" w:footer="720" w:gutter="0"/>
          <w:cols w:space="720"/>
          <w:docGrid w:linePitch="360"/>
          <w:pgNumType w:fmt="lowerRoman"/>
        </w:sectPr>
      </w:pPr>
    </w:p>
    <w:p>
      <w:pPr>
        <w:spacing w:line="240" w:lineRule="auto" w:after="0"/>
        <w:jc w:val="center"/>
      </w:pPr>
      <w:r>
        <w:rPr>
          <w:rFonts w:ascii="Times New Roman" w:hAnsi="Times New Roman"/>
          <w:b/>
          <w:sz w:val="24"/>
        </w:rPr>
        <w:t>REPÚBLICA BOLIVARIANA DE VENEZUELA</w:t>
      </w:r>
    </w:p>
    <w:p>
      <w:pPr>
        <w:spacing w:line="240" w:lineRule="auto" w:after="0"/>
        <w:jc w:val="center"/>
      </w:pPr>
      <w:r>
        <w:rPr>
          <w:rFonts w:ascii="Times New Roman" w:hAnsi="Times New Roman"/>
          <w:b/>
          <w:sz w:val="24"/>
        </w:rPr>
        <w:t>MINISTERIO DEL PODER POPULAR PARA LA EDUCACIÓN UNIVERSITARIA</w:t>
      </w:r>
    </w:p>
    <w:p>
      <w:pPr>
        <w:spacing w:line="240" w:lineRule="auto" w:after="0"/>
        <w:jc w:val="center"/>
      </w:pPr>
      <w:r>
        <w:rPr>
          <w:rFonts w:ascii="Times New Roman" w:hAnsi="Times New Roman"/>
          <w:b/>
          <w:sz w:val="24"/>
        </w:rPr>
        <w:t>INSTITUTO UNIVERSITARIO DE TECNOLOGÍA</w:t>
      </w:r>
    </w:p>
    <w:p>
      <w:pPr>
        <w:spacing w:line="240" w:lineRule="auto" w:after="0"/>
        <w:jc w:val="center"/>
      </w:pPr>
      <w:r>
        <w:rPr>
          <w:rFonts w:ascii="Times New Roman" w:hAnsi="Times New Roman"/>
          <w:b/>
          <w:sz w:val="24"/>
        </w:rPr>
        <w:t>"ELÍAS CALIXTO POMPA"</w:t>
      </w:r>
    </w:p>
    <w:p>
      <w:pPr>
        <w:spacing w:line="240" w:lineRule="auto" w:after="0"/>
        <w:jc w:val="center"/>
      </w:pPr>
      <w:r>
        <w:rPr>
          <w:rFonts w:ascii="Times New Roman" w:hAnsi="Times New Roman"/>
          <w:b/>
          <w:sz w:val="24"/>
        </w:rPr>
        <w:t>EL TIGRE, ESTADO ANZOÁTEGUI</w:t>
      </w:r>
    </w:p>
    <w:p>
      <w:pPr>
        <w:spacing w:before="480" w:after="240" w:line="360" w:lineRule="auto"/>
        <w:jc w:val="center"/>
      </w:pPr>
      <w:r>
        <w:rPr>
          <w:rFonts w:ascii="Times New Roman" w:hAnsi="Times New Roman"/>
          <w:b/>
          <w:sz w:val="24"/>
        </w:rPr>
        <w:t>DESARROLLO DE UN PROTOTIPO DE SISTEMA AUTOMATIZADO PARA EL CONTROL, TRAZABILIDAD Y REPORTE DOCUMENTAL EN LA PRESIDENCIA DE VENANGOCUPET, S.A.</w:t>
      </w:r>
    </w:p>
    <w:p>
      <w:pPr>
        <w:spacing w:before="120" w:after="200" w:line="240" w:lineRule="auto"/>
        <w:jc w:val="right"/>
      </w:pPr>
      <w:r>
        <w:rPr>
          <w:rFonts w:ascii="Times New Roman" w:hAnsi="Times New Roman"/>
          <w:b/>
          <w:sz w:val="24"/>
        </w:rPr>
        <w:t>Autor:</w:t>
        <w:br/>
      </w:r>
      <w:r>
        <w:rPr>
          <w:rFonts w:ascii="Times New Roman" w:hAnsi="Times New Roman"/>
          <w:b w:val="0"/>
          <w:sz w:val="24"/>
        </w:rPr>
        <w:t>Cardona, Juliano</w:t>
        <w:br/>
      </w:r>
      <w:r>
        <w:rPr>
          <w:rFonts w:ascii="Times New Roman" w:hAnsi="Times New Roman"/>
          <w:b w:val="0"/>
          <w:sz w:val="24"/>
        </w:rPr>
        <w:t>C.I.: V-32.281.199</w:t>
        <w:br/>
      </w:r>
      <w:r>
        <w:rPr>
          <w:rFonts w:ascii="Times New Roman" w:hAnsi="Times New Roman"/>
          <w:b/>
          <w:sz w:val="24"/>
        </w:rPr>
        <w:t>2026, agosto</w:t>
      </w:r>
    </w:p>
    <w:p>
      <w:bookmarkStart w:id="bm_resumen" w:name="bm_resumen"/>
      <w:pPr>
        <w:spacing w:before="0" w:after="160"/>
        <w:jc w:val="center"/>
      </w:pPr>
      <w:r>
        <w:rPr>
          <w:rFonts w:ascii="Times New Roman" w:hAnsi="Times New Roman"/>
          <w:b/>
          <w:sz w:val="24"/>
        </w:rPr>
        <w:t>RESUMEN</w:t>
      </w:r>
      <w:bookmarkEnd w:id="bm_resumen"/>
    </w:p>
    <w:p>
      <w:pPr>
        <w:spacing w:line="240" w:lineRule="auto" w:after="0" w:before="0"/>
        <w:ind w:firstLine="0"/>
        <w:jc w:val="both"/>
      </w:pPr>
      <w:r>
        <w:rPr>
          <w:rFonts w:ascii="Times New Roman" w:hAnsi="Times New Roman"/>
          <w:i w:val="0"/>
          <w:sz w:val="24"/>
        </w:rPr>
        <w:t>El presente informe expone las actividades realizadas durante nueve (9) semanas de pasantías profesionales en el Departamento de Presidencia de la Empresa Mixta Petrolera Venangocupet, S.A. La práctica permitió reconocer el flujo real de recepción, revisión, registro, firma y despacho de expedientes, cuyo control se efectúa mediante hojas de cálculo y requiere transcripción repetitiva de datos. Esta dinámica puede generar duplicidad u omisión de registros y dificulta la obtención inmediata de resúmenes sobre documentos ingresados, firmados, pendientes o despachados. En respuesta a esta situación se planteó como objetivo general desarrollar un sistema automatizado para el control, trazabilidad y reporte documental del área. Las actividades comprendieron el diagnóstico del proceso, levantamiento de requerimientos, modelado de una base de datos relacional, diseño de la interfaz, implementación con SQLite, integración de una aplicación de escritorio y pruebas funcionales de los módulos de registro, consulta, historial y reportes. Como resultado se obtuvo un prototipo funcional orientado a reducir tareas repetitivas y mantener un historial verificable del recorrido de los expedientes. Se concluye que la solución desarrollada responde a los requerimientos esenciales identificados en Presidencia. Se recomienda realizar una incorporación progresiva de los registros y establecer respaldos periódicos de la base de datos antes de su utilización continua.</w:t>
      </w:r>
    </w:p>
    <w:p>
      <w:pPr>
        <w:spacing w:line="240" w:lineRule="auto" w:before="160"/>
        <w:ind w:firstLine="0"/>
      </w:pPr>
      <w:r>
        <w:rPr>
          <w:rFonts w:ascii="Times New Roman" w:hAnsi="Times New Roman"/>
          <w:b/>
          <w:sz w:val="24"/>
        </w:rPr>
        <w:t xml:space="preserve">Palabras claves: </w:t>
      </w:r>
      <w:r>
        <w:rPr>
          <w:rFonts w:ascii="Times New Roman" w:hAnsi="Times New Roman"/>
          <w:sz w:val="24"/>
        </w:rPr>
        <w:t>sistema automatizado, trazabilidad documental, SQLite, Wails, pasantías</w:t>
      </w:r>
    </w:p>
    <w:p>
      <w:pPr>
        <w:sectPr>
          <w:footerReference w:type="default" r:id="rId34"/>
          <w:footerReference w:type="first" r:id="rId35"/>
          <w:pgSz w:w="12240" w:h="15840"/>
          <w:pgMar w:top="1701" w:right="1701" w:bottom="1701" w:left="2268" w:header="720" w:footer="720" w:gutter="0"/>
          <w:cols w:space="720"/>
          <w:docGrid w:linePitch="360"/>
          <w:pgNumType w:fmt="lowerRoman"/>
        </w:sectPr>
      </w:pPr>
    </w:p>
    <w:p>
      <w:bookmarkStart w:id="bm_introduccion" w:name="bm_introduccion"/>
      <w:pPr>
        <w:spacing w:before="1140" w:after="480" w:line="360" w:lineRule="auto"/>
        <w:jc w:val="center"/>
      </w:pPr>
      <w:r>
        <w:rPr>
          <w:rFonts w:ascii="Times New Roman" w:hAnsi="Times New Roman"/>
          <w:b/>
          <w:sz w:val="24"/>
        </w:rPr>
        <w:t>INTRODUCCIÓN</w:t>
      </w:r>
      <w:bookmarkEnd w:id="bm_introduccion"/>
    </w:p>
    <w:p>
      <w:pPr>
        <w:spacing w:line="360" w:lineRule="auto" w:after="0" w:before="0"/>
        <w:ind w:firstLine="709"/>
        <w:jc w:val="both"/>
      </w:pPr>
      <w:r>
        <w:rPr>
          <w:rFonts w:ascii="Times New Roman" w:hAnsi="Times New Roman"/>
          <w:i w:val="0"/>
          <w:sz w:val="24"/>
        </w:rPr>
        <w:t>La gestión documental constituye una actividad esencial en las organizaciones porque permite mantener control sobre la recepción, revisión, circulación y despacho de información necesaria para el funcionamiento administrativo. En áreas de alta dirección, la posibilidad de conocer con rapidez el estado y recorrido de los expedientes contribuye a responder oportunamente a los requerimientos de las distintas unidades de la empresa.</w:t>
      </w:r>
    </w:p>
    <w:p>
      <w:pPr>
        <w:spacing w:line="360" w:lineRule="auto" w:after="0" w:before="0"/>
        <w:ind w:firstLine="709"/>
        <w:jc w:val="both"/>
      </w:pPr>
      <w:r>
        <w:rPr>
          <w:rFonts w:ascii="Times New Roman" w:hAnsi="Times New Roman"/>
          <w:i w:val="0"/>
          <w:sz w:val="24"/>
        </w:rPr>
        <w:t>En el Departamento de Presidencia de la Empresa Mixta Petrolera Venangocupet, S.A., el control de los movimientos documentales se apoya en hojas de cálculo. Durante las pasantías se observó que, cuando coinciden varios expedientes, la transcripción manual y repetitiva de datos puede generar duplicidades, omisiones y demoras para elaborar resúmenes solicitados por la directiva. Esta situación hizo pertinente desarrollar una herramienta de escritorio que organizara la información sin alterar el flujo real del departamento.</w:t>
      </w:r>
    </w:p>
    <w:p>
      <w:pPr>
        <w:spacing w:line="360" w:lineRule="auto" w:after="0" w:before="0"/>
        <w:ind w:firstLine="709"/>
        <w:jc w:val="both"/>
      </w:pPr>
      <w:r>
        <w:rPr>
          <w:rFonts w:ascii="Times New Roman" w:hAnsi="Times New Roman"/>
          <w:i w:val="0"/>
          <w:sz w:val="24"/>
        </w:rPr>
        <w:t>El propósito de la pasantía fue desarrollar un sistema automatizado para el control, trazabilidad y reporte documental. Para sustentar el trabajo se consideraron fundamentos relacionados con sistemas de información, gestión documental, bases de datos relacionales, trazabilidad y automatización de procesos administrativos. El alcance comprendió el diagnóstico del flujo existente, la definición de requerimientos, el diseño lógico, la implementación de un prototipo y su validación funcional.</w:t>
      </w:r>
    </w:p>
    <w:p>
      <w:pPr>
        <w:spacing w:line="360" w:lineRule="auto" w:after="0" w:before="0"/>
        <w:ind w:firstLine="709"/>
        <w:jc w:val="both"/>
      </w:pPr>
      <w:r>
        <w:rPr>
          <w:rFonts w:ascii="Times New Roman" w:hAnsi="Times New Roman"/>
          <w:i w:val="0"/>
          <w:sz w:val="24"/>
        </w:rPr>
        <w:t>El informe se estructura en cinco capítulos. El Capítulo I presenta la realidad organizacional de Venangocupet, S.A.; el Capítulo II desarrolla el diagnóstico situacional, los objetivos, la planificación integral y el cronograma; el Capítulo III expone los fundamentos teóricos; el Capítulo IV describe las actividades operativas y técnicas ejecutadas durante las nueve semanas de pasantía; y el Capítulo V reúne las conclusiones y recomendaciones derivadas del trabajo realizado.</w:t>
      </w:r>
    </w:p>
    <w:p>
      <w:pPr>
        <w:sectPr>
          <w:footerReference w:type="default" r:id="rId36"/>
          <w:footerReference w:type="first" r:id="rId37"/>
          <w:pgSz w:w="12240" w:h="15840"/>
          <w:pgMar w:top="1701" w:right="1701" w:bottom="1701" w:left="2268" w:header="720" w:footer="720" w:gutter="0"/>
          <w:cols w:space="720"/>
          <w:titlePg/>
          <w:docGrid w:linePitch="360"/>
          <w:pgNumType w:start="1" w:fmt="decimal"/>
        </w:sectPr>
      </w:pPr>
    </w:p>
    <w:p>
      <w:pPr>
        <w:spacing w:before="1140" w:after="480" w:line="360" w:lineRule="auto"/>
        <w:jc w:val="center"/>
      </w:pPr>
      <w:r>
        <w:rPr>
          <w:rFonts w:ascii="Times New Roman" w:hAnsi="Times New Roman"/>
          <w:b/>
          <w:sz w:val="24"/>
        </w:rPr>
        <w:t>CAPÍTULO I</w:t>
      </w:r>
    </w:p>
    <w:p>
      <w:bookmarkStart w:id="bm_cap1" w:name="bm_cap1"/>
      <w:pPr>
        <w:spacing w:before="0" w:after="480" w:line="360" w:lineRule="auto"/>
        <w:jc w:val="center"/>
      </w:pPr>
      <w:r>
        <w:rPr>
          <w:rFonts w:ascii="Times New Roman" w:hAnsi="Times New Roman"/>
          <w:b/>
          <w:sz w:val="24"/>
        </w:rPr>
        <w:t>REALIDAD ORGANIZACIONAL</w:t>
      </w:r>
      <w:bookmarkEnd w:id="bm_cap1"/>
    </w:p>
    <w:p>
      <w:bookmarkStart w:id="bm_cap1_ident" w:name="bm_cap1_ident"/>
      <w:pPr>
        <w:spacing w:before="480" w:after="480" w:line="360" w:lineRule="auto"/>
        <w:jc w:val="center"/>
      </w:pPr>
      <w:r>
        <w:rPr>
          <w:rFonts w:ascii="Times New Roman" w:hAnsi="Times New Roman"/>
          <w:b/>
          <w:sz w:val="24"/>
        </w:rPr>
        <w:t>Identificación de la empresa</w:t>
      </w:r>
      <w:bookmarkEnd w:id="bm_cap1_ident"/>
    </w:p>
    <w:p>
      <w:pPr>
        <w:spacing w:before="480" w:after="480" w:line="360" w:lineRule="auto"/>
        <w:jc w:val="left"/>
      </w:pPr>
      <w:r>
        <w:rPr>
          <w:rFonts w:ascii="Times New Roman" w:hAnsi="Times New Roman"/>
          <w:b/>
          <w:sz w:val="24"/>
        </w:rPr>
        <w:t>Razón social</w:t>
      </w:r>
    </w:p>
    <w:p>
      <w:pPr>
        <w:spacing w:line="360" w:lineRule="auto" w:after="0" w:before="0"/>
        <w:ind w:firstLine="0"/>
        <w:jc w:val="both"/>
      </w:pPr>
      <w:r>
        <w:rPr>
          <w:rFonts w:ascii="Times New Roman" w:hAnsi="Times New Roman"/>
          <w:i w:val="0"/>
          <w:sz w:val="24"/>
        </w:rPr>
        <w:t>Empresa Mixta Petrolera Venangocupet, S.A.</w:t>
      </w:r>
    </w:p>
    <w:p>
      <w:pPr>
        <w:spacing w:before="240" w:after="240"/>
        <w:jc w:val="center"/>
      </w:pPr>
      <w:r>
        <w:drawing>
          <wp:inline xmlns:a="http://schemas.openxmlformats.org/drawingml/2006/main" xmlns:pic="http://schemas.openxmlformats.org/drawingml/2006/picture">
            <wp:extent cx="1440000" cy="1440000"/>
            <wp:docPr id="2" name="Picture 2"/>
            <wp:cNvGraphicFramePr>
              <a:graphicFrameLocks noChangeAspect="1"/>
            </wp:cNvGraphicFramePr>
            <a:graphic>
              <a:graphicData uri="http://schemas.openxmlformats.org/drawingml/2006/picture">
                <pic:pic>
                  <pic:nvPicPr>
                    <pic:cNvPr id="0" name="logo.png"/>
                    <pic:cNvPicPr/>
                  </pic:nvPicPr>
                  <pic:blipFill>
                    <a:blip r:embed="rId10"/>
                    <a:stretch>
                      <a:fillRect/>
                    </a:stretch>
                  </pic:blipFill>
                  <pic:spPr>
                    <a:xfrm>
                      <a:off x="0" y="0"/>
                      <a:ext cx="1440000" cy="1440000"/>
                    </a:xfrm>
                    <a:prstGeom prst="rect"/>
                  </pic:spPr>
                </pic:pic>
              </a:graphicData>
            </a:graphic>
          </wp:inline>
        </w:drawing>
      </w:r>
    </w:p>
    <w:p>
      <w:bookmarkStart w:id="bm_cap1_resena" w:name="bm_cap1_resena"/>
      <w:pPr>
        <w:spacing w:before="480" w:after="480" w:line="360" w:lineRule="auto"/>
        <w:jc w:val="left"/>
      </w:pPr>
      <w:r>
        <w:rPr>
          <w:rFonts w:ascii="Times New Roman" w:hAnsi="Times New Roman"/>
          <w:b/>
          <w:sz w:val="24"/>
        </w:rPr>
        <w:t>Reseña histórica</w:t>
      </w:r>
      <w:bookmarkEnd w:id="bm_cap1_resena"/>
    </w:p>
    <w:p>
      <w:pPr>
        <w:spacing w:line="360" w:lineRule="auto" w:after="0" w:before="0"/>
        <w:ind w:firstLine="709"/>
        <w:jc w:val="both"/>
      </w:pPr>
      <w:r>
        <w:rPr>
          <w:rFonts w:ascii="Times New Roman" w:hAnsi="Times New Roman"/>
          <w:i w:val="0"/>
          <w:sz w:val="24"/>
        </w:rPr>
        <w:t>Venangocupet, S.A. fue constituida formalmente el 26 de noviembre de 2012, como parte de la estrategia de alianzas para el desarrollo de la Faja Petrolífera del Orinoco. Inicialmente, su estructura accionaria estaba compuesta por un 60% correspondiente a Petróleos de Venezuela, S.A. (PDVSA), a través de la CVP, y un 40% distribuido entre socios internacionales.</w:t>
      </w:r>
    </w:p>
    <w:p>
      <w:pPr>
        <w:spacing w:line="360" w:lineRule="auto" w:after="0" w:before="0"/>
        <w:ind w:firstLine="709"/>
        <w:jc w:val="both"/>
      </w:pPr>
      <w:r>
        <w:rPr>
          <w:rFonts w:ascii="Times New Roman" w:hAnsi="Times New Roman"/>
          <w:i w:val="0"/>
          <w:sz w:val="24"/>
        </w:rPr>
        <w:t>El 26 de octubre de 2023, se registró un hito corporativo cuando los socios internacionales cedieron sus participaciones accionarias, consolidando el 100% del capital bajo el control de la filial de la CVP. Desde entonces, la empresa enfoca sus esfuerzos en la optimización operativa y la modernización tecnológica en el estado Anzoátegui.</w:t>
      </w:r>
    </w:p>
    <w:p>
      <w:bookmarkStart w:id="bm_cap1_mision" w:name="bm_cap1_mision"/>
      <w:pPr>
        <w:spacing w:before="480" w:after="480" w:line="360" w:lineRule="auto"/>
        <w:jc w:val="left"/>
      </w:pPr>
      <w:r>
        <w:rPr>
          <w:rFonts w:ascii="Times New Roman" w:hAnsi="Times New Roman"/>
          <w:b/>
          <w:sz w:val="24"/>
        </w:rPr>
        <w:t>Misión</w:t>
      </w:r>
      <w:bookmarkEnd w:id="bm_cap1_mision"/>
    </w:p>
    <w:p>
      <w:pPr>
        <w:spacing w:line="360" w:lineRule="auto" w:after="0" w:before="0"/>
        <w:ind w:firstLine="709"/>
        <w:jc w:val="both"/>
      </w:pPr>
      <w:r>
        <w:rPr>
          <w:rFonts w:ascii="Times New Roman" w:hAnsi="Times New Roman"/>
          <w:i w:val="0"/>
          <w:sz w:val="24"/>
        </w:rPr>
        <w:t>Realizar actividades primarias de hidrocarburos aplicando estrategias y tecnologías de calidad, con personal competente, motivado y con plena conciencia de seguridad ambiental hacia las personas, los bienes y el entorno. Su propósito es producir el máximo beneficio posible para la nación, en concordancia con el Plan Estratégico Socialista (P.E.S) de PDVSA.</w:t>
      </w:r>
    </w:p>
    <w:p>
      <w:bookmarkStart w:id="bm_cap1_vision" w:name="bm_cap1_vision"/>
      <w:pPr>
        <w:spacing w:before="480" w:after="480" w:line="360" w:lineRule="auto"/>
        <w:jc w:val="left"/>
      </w:pPr>
      <w:r>
        <w:rPr>
          <w:rFonts w:ascii="Times New Roman" w:hAnsi="Times New Roman"/>
          <w:b/>
          <w:sz w:val="24"/>
        </w:rPr>
        <w:t>Visión</w:t>
      </w:r>
      <w:bookmarkEnd w:id="bm_cap1_vision"/>
    </w:p>
    <w:p>
      <w:pPr>
        <w:spacing w:line="360" w:lineRule="auto" w:after="0" w:before="0"/>
        <w:ind w:firstLine="709"/>
        <w:jc w:val="both"/>
      </w:pPr>
      <w:r>
        <w:rPr>
          <w:rFonts w:ascii="Times New Roman" w:hAnsi="Times New Roman"/>
          <w:i w:val="0"/>
          <w:sz w:val="24"/>
        </w:rPr>
        <w:t>Constituirse como una empresa de referencia por excelencia en el negocio de hidrocarburos, caracterizada por ser productiva, innovadora y oportuna. Aspirar a impulsar el desarrollo sustentable manteniéndose a la vanguardia tecnológica para minimizar costos operativos y maximizar la recuperación de reservas.</w:t>
      </w:r>
    </w:p>
    <w:p>
      <w:bookmarkStart w:id="bm_cap1_valores" w:name="bm_cap1_valores"/>
      <w:pPr>
        <w:spacing w:before="480" w:after="480" w:line="360" w:lineRule="auto"/>
        <w:jc w:val="left"/>
      </w:pPr>
      <w:r>
        <w:rPr>
          <w:rFonts w:ascii="Times New Roman" w:hAnsi="Times New Roman"/>
          <w:b/>
          <w:sz w:val="24"/>
        </w:rPr>
        <w:t>Valores</w:t>
      </w:r>
      <w:bookmarkEnd w:id="bm_cap1_valores"/>
    </w:p>
    <w:p>
      <w:pPr>
        <w:spacing w:line="360" w:lineRule="auto" w:after="0" w:before="0"/>
        <w:ind w:firstLine="709"/>
        <w:jc w:val="both"/>
      </w:pPr>
      <w:r>
        <w:rPr>
          <w:rFonts w:ascii="Times New Roman" w:hAnsi="Times New Roman"/>
          <w:i w:val="0"/>
          <w:sz w:val="24"/>
        </w:rPr>
        <w:t>Los valores que orientan las actividades de la organización destacan:</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Responsabilidad: </w:t>
      </w:r>
      <w:r>
        <w:rPr>
          <w:rFonts w:ascii="Times New Roman" w:hAnsi="Times New Roman"/>
          <w:sz w:val="24"/>
        </w:rPr>
        <w:t>Compromiso inquebrantable con la seguridad operativa y el bienestar del personal.</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Excelencia: </w:t>
      </w:r>
      <w:r>
        <w:rPr>
          <w:rFonts w:ascii="Times New Roman" w:hAnsi="Times New Roman"/>
          <w:sz w:val="24"/>
        </w:rPr>
        <w:t>Aplicación sistemática de altos estándares de calidad y rigor técnico en cada proceso.</w:t>
      </w:r>
    </w:p>
    <w:p>
      <w:pPr>
        <w:spacing w:line="360" w:lineRule="auto"/>
        <w:ind w:firstLine="709"/>
        <w:jc w:val="both"/>
      </w:pPr>
      <w:r>
        <w:rPr>
          <w:rFonts w:ascii="Times New Roman" w:hAnsi="Times New Roman"/>
          <w:sz w:val="24"/>
        </w:rPr>
        <w:t xml:space="preserve">3. </w:t>
      </w:r>
      <w:r>
        <w:rPr>
          <w:rFonts w:ascii="Times New Roman" w:hAnsi="Times New Roman"/>
          <w:b/>
          <w:sz w:val="24"/>
        </w:rPr>
        <w:t xml:space="preserve">Innovación: </w:t>
      </w:r>
      <w:r>
        <w:rPr>
          <w:rFonts w:ascii="Times New Roman" w:hAnsi="Times New Roman"/>
          <w:sz w:val="24"/>
        </w:rPr>
        <w:t>Fomento del uso de tecnologías de punta para optimizar la gestión integral de la empresa.</w:t>
      </w:r>
    </w:p>
    <w:p>
      <w:pPr>
        <w:spacing w:line="360" w:lineRule="auto"/>
        <w:ind w:firstLine="709"/>
        <w:jc w:val="both"/>
      </w:pPr>
      <w:r>
        <w:rPr>
          <w:rFonts w:ascii="Times New Roman" w:hAnsi="Times New Roman"/>
          <w:sz w:val="24"/>
        </w:rPr>
        <w:t xml:space="preserve">4. </w:t>
      </w:r>
      <w:r>
        <w:rPr>
          <w:rFonts w:ascii="Times New Roman" w:hAnsi="Times New Roman"/>
          <w:b/>
          <w:sz w:val="24"/>
        </w:rPr>
        <w:t xml:space="preserve">Sentido Social: </w:t>
      </w:r>
      <w:r>
        <w:rPr>
          <w:rFonts w:ascii="Times New Roman" w:hAnsi="Times New Roman"/>
          <w:sz w:val="24"/>
        </w:rPr>
        <w:t>Contribución activa al desarrollo productivo y la sostenibilidad como pilares operativos.</w:t>
      </w:r>
    </w:p>
    <w:p>
      <w:bookmarkStart w:id="bm_cap1_obj" w:name="bm_cap1_obj"/>
      <w:pPr>
        <w:spacing w:before="480" w:after="480" w:line="360" w:lineRule="auto"/>
        <w:jc w:val="left"/>
      </w:pPr>
      <w:r>
        <w:rPr>
          <w:rFonts w:ascii="Times New Roman" w:hAnsi="Times New Roman"/>
          <w:b/>
          <w:sz w:val="24"/>
        </w:rPr>
        <w:t>Objetivos Organizacionales</w:t>
      </w:r>
      <w:bookmarkEnd w:id="bm_cap1_obj"/>
    </w:p>
    <w:p>
      <w:pPr>
        <w:spacing w:before="480" w:after="480" w:line="360" w:lineRule="auto"/>
        <w:jc w:val="left"/>
      </w:pPr>
      <w:r>
        <w:rPr>
          <w:rFonts w:ascii="Times New Roman" w:hAnsi="Times New Roman"/>
          <w:b/>
          <w:sz w:val="24"/>
        </w:rPr>
        <w:t>Objetivo General</w:t>
      </w:r>
    </w:p>
    <w:p>
      <w:pPr>
        <w:spacing w:line="360" w:lineRule="auto" w:after="0" w:before="0"/>
        <w:ind w:firstLine="709"/>
        <w:jc w:val="both"/>
      </w:pPr>
      <w:r>
        <w:rPr>
          <w:rFonts w:ascii="Times New Roman" w:hAnsi="Times New Roman"/>
          <w:i w:val="0"/>
          <w:sz w:val="24"/>
        </w:rPr>
        <w:t>Maximizar la recuperación eficiente y segura de las reservas de hidrocarburos asignadas.</w:t>
      </w:r>
    </w:p>
    <w:p>
      <w:pPr>
        <w:spacing w:before="480" w:after="480" w:line="360" w:lineRule="auto"/>
        <w:jc w:val="left"/>
      </w:pPr>
      <w:r>
        <w:rPr>
          <w:rFonts w:ascii="Times New Roman" w:hAnsi="Times New Roman"/>
          <w:b/>
          <w:sz w:val="24"/>
        </w:rPr>
        <w:t>Objetivos Específicos</w:t>
      </w:r>
    </w:p>
    <w:p>
      <w:pPr>
        <w:spacing w:line="360" w:lineRule="auto"/>
        <w:ind w:firstLine="709"/>
        <w:jc w:val="both"/>
      </w:pPr>
      <w:r>
        <w:rPr>
          <w:rFonts w:ascii="Times New Roman" w:hAnsi="Times New Roman"/>
          <w:sz w:val="24"/>
        </w:rPr>
        <w:t xml:space="preserve">1. </w:t>
      </w:r>
      <w:r>
        <w:rPr>
          <w:rFonts w:ascii="Times New Roman" w:hAnsi="Times New Roman"/>
          <w:sz w:val="24"/>
        </w:rPr>
        <w:t>Minimizar los costos operativos mediante la optimización de recursos tecnológicos y logísticos.</w:t>
      </w:r>
    </w:p>
    <w:p>
      <w:pPr>
        <w:spacing w:line="360" w:lineRule="auto"/>
        <w:ind w:firstLine="709"/>
        <w:jc w:val="both"/>
      </w:pPr>
      <w:r>
        <w:rPr>
          <w:rFonts w:ascii="Times New Roman" w:hAnsi="Times New Roman"/>
          <w:sz w:val="24"/>
        </w:rPr>
        <w:t xml:space="preserve">2. </w:t>
      </w:r>
      <w:r>
        <w:rPr>
          <w:rFonts w:ascii="Times New Roman" w:hAnsi="Times New Roman"/>
          <w:sz w:val="24"/>
        </w:rPr>
        <w:t>Garantizar la trazabilidad y el reporte oportuno de la información administrativa de la empresa.</w:t>
      </w:r>
    </w:p>
    <w:p>
      <w:bookmarkStart w:id="bm_cap1_ubic" w:name="bm_cap1_ubic"/>
      <w:pPr>
        <w:spacing w:before="480" w:after="480" w:line="360" w:lineRule="auto"/>
        <w:jc w:val="left"/>
      </w:pPr>
      <w:r>
        <w:rPr>
          <w:rFonts w:ascii="Times New Roman" w:hAnsi="Times New Roman"/>
          <w:b/>
          <w:sz w:val="24"/>
        </w:rPr>
        <w:t>Ubicación geográfica</w:t>
      </w:r>
      <w:bookmarkEnd w:id="bm_cap1_ubic"/>
    </w:p>
    <w:p>
      <w:pPr>
        <w:spacing w:line="360" w:lineRule="auto" w:after="0" w:before="0"/>
        <w:ind w:firstLine="0"/>
        <w:jc w:val="both"/>
      </w:pPr>
      <w:r>
        <w:rPr>
          <w:rFonts w:ascii="Times New Roman" w:hAnsi="Times New Roman"/>
          <w:i w:val="0"/>
          <w:sz w:val="24"/>
        </w:rPr>
        <w:t>La Empresa Mixta Petrolera Venangocupet, S.A. se ubica en la Avenida Jesús Subero (vía El Tigre - San José de Guanipa), con prolongación de la Calle 19 Sur, sector San Remo, Centro Comercial San Remo Mall, El Tigre, municipio Simón Rodríguez, estado Anzoátegui. Las oficinas administrativas se encuentran específicamente en la planta baja del centro comercial, identificadas como Local 89-PB. Para la representación cartográfica se utiliza como referencia el Centro Comercial San Remo Mall, debido a que la empresa no aparece rotulada de forma independiente en la plataforma cartográfica consultada.</w:t>
      </w:r>
    </w:p>
    <w:p>
      <w:pPr>
        <w:spacing w:before="480"/>
        <w:jc w:val="center"/>
      </w:pPr>
      <w:r>
        <w:drawing>
          <wp:inline xmlns:a="http://schemas.openxmlformats.org/drawingml/2006/main" xmlns:pic="http://schemas.openxmlformats.org/drawingml/2006/picture">
            <wp:extent cx="3960000" cy="2482717"/>
            <wp:docPr id="3" name="Picture 3"/>
            <wp:cNvGraphicFramePr>
              <a:graphicFrameLocks noChangeAspect="1"/>
            </wp:cNvGraphicFramePr>
            <a:graphic>
              <a:graphicData uri="http://schemas.openxmlformats.org/drawingml/2006/picture">
                <pic:pic>
                  <pic:nvPicPr>
                    <pic:cNvPr id="0" name="mapa.png"/>
                    <pic:cNvPicPr/>
                  </pic:nvPicPr>
                  <pic:blipFill>
                    <a:blip r:embed="rId11"/>
                    <a:stretch>
                      <a:fillRect/>
                    </a:stretch>
                  </pic:blipFill>
                  <pic:spPr>
                    <a:xfrm>
                      <a:off x="0" y="0"/>
                      <a:ext cx="3960000" cy="2482717"/>
                    </a:xfrm>
                    <a:prstGeom prst="rect"/>
                  </pic:spPr>
                </pic:pic>
              </a:graphicData>
            </a:graphic>
          </wp:inline>
        </w:drawing>
      </w:r>
    </w:p>
    <w:p>
      <w:bookmarkStart w:id="bm_grafico1" w:name="bm_grafico1"/>
      <w:pPr>
        <w:spacing w:before="120" w:after="480"/>
        <w:jc w:val="center"/>
      </w:pPr>
      <w:r>
        <w:rPr>
          <w:rFonts w:ascii="Times New Roman" w:hAnsi="Times New Roman"/>
          <w:i/>
          <w:sz w:val="20"/>
        </w:rPr>
        <w:t xml:space="preserve">Gráfico 1. </w:t>
      </w:r>
      <w:r>
        <w:rPr>
          <w:rFonts w:ascii="Times New Roman" w:hAnsi="Times New Roman"/>
          <w:b/>
          <w:sz w:val="20"/>
        </w:rPr>
        <w:t>Referencia cartográfica de la ubicación de las oficinas administrativas de Venangocupet, S.A.</w:t>
      </w:r>
      <w:bookmarkEnd w:id="bm_grafico1"/>
    </w:p>
    <w:p>
      <w:pPr>
        <w:spacing w:before="0" w:after="240"/>
        <w:jc w:val="center"/>
      </w:pPr>
      <w:r>
        <w:rPr>
          <w:rFonts w:ascii="Times New Roman" w:hAnsi="Times New Roman"/>
          <w:i/>
          <w:sz w:val="20"/>
        </w:rPr>
        <w:t xml:space="preserve">Fuente: </w:t>
      </w:r>
      <w:r>
        <w:rPr>
          <w:rFonts w:ascii="Times New Roman" w:hAnsi="Times New Roman"/>
          <w:sz w:val="20"/>
        </w:rPr>
        <w:t>Captura cartográfica de Google Maps (2026). La empresa no aparece rotulada de forma independiente; se emplea como referencia el Centro Comercial San Remo Mall.</w:t>
      </w:r>
    </w:p>
    <w:p>
      <w:bookmarkStart w:id="bm_cap1_pobla" w:name="bm_cap1_pobla"/>
      <w:pPr>
        <w:spacing w:before="480" w:after="480" w:line="360" w:lineRule="auto"/>
        <w:jc w:val="left"/>
      </w:pPr>
      <w:r>
        <w:rPr>
          <w:rFonts w:ascii="Times New Roman" w:hAnsi="Times New Roman"/>
          <w:b/>
          <w:sz w:val="24"/>
        </w:rPr>
        <w:t>Población de los trabajadores de la empresa</w:t>
      </w:r>
      <w:bookmarkEnd w:id="bm_cap1_pobla"/>
    </w:p>
    <w:p>
      <w:pPr>
        <w:spacing w:after="120"/>
      </w:pPr>
    </w:p>
    <w:tbl>
      <w:tblPr>
        <w:tblStyle w:val="TableGrid"/>
        <w:tblW w:type="auto" w:w="0"/>
        <w:jc w:val="center"/>
        <w:tblLook w:firstColumn="1" w:firstRow="1" w:lastColumn="0" w:lastRow="0" w:noHBand="0" w:noVBand="1" w:val="04A0"/>
        <w:tblLayout w:type="fixed"/>
      </w:tblPr>
      <w:tblGrid>
        <w:gridCol w:w="1984"/>
        <w:gridCol w:w="2886"/>
        <w:gridCol w:w="1134"/>
        <w:gridCol w:w="1134"/>
        <w:gridCol w:w="1134"/>
      </w:tblGrid>
      <w:tr>
        <w:tc>
          <w:tcPr>
            <w:tcW w:w="1984" w:type="dxa"/>
            <w:shd w:fill="D9E2F3"/>
          </w:tcPr>
          <w:p>
            <w:pPr>
              <w:jc w:val="center"/>
            </w:pPr>
            <w:r/>
            <w:r>
              <w:rPr>
                <w:rFonts w:ascii="Times New Roman" w:hAnsi="Times New Roman"/>
                <w:b/>
                <w:sz w:val="20"/>
              </w:rPr>
              <w:t>Departamento / Área</w:t>
            </w:r>
          </w:p>
        </w:tc>
        <w:tc>
          <w:tcPr>
            <w:tcW w:w="2886" w:type="dxa"/>
            <w:shd w:fill="D9E2F3"/>
          </w:tcPr>
          <w:p>
            <w:pPr>
              <w:jc w:val="center"/>
            </w:pPr>
            <w:r/>
            <w:r>
              <w:rPr>
                <w:rFonts w:ascii="Times New Roman" w:hAnsi="Times New Roman"/>
                <w:b/>
                <w:sz w:val="20"/>
              </w:rPr>
              <w:t>Cargo</w:t>
            </w:r>
          </w:p>
        </w:tc>
        <w:tc>
          <w:tcPr>
            <w:tcW w:w="1134" w:type="dxa"/>
            <w:shd w:fill="D9E2F3"/>
          </w:tcPr>
          <w:p>
            <w:pPr>
              <w:jc w:val="center"/>
            </w:pPr>
            <w:r/>
            <w:r>
              <w:rPr>
                <w:rFonts w:ascii="Times New Roman" w:hAnsi="Times New Roman"/>
                <w:b/>
                <w:sz w:val="20"/>
              </w:rPr>
              <w:t>Femenino</w:t>
            </w:r>
          </w:p>
        </w:tc>
        <w:tc>
          <w:tcPr>
            <w:tcW w:w="1134" w:type="dxa"/>
            <w:shd w:fill="D9E2F3"/>
          </w:tcPr>
          <w:p>
            <w:pPr>
              <w:jc w:val="center"/>
            </w:pPr>
            <w:r/>
            <w:r>
              <w:rPr>
                <w:rFonts w:ascii="Times New Roman" w:hAnsi="Times New Roman"/>
                <w:b/>
                <w:sz w:val="20"/>
              </w:rPr>
              <w:t>Masculino</w:t>
            </w:r>
          </w:p>
        </w:tc>
        <w:tc>
          <w:tcPr>
            <w:tcW w:w="1134" w:type="dxa"/>
            <w:shd w:fill="D9E2F3"/>
          </w:tcPr>
          <w:p>
            <w:pPr>
              <w:jc w:val="center"/>
            </w:pPr>
            <w:r/>
            <w:r>
              <w:rPr>
                <w:rFonts w:ascii="Times New Roman" w:hAnsi="Times New Roman"/>
                <w:b/>
                <w:sz w:val="20"/>
              </w:rPr>
              <w:t>Total</w:t>
            </w:r>
          </w:p>
        </w:tc>
      </w:tr>
      <w:tr>
        <w:tc>
          <w:tcPr>
            <w:tcW w:type="dxa" w:w="1984"/>
          </w:tcPr>
          <w:p>
            <w:pPr>
              <w:jc w:val="left"/>
            </w:pPr>
            <w:r/>
            <w:r>
              <w:rPr>
                <w:rFonts w:ascii="Times New Roman" w:hAnsi="Times New Roman"/>
                <w:sz w:val="20"/>
              </w:rPr>
              <w:t>Departamento de Presidencia</w:t>
            </w:r>
          </w:p>
        </w:tc>
        <w:tc>
          <w:tcPr>
            <w:tcW w:type="dxa" w:w="2886"/>
          </w:tcPr>
          <w:p>
            <w:pPr>
              <w:jc w:val="left"/>
            </w:pPr>
            <w:r/>
            <w:r>
              <w:rPr>
                <w:rFonts w:ascii="Times New Roman" w:hAnsi="Times New Roman"/>
                <w:sz w:val="20"/>
              </w:rPr>
              <w:t>Presidente</w:t>
            </w:r>
          </w:p>
        </w:tc>
        <w:tc>
          <w:tcPr>
            <w:tcW w:type="dxa" w:w="1134"/>
          </w:tcPr>
          <w:p>
            <w:pPr>
              <w:jc w:val="center"/>
            </w:pPr>
            <w:r/>
            <w:r>
              <w:rPr>
                <w:rFonts w:ascii="Times New Roman" w:hAnsi="Times New Roman"/>
                <w:sz w:val="20"/>
              </w:rPr>
              <w:t>0</w:t>
            </w:r>
          </w:p>
        </w:tc>
        <w:tc>
          <w:tcPr>
            <w:tcW w:type="dxa" w:w="1134"/>
          </w:tcPr>
          <w:p>
            <w:pPr>
              <w:jc w:val="center"/>
            </w:pPr>
            <w:r/>
            <w:r>
              <w:rPr>
                <w:rFonts w:ascii="Times New Roman" w:hAnsi="Times New Roman"/>
                <w:sz w:val="20"/>
              </w:rPr>
              <w:t>1</w:t>
            </w:r>
          </w:p>
        </w:tc>
        <w:tc>
          <w:tcPr>
            <w:tcW w:type="dxa" w:w="1134"/>
          </w:tcPr>
          <w:p>
            <w:pPr>
              <w:jc w:val="center"/>
            </w:pPr>
            <w:r/>
            <w:r>
              <w:rPr>
                <w:rFonts w:ascii="Times New Roman" w:hAnsi="Times New Roman"/>
                <w:sz w:val="20"/>
              </w:rPr>
              <w:t>1</w:t>
            </w:r>
          </w:p>
        </w:tc>
      </w:tr>
      <w:tr>
        <w:tc>
          <w:tcPr>
            <w:tcW w:type="dxa" w:w="1984"/>
          </w:tcPr>
          <w:p>
            <w:pPr>
              <w:jc w:val="left"/>
            </w:pPr>
            <w:r/>
            <w:r>
              <w:rPr>
                <w:rFonts w:ascii="Times New Roman" w:hAnsi="Times New Roman"/>
                <w:sz w:val="20"/>
              </w:rPr>
              <w:t>Departamento de Presidencia</w:t>
            </w:r>
          </w:p>
        </w:tc>
        <w:tc>
          <w:tcPr>
            <w:tcW w:type="dxa" w:w="2886"/>
          </w:tcPr>
          <w:p>
            <w:pPr>
              <w:jc w:val="left"/>
            </w:pPr>
            <w:r/>
            <w:r>
              <w:rPr>
                <w:rFonts w:ascii="Times New Roman" w:hAnsi="Times New Roman"/>
                <w:sz w:val="20"/>
              </w:rPr>
              <w:t>Secretaría</w:t>
            </w:r>
          </w:p>
        </w:tc>
        <w:tc>
          <w:tcPr>
            <w:tcW w:type="dxa" w:w="1134"/>
          </w:tcPr>
          <w:p>
            <w:pPr>
              <w:jc w:val="center"/>
            </w:pPr>
            <w:r/>
            <w:r>
              <w:rPr>
                <w:rFonts w:ascii="Times New Roman" w:hAnsi="Times New Roman"/>
                <w:sz w:val="20"/>
              </w:rPr>
              <w:t>1</w:t>
            </w:r>
          </w:p>
        </w:tc>
        <w:tc>
          <w:tcPr>
            <w:tcW w:type="dxa" w:w="1134"/>
          </w:tcPr>
          <w:p>
            <w:pPr>
              <w:jc w:val="center"/>
            </w:pPr>
            <w:r/>
            <w:r>
              <w:rPr>
                <w:rFonts w:ascii="Times New Roman" w:hAnsi="Times New Roman"/>
                <w:sz w:val="20"/>
              </w:rPr>
              <w:t>0</w:t>
            </w:r>
          </w:p>
        </w:tc>
        <w:tc>
          <w:tcPr>
            <w:tcW w:type="dxa" w:w="1134"/>
          </w:tcPr>
          <w:p>
            <w:pPr>
              <w:jc w:val="center"/>
            </w:pPr>
            <w:r/>
            <w:r>
              <w:rPr>
                <w:rFonts w:ascii="Times New Roman" w:hAnsi="Times New Roman"/>
                <w:sz w:val="20"/>
              </w:rPr>
              <w:t>1</w:t>
            </w:r>
          </w:p>
        </w:tc>
      </w:tr>
      <w:tr>
        <w:tc>
          <w:tcPr>
            <w:tcW w:type="dxa" w:w="1984"/>
          </w:tcPr>
          <w:p>
            <w:pPr>
              <w:jc w:val="left"/>
            </w:pPr>
            <w:r/>
            <w:r>
              <w:rPr>
                <w:rFonts w:ascii="Times New Roman" w:hAnsi="Times New Roman"/>
                <w:sz w:val="20"/>
              </w:rPr>
              <w:t>TOTAL GENERAL</w:t>
            </w:r>
          </w:p>
        </w:tc>
        <w:tc>
          <w:tcPr>
            <w:tcW w:type="dxa" w:w="2886"/>
          </w:tcPr>
          <w:p>
            <w:pPr>
              <w:jc w:val="left"/>
            </w:pPr>
            <w:r/>
            <w:r>
              <w:rPr>
                <w:rFonts w:ascii="Times New Roman" w:hAnsi="Times New Roman"/>
                <w:sz w:val="20"/>
              </w:rPr>
            </w:r>
          </w:p>
        </w:tc>
        <w:tc>
          <w:tcPr>
            <w:tcW w:type="dxa" w:w="1134"/>
          </w:tcPr>
          <w:p>
            <w:pPr>
              <w:jc w:val="center"/>
            </w:pPr>
            <w:r/>
            <w:r>
              <w:rPr>
                <w:rFonts w:ascii="Times New Roman" w:hAnsi="Times New Roman"/>
                <w:sz w:val="20"/>
              </w:rPr>
              <w:t>1</w:t>
            </w:r>
          </w:p>
        </w:tc>
        <w:tc>
          <w:tcPr>
            <w:tcW w:type="dxa" w:w="1134"/>
          </w:tcPr>
          <w:p>
            <w:pPr>
              <w:jc w:val="center"/>
            </w:pPr>
            <w:r/>
            <w:r>
              <w:rPr>
                <w:rFonts w:ascii="Times New Roman" w:hAnsi="Times New Roman"/>
                <w:sz w:val="20"/>
              </w:rPr>
              <w:t>1</w:t>
            </w:r>
          </w:p>
        </w:tc>
        <w:tc>
          <w:tcPr>
            <w:tcW w:type="dxa" w:w="1134"/>
          </w:tcPr>
          <w:p>
            <w:pPr>
              <w:jc w:val="center"/>
            </w:pPr>
            <w:r/>
            <w:r>
              <w:rPr>
                <w:rFonts w:ascii="Times New Roman" w:hAnsi="Times New Roman"/>
                <w:sz w:val="20"/>
              </w:rPr>
              <w:t>2</w:t>
            </w:r>
          </w:p>
        </w:tc>
      </w:tr>
    </w:tbl>
    <w:p>
      <w:pPr>
        <w:spacing w:before="120"/>
      </w:pPr>
      <w:r>
        <w:rPr>
          <w:rFonts w:ascii="Times New Roman" w:hAnsi="Times New Roman"/>
          <w:i/>
          <w:sz w:val="20"/>
        </w:rPr>
        <w:t>Fuente: Información suministrada por el Departamento de Presidencia de la Empresa Mixta Petrolera Venangocupet, S.A. (2026).</w:t>
      </w:r>
    </w:p>
    <w:p>
      <w:pPr>
        <w:spacing w:line="360" w:lineRule="auto" w:after="0" w:before="0"/>
        <w:ind w:firstLine="709"/>
        <w:jc w:val="both"/>
      </w:pPr>
      <w:r>
        <w:rPr>
          <w:rFonts w:ascii="Times New Roman" w:hAnsi="Times New Roman"/>
          <w:i w:val="0"/>
          <w:sz w:val="24"/>
        </w:rPr>
        <w:t>El Departamento de Presidencia cuenta con una fuerza laboral activa de dos (2) personas: el Presidente, de género masculino, y una persona responsable de Secretaría, de género femenino. Para el momento de las pasantías no se reportaron vacantes en esta unidad. Esta población corresponde al departamento donde se ejecutaron las actividades de pasantía y es la directamente vinculada con el flujo documental analizado.</w:t>
      </w:r>
    </w:p>
    <w:p>
      <w:bookmarkStart w:id="bm_cap1_estruct" w:name="bm_cap1_estruct"/>
      <w:pPr>
        <w:spacing w:before="480" w:after="480" w:line="360" w:lineRule="auto"/>
        <w:jc w:val="left"/>
      </w:pPr>
      <w:r>
        <w:rPr>
          <w:rFonts w:ascii="Times New Roman" w:hAnsi="Times New Roman"/>
          <w:b/>
          <w:sz w:val="24"/>
        </w:rPr>
        <w:t>Estructura Organizativa</w:t>
      </w:r>
      <w:bookmarkEnd w:id="bm_cap1_estruct"/>
    </w:p>
    <w:p>
      <w:pPr>
        <w:spacing w:line="360" w:lineRule="auto" w:after="0" w:before="0"/>
        <w:ind w:firstLine="709"/>
        <w:jc w:val="both"/>
      </w:pPr>
      <w:r>
        <w:rPr>
          <w:rFonts w:ascii="Times New Roman" w:hAnsi="Times New Roman"/>
          <w:i w:val="0"/>
          <w:sz w:val="24"/>
        </w:rPr>
        <w:t>La estructura organizativa de Venangocupet, S.A. responde a un esquema jerárquico-funcional encabezado por la Junta Directiva y la Presidencia. A continuación se presentan el organigrama general de la empresa y el organigrama específico del Departamento de Presidencia, área donde se desarrollaron las pasantías.</w:t>
      </w:r>
    </w:p>
    <w:p>
      <w:pPr>
        <w:spacing w:before="480"/>
        <w:jc w:val="center"/>
      </w:pPr>
      <w:r>
        <w:drawing>
          <wp:inline xmlns:a="http://schemas.openxmlformats.org/drawingml/2006/main" xmlns:pic="http://schemas.openxmlformats.org/drawingml/2006/picture">
            <wp:extent cx="4320000" cy="3674391"/>
            <wp:docPr id="4" name="Picture 4"/>
            <wp:cNvGraphicFramePr>
              <a:graphicFrameLocks noChangeAspect="1"/>
            </wp:cNvGraphicFramePr>
            <a:graphic>
              <a:graphicData uri="http://schemas.openxmlformats.org/drawingml/2006/picture">
                <pic:pic>
                  <pic:nvPicPr>
                    <pic:cNvPr id="0" name="1.png"/>
                    <pic:cNvPicPr/>
                  </pic:nvPicPr>
                  <pic:blipFill>
                    <a:blip r:embed="rId12"/>
                    <a:stretch>
                      <a:fillRect/>
                    </a:stretch>
                  </pic:blipFill>
                  <pic:spPr>
                    <a:xfrm>
                      <a:off x="0" y="0"/>
                      <a:ext cx="4320000" cy="3674391"/>
                    </a:xfrm>
                    <a:prstGeom prst="rect"/>
                  </pic:spPr>
                </pic:pic>
              </a:graphicData>
            </a:graphic>
          </wp:inline>
        </w:drawing>
      </w:r>
    </w:p>
    <w:p>
      <w:bookmarkStart w:id="bm_grafico2" w:name="bm_grafico2"/>
      <w:pPr>
        <w:spacing w:before="120" w:after="480"/>
        <w:jc w:val="center"/>
      </w:pPr>
      <w:r>
        <w:rPr>
          <w:rFonts w:ascii="Times New Roman" w:hAnsi="Times New Roman"/>
          <w:i/>
          <w:sz w:val="20"/>
        </w:rPr>
        <w:t xml:space="preserve">Gráfico 2. </w:t>
      </w:r>
      <w:r>
        <w:rPr>
          <w:rFonts w:ascii="Times New Roman" w:hAnsi="Times New Roman"/>
          <w:b/>
          <w:sz w:val="20"/>
        </w:rPr>
        <w:t>Organigrama estructural y niveles jerárquicos de Venangocupet, S.A.</w:t>
      </w:r>
      <w:bookmarkEnd w:id="bm_grafico2"/>
    </w:p>
    <w:p>
      <w:pPr>
        <w:spacing w:before="0" w:after="240"/>
        <w:jc w:val="center"/>
      </w:pPr>
      <w:r>
        <w:rPr>
          <w:rFonts w:ascii="Times New Roman" w:hAnsi="Times New Roman"/>
          <w:i/>
          <w:sz w:val="20"/>
        </w:rPr>
        <w:t xml:space="preserve">Fuente: </w:t>
      </w:r>
      <w:r>
        <w:rPr>
          <w:rFonts w:ascii="Times New Roman" w:hAnsi="Times New Roman"/>
          <w:sz w:val="20"/>
        </w:rPr>
        <w:t>Empresa Mixta Petrolera Venangocupet, S.A. (2026).</w:t>
      </w:r>
    </w:p>
    <w:p>
      <w:pPr>
        <w:spacing w:before="480"/>
        <w:jc w:val="center"/>
      </w:pPr>
      <w:r>
        <w:drawing>
          <wp:inline xmlns:a="http://schemas.openxmlformats.org/drawingml/2006/main" xmlns:pic="http://schemas.openxmlformats.org/drawingml/2006/picture">
            <wp:extent cx="4320000" cy="2881208"/>
            <wp:docPr id="5" name="Picture 5"/>
            <wp:cNvGraphicFramePr>
              <a:graphicFrameLocks noChangeAspect="1"/>
            </wp:cNvGraphicFramePr>
            <a:graphic>
              <a:graphicData uri="http://schemas.openxmlformats.org/drawingml/2006/picture">
                <pic:pic>
                  <pic:nvPicPr>
                    <pic:cNvPr id="0" name="2.png"/>
                    <pic:cNvPicPr/>
                  </pic:nvPicPr>
                  <pic:blipFill>
                    <a:blip r:embed="rId13"/>
                    <a:stretch>
                      <a:fillRect/>
                    </a:stretch>
                  </pic:blipFill>
                  <pic:spPr>
                    <a:xfrm>
                      <a:off x="0" y="0"/>
                      <a:ext cx="4320000" cy="2881208"/>
                    </a:xfrm>
                    <a:prstGeom prst="rect"/>
                  </pic:spPr>
                </pic:pic>
              </a:graphicData>
            </a:graphic>
          </wp:inline>
        </w:drawing>
      </w:r>
    </w:p>
    <w:p>
      <w:bookmarkStart w:id="bm_grafico3" w:name="bm_grafico3"/>
      <w:pPr>
        <w:spacing w:before="120" w:after="480"/>
        <w:jc w:val="center"/>
      </w:pPr>
      <w:r>
        <w:rPr>
          <w:rFonts w:ascii="Times New Roman" w:hAnsi="Times New Roman"/>
          <w:i/>
          <w:sz w:val="20"/>
        </w:rPr>
        <w:t xml:space="preserve">Gráfico 3. </w:t>
      </w:r>
      <w:r>
        <w:rPr>
          <w:rFonts w:ascii="Times New Roman" w:hAnsi="Times New Roman"/>
          <w:b/>
          <w:sz w:val="20"/>
        </w:rPr>
        <w:t>Organigrama del Departamento de Presidencia.</w:t>
      </w:r>
      <w:bookmarkEnd w:id="bm_grafico3"/>
    </w:p>
    <w:p>
      <w:pPr>
        <w:spacing w:before="0" w:after="240"/>
        <w:jc w:val="center"/>
      </w:pPr>
      <w:r>
        <w:rPr>
          <w:rFonts w:ascii="Times New Roman" w:hAnsi="Times New Roman"/>
          <w:i/>
          <w:sz w:val="20"/>
        </w:rPr>
        <w:t xml:space="preserve">Fuente: </w:t>
      </w:r>
      <w:r>
        <w:rPr>
          <w:rFonts w:ascii="Times New Roman" w:hAnsi="Times New Roman"/>
          <w:sz w:val="20"/>
        </w:rPr>
        <w:t>Empresa Mixta Petrolera Venangocupet, S.A. (2026).</w:t>
      </w:r>
    </w:p>
    <w:p>
      <w:bookmarkStart w:id="bm_cap1_depto" w:name="bm_cap1_depto"/>
      <w:pPr>
        <w:spacing w:before="480" w:after="480" w:line="360" w:lineRule="auto"/>
        <w:jc w:val="left"/>
      </w:pPr>
      <w:r>
        <w:rPr>
          <w:rFonts w:ascii="Times New Roman" w:hAnsi="Times New Roman"/>
          <w:b/>
          <w:sz w:val="24"/>
        </w:rPr>
        <w:t>Descripción del departamento donde realizó la pasantía</w:t>
      </w:r>
      <w:bookmarkEnd w:id="bm_cap1_depto"/>
    </w:p>
    <w:p>
      <w:pPr>
        <w:spacing w:line="360" w:lineRule="auto" w:after="0" w:before="0"/>
        <w:ind w:firstLine="709"/>
        <w:jc w:val="both"/>
      </w:pPr>
      <w:r>
        <w:rPr>
          <w:rFonts w:ascii="Times New Roman" w:hAnsi="Times New Roman"/>
          <w:i w:val="0"/>
          <w:sz w:val="24"/>
        </w:rPr>
        <w:t>El Departamento de Presidencia funciona como unidad de tránsito y validación de correspondencia ejecutiva. Recibe expedientes remitidos por otras dependencias, verifica aspectos ortográficos y de presentación, registra su ingreso, los canaliza para la firma del Presidente y, una vez firmados, registra el egreso y los despacha al departamento destinatario. La unidad no conserva de manera permanente los expedientes que transitan por ella, por lo que la exactitud del registro de cada movimiento resulta esencial para mantener la trazabilidad documental.</w:t>
      </w:r>
    </w:p>
    <w:p>
      <w:pPr>
        <w:spacing w:line="360" w:lineRule="auto" w:after="0" w:before="0"/>
        <w:ind w:firstLine="709"/>
        <w:jc w:val="both"/>
      </w:pPr>
      <w:r>
        <w:rPr>
          <w:rFonts w:ascii="Times New Roman" w:hAnsi="Times New Roman"/>
          <w:i w:val="0"/>
          <w:sz w:val="24"/>
        </w:rPr>
        <w:t>Durante la pasantía se apoyaron actividades relacionadas con este flujo y se analizó la forma en que el registro manual en hojas de cálculo influye en el control, la consulta y la generación de reportes sobre los movimientos documentales del área.</w:t>
      </w:r>
    </w:p>
    <w:p>
      <w:pPr>
        <w:sectPr>
          <w:footerReference w:type="default" r:id="rId38"/>
          <w:footerReference w:type="first" r:id="rId39"/>
          <w:pgSz w:w="12240" w:h="15840"/>
          <w:pgMar w:top="1701" w:right="1701" w:bottom="1701" w:left="2268" w:header="720" w:footer="720" w:gutter="0"/>
          <w:cols w:space="720"/>
          <w:titlePg/>
          <w:docGrid w:linePitch="360"/>
          <w:pgNumType w:fmt="decimal"/>
        </w:sectPr>
      </w:pPr>
    </w:p>
    <w:p>
      <w:pPr>
        <w:spacing w:before="1140" w:after="480" w:line="360" w:lineRule="auto"/>
        <w:jc w:val="center"/>
      </w:pPr>
      <w:r>
        <w:rPr>
          <w:rFonts w:ascii="Times New Roman" w:hAnsi="Times New Roman"/>
          <w:b/>
          <w:sz w:val="24"/>
        </w:rPr>
        <w:t>CAPÍTULO II</w:t>
      </w:r>
    </w:p>
    <w:p>
      <w:bookmarkStart w:id="bm_cap2" w:name="bm_cap2"/>
      <w:pPr>
        <w:spacing w:before="0" w:after="480" w:line="360" w:lineRule="auto"/>
        <w:jc w:val="center"/>
      </w:pPr>
      <w:r>
        <w:rPr>
          <w:rFonts w:ascii="Times New Roman" w:hAnsi="Times New Roman"/>
          <w:b/>
          <w:sz w:val="24"/>
        </w:rPr>
        <w:t>DIAGNÓSTICO SITUACIONAL</w:t>
      </w:r>
      <w:bookmarkEnd w:id="bm_cap2"/>
    </w:p>
    <w:p>
      <w:bookmarkStart w:id="bm_cap2_sit" w:name="bm_cap2_sit"/>
      <w:pPr>
        <w:spacing w:before="480" w:after="480" w:line="360" w:lineRule="auto"/>
        <w:jc w:val="left"/>
      </w:pPr>
      <w:r>
        <w:rPr>
          <w:rFonts w:ascii="Times New Roman" w:hAnsi="Times New Roman"/>
          <w:b/>
          <w:sz w:val="24"/>
        </w:rPr>
        <w:t>Identificación de la Situación Problemática</w:t>
      </w:r>
      <w:bookmarkEnd w:id="bm_cap2_sit"/>
    </w:p>
    <w:p>
      <w:pPr>
        <w:spacing w:line="360" w:lineRule="auto" w:after="0" w:before="0"/>
        <w:ind w:firstLine="709"/>
        <w:jc w:val="both"/>
      </w:pPr>
      <w:r>
        <w:rPr>
          <w:rFonts w:ascii="Times New Roman" w:hAnsi="Times New Roman"/>
          <w:i w:val="0"/>
          <w:sz w:val="24"/>
        </w:rPr>
        <w:t>En las organizaciones que movilizan documentos entre distintas unidades, el control oportuno de cada ingreso, revisión, firma y despacho resulta necesario para conservar la continuidad de los procesos administrativos. Cuando estos movimientos se registran mediante operaciones manuales repetitivas, aumenta la posibilidad de inconsistencias y se requiere mayor tiempo para consolidar información destinada a la toma de decisiones.</w:t>
      </w:r>
    </w:p>
    <w:p>
      <w:pPr>
        <w:spacing w:line="360" w:lineRule="auto" w:after="0" w:before="0"/>
        <w:ind w:firstLine="709"/>
        <w:jc w:val="both"/>
      </w:pPr>
      <w:r>
        <w:rPr>
          <w:rFonts w:ascii="Times New Roman" w:hAnsi="Times New Roman"/>
          <w:i w:val="0"/>
          <w:sz w:val="24"/>
        </w:rPr>
        <w:t>Dentro de la Empresa Mixta Petrolera Venangocupet, S.A., el Departamento de Presidencia funciona como un nodo de tránsito y validación de expedientes. El flujo real comprende la recepción externa del documento, revisión ortográfica y de formato, registro de ingreso, entrega al Presidente para firma, registro de egreso y despacho al departamento de destino. La unidad no genera ni conserva de manera permanente los expedientes que recibe, por lo que la trazabilidad depende de la calidad del registro de cada movimiento.</w:t>
      </w:r>
    </w:p>
    <w:p>
      <w:pPr>
        <w:spacing w:line="360" w:lineRule="auto" w:after="0" w:before="0"/>
        <w:ind w:firstLine="709"/>
        <w:jc w:val="both"/>
      </w:pPr>
      <w:r>
        <w:rPr>
          <w:rFonts w:ascii="Times New Roman" w:hAnsi="Times New Roman"/>
          <w:i w:val="0"/>
          <w:sz w:val="24"/>
        </w:rPr>
        <w:t>Actualmente, este control se realiza mediante hojas de cálculo. En períodos de mayor concurrencia documental, el copiado y pegado de datos repetitivos ralentiza el procesamiento y puede originar duplicación de información u omisión de movimientos. Del mismo modo, cuando la alta dirección solicita un resumen mensual de documentos firmados o el estado de expedientes pendientes, el personal debe filtrar y consolidar manualmente los registros existentes.</w:t>
      </w:r>
    </w:p>
    <w:p>
      <w:pPr>
        <w:spacing w:line="360" w:lineRule="auto" w:after="0" w:before="0"/>
        <w:ind w:firstLine="709"/>
        <w:jc w:val="both"/>
      </w:pPr>
      <w:r>
        <w:rPr>
          <w:rFonts w:ascii="Times New Roman" w:hAnsi="Times New Roman"/>
          <w:i w:val="0"/>
          <w:sz w:val="24"/>
        </w:rPr>
        <w:t>Como técnica de análisis de la situación se estructuró un árbol del problema a partir de la observación directa del flujo documental y de la revisión de los registros utilizados por el departamento. El problema central se relaciona con la limitada automatización del control documental; entre sus causas se encuentran la transcripción repetitiva, la ausencia de validaciones automáticas y la dispersión del seguimiento en hojas de cálculo, mientras que sus efectos se reflejan en demoras de registro, dificultad para obtener reportes inmediatos y menor trazabilidad del recorrido de los expedientes.</w:t>
      </w:r>
    </w:p>
    <w:p>
      <w:pPr>
        <w:spacing w:before="480" w:after="480" w:line="360" w:lineRule="auto"/>
        <w:jc w:val="left"/>
      </w:pPr>
      <w:r>
        <w:rPr>
          <w:rFonts w:ascii="Times New Roman" w:hAnsi="Times New Roman"/>
          <w:b/>
          <w:sz w:val="24"/>
        </w:rPr>
        <w:t>Interrogante orientadora</w:t>
      </w:r>
    </w:p>
    <w:p>
      <w:pPr>
        <w:spacing w:line="360" w:lineRule="auto" w:after="0" w:before="0"/>
        <w:ind w:firstLine="709"/>
        <w:jc w:val="both"/>
      </w:pPr>
      <w:r>
        <w:rPr>
          <w:rFonts w:ascii="Times New Roman" w:hAnsi="Times New Roman"/>
          <w:i w:val="0"/>
          <w:sz w:val="24"/>
        </w:rPr>
        <w:t>¿De qué manera puede desarrollarse un sistema automatizado que mejore el control, la trazabilidad y la generación de reportes de los movimientos documentales en el Departamento de Presidencia de Venangocupet, S.A.?</w:t>
      </w:r>
    </w:p>
    <w:p>
      <w:bookmarkStart w:id="bm_cap2_objg" w:name="bm_cap2_objg"/>
      <w:pPr>
        <w:spacing w:before="480" w:after="480" w:line="360" w:lineRule="auto"/>
        <w:jc w:val="left"/>
      </w:pPr>
      <w:r>
        <w:rPr>
          <w:rFonts w:ascii="Times New Roman" w:hAnsi="Times New Roman"/>
          <w:b/>
          <w:sz w:val="24"/>
        </w:rPr>
        <w:t>Objetivo General</w:t>
      </w:r>
      <w:bookmarkEnd w:id="bm_cap2_objg"/>
    </w:p>
    <w:p>
      <w:pPr>
        <w:spacing w:line="360" w:lineRule="auto" w:after="0" w:before="0"/>
        <w:ind w:firstLine="709"/>
        <w:jc w:val="both"/>
      </w:pPr>
      <w:r>
        <w:rPr>
          <w:rFonts w:ascii="Times New Roman" w:hAnsi="Times New Roman"/>
          <w:i w:val="0"/>
          <w:sz w:val="24"/>
        </w:rPr>
        <w:t>Desarrollar un prototipo de sistema automatizado para el control, trazabilidad y reporte de movimientos documentales en la Presidencia de la Empresa Mixta Petrolera Venangocupet, S.A.</w:t>
      </w:r>
    </w:p>
    <w:p>
      <w:bookmarkStart w:id="bm_cap2_obje" w:name="bm_cap2_obje"/>
      <w:pPr>
        <w:spacing w:before="480" w:after="480" w:line="360" w:lineRule="auto"/>
        <w:jc w:val="left"/>
      </w:pPr>
      <w:r>
        <w:rPr>
          <w:rFonts w:ascii="Times New Roman" w:hAnsi="Times New Roman"/>
          <w:b/>
          <w:sz w:val="24"/>
        </w:rPr>
        <w:t>Objetivos Específicos</w:t>
      </w:r>
      <w:bookmarkEnd w:id="bm_cap2_obje"/>
    </w:p>
    <w:p>
      <w:pPr>
        <w:spacing w:line="360" w:lineRule="auto"/>
        <w:ind w:firstLine="709"/>
        <w:jc w:val="both"/>
      </w:pPr>
      <w:r>
        <w:rPr>
          <w:rFonts w:ascii="Times New Roman" w:hAnsi="Times New Roman"/>
          <w:sz w:val="24"/>
        </w:rPr>
        <w:t xml:space="preserve">1. </w:t>
      </w:r>
      <w:r>
        <w:rPr>
          <w:rFonts w:ascii="Times New Roman" w:hAnsi="Times New Roman"/>
          <w:sz w:val="24"/>
        </w:rPr>
        <w:t>Diagnosticar la situación actual del flujo procedimental de recepción, revisión, firma y despacho de expedientes en el Departamento de Presidencia.</w:t>
      </w:r>
    </w:p>
    <w:p>
      <w:pPr>
        <w:spacing w:line="360" w:lineRule="auto"/>
        <w:ind w:firstLine="709"/>
        <w:jc w:val="both"/>
      </w:pPr>
      <w:r>
        <w:rPr>
          <w:rFonts w:ascii="Times New Roman" w:hAnsi="Times New Roman"/>
          <w:sz w:val="24"/>
        </w:rPr>
        <w:t xml:space="preserve">2. </w:t>
      </w:r>
      <w:r>
        <w:rPr>
          <w:rFonts w:ascii="Times New Roman" w:hAnsi="Times New Roman"/>
          <w:sz w:val="24"/>
        </w:rPr>
        <w:t>Determinar los requerimientos técnicos y funcionales necesarios para el registro, trazabilidad y generación de reportes de los movimientos documentales.</w:t>
      </w:r>
    </w:p>
    <w:p>
      <w:pPr>
        <w:spacing w:line="360" w:lineRule="auto"/>
        <w:ind w:firstLine="709"/>
        <w:jc w:val="both"/>
      </w:pPr>
      <w:r>
        <w:rPr>
          <w:rFonts w:ascii="Times New Roman" w:hAnsi="Times New Roman"/>
          <w:sz w:val="24"/>
        </w:rPr>
        <w:t xml:space="preserve">3. </w:t>
      </w:r>
      <w:r>
        <w:rPr>
          <w:rFonts w:ascii="Times New Roman" w:hAnsi="Times New Roman"/>
          <w:sz w:val="24"/>
        </w:rPr>
        <w:t>Diseñar la arquitectura lógica de la base de datos y la interfaz gráfica del sistema de acuerdo con el flujo real del Departamento de Presidencia.</w:t>
      </w:r>
    </w:p>
    <w:p>
      <w:pPr>
        <w:spacing w:line="360" w:lineRule="auto"/>
        <w:ind w:firstLine="709"/>
        <w:jc w:val="both"/>
      </w:pPr>
      <w:r>
        <w:rPr>
          <w:rFonts w:ascii="Times New Roman" w:hAnsi="Times New Roman"/>
          <w:sz w:val="24"/>
        </w:rPr>
        <w:t xml:space="preserve">4. </w:t>
      </w:r>
      <w:r>
        <w:rPr>
          <w:rFonts w:ascii="Times New Roman" w:hAnsi="Times New Roman"/>
          <w:sz w:val="24"/>
        </w:rPr>
        <w:t>Implementar y validar el prototipo funcional mediante SQLite y una aplicación de escritorio, comprobando los módulos de registro, consulta, historial y reporte.</w:t>
      </w:r>
    </w:p>
    <w:p>
      <w:bookmarkStart w:id="bm_cap2_planif" w:name="bm_cap2_planif"/>
      <w:pPr>
        <w:spacing w:before="480" w:after="480" w:line="360" w:lineRule="auto"/>
        <w:jc w:val="left"/>
      </w:pPr>
      <w:r>
        <w:rPr>
          <w:rFonts w:ascii="Times New Roman" w:hAnsi="Times New Roman"/>
          <w:b/>
          <w:sz w:val="24"/>
        </w:rPr>
        <w:t>Planificación integral de objetivos</w:t>
      </w:r>
      <w:bookmarkEnd w:id="bm_cap2_planif"/>
    </w:p>
    <w:p>
      <w:pPr>
        <w:spacing w:line="360" w:lineRule="auto" w:after="0" w:before="0"/>
        <w:ind w:firstLine="709"/>
        <w:jc w:val="both"/>
      </w:pPr>
      <w:r>
        <w:rPr>
          <w:rFonts w:ascii="Times New Roman" w:hAnsi="Times New Roman"/>
          <w:i w:val="0"/>
          <w:sz w:val="24"/>
        </w:rPr>
        <w:t>La planificación relaciona cada objetivo específico con las actividades técnicas necesarias para el desarrollo y validación del sistema automatizado:</w:t>
      </w:r>
    </w:p>
    <w:p>
      <w:bookmarkStart w:id="bm_cuadro1" w:name="bm_cuadro1"/>
      <w:pPr>
        <w:spacing w:before="480" w:after="240" w:line="360" w:lineRule="auto"/>
        <w:jc w:val="left"/>
      </w:pPr>
      <w:r>
        <w:rPr>
          <w:rFonts w:ascii="Times New Roman" w:hAnsi="Times New Roman"/>
          <w:b/>
          <w:sz w:val="20"/>
        </w:rPr>
        <w:t xml:space="preserve">Cuadro 1. </w:t>
      </w:r>
      <w:r>
        <w:rPr>
          <w:rFonts w:ascii="Times New Roman" w:hAnsi="Times New Roman"/>
          <w:i/>
          <w:sz w:val="20"/>
        </w:rPr>
        <w:t>Planificación integral de objetivos específicos.</w:t>
      </w:r>
      <w:bookmarkEnd w:id="bm_cuadro1"/>
    </w:p>
    <w:tbl>
      <w:tblPr>
        <w:tblStyle w:val="TableGrid"/>
        <w:tblW w:type="auto" w:w="0"/>
        <w:tblLook w:firstColumn="1" w:firstRow="1" w:lastColumn="0" w:lastRow="0" w:noHBand="0" w:noVBand="1" w:val="04A0"/>
        <w:tblLayout w:type="fixed"/>
      </w:tblPr>
      <w:tblGrid>
        <w:gridCol w:w="1644"/>
        <w:gridCol w:w="1644"/>
        <w:gridCol w:w="1644"/>
        <w:gridCol w:w="1644"/>
        <w:gridCol w:w="1695"/>
      </w:tblGrid>
      <w:tr>
        <w:tc>
          <w:tcPr>
            <w:tcW w:w="1644" w:type="dxa"/>
            <w:shd w:val="clear" w:color="auto" w:fill="4472C4"/>
          </w:tcPr>
          <w:p>
            <w:pPr>
              <w:spacing w:before="60" w:after="60" w:line="240" w:lineRule="auto"/>
              <w:jc w:val="center"/>
            </w:pPr>
            <w:r>
              <w:rPr>
                <w:rFonts w:ascii="Times New Roman" w:hAnsi="Times New Roman"/>
                <w:b/>
                <w:color w:val="FFFFFF"/>
                <w:sz w:val="20"/>
              </w:rPr>
              <w:t>Objetivo</w:t>
            </w:r>
          </w:p>
        </w:tc>
        <w:tc>
          <w:tcPr>
            <w:tcW w:w="1644" w:type="dxa"/>
            <w:shd w:val="clear" w:color="auto" w:fill="4472C4"/>
          </w:tcPr>
          <w:p>
            <w:pPr>
              <w:spacing w:before="60" w:after="60" w:line="240" w:lineRule="auto"/>
              <w:jc w:val="center"/>
            </w:pPr>
            <w:r>
              <w:rPr>
                <w:rFonts w:ascii="Times New Roman" w:hAnsi="Times New Roman"/>
                <w:b/>
                <w:color w:val="FFFFFF"/>
                <w:sz w:val="20"/>
              </w:rPr>
              <w:t>Variable</w:t>
            </w:r>
          </w:p>
        </w:tc>
        <w:tc>
          <w:tcPr>
            <w:tcW w:w="1644" w:type="dxa"/>
            <w:shd w:val="clear" w:color="auto" w:fill="4472C4"/>
          </w:tcPr>
          <w:p>
            <w:pPr>
              <w:spacing w:before="60" w:after="60" w:line="240" w:lineRule="auto"/>
              <w:jc w:val="center"/>
            </w:pPr>
            <w:r>
              <w:rPr>
                <w:rFonts w:ascii="Times New Roman" w:hAnsi="Times New Roman"/>
                <w:b/>
                <w:color w:val="FFFFFF"/>
                <w:sz w:val="20"/>
              </w:rPr>
              <w:t>Actividades</w:t>
            </w:r>
          </w:p>
        </w:tc>
        <w:tc>
          <w:tcPr>
            <w:tcW w:w="1644" w:type="dxa"/>
            <w:shd w:val="clear" w:color="auto" w:fill="4472C4"/>
          </w:tcPr>
          <w:p>
            <w:pPr>
              <w:spacing w:before="60" w:after="60" w:line="240" w:lineRule="auto"/>
              <w:jc w:val="center"/>
            </w:pPr>
            <w:r>
              <w:rPr>
                <w:rFonts w:ascii="Times New Roman" w:hAnsi="Times New Roman"/>
                <w:b/>
                <w:color w:val="FFFFFF"/>
                <w:sz w:val="20"/>
              </w:rPr>
              <w:t>Técnica</w:t>
            </w:r>
          </w:p>
        </w:tc>
        <w:tc>
          <w:tcPr>
            <w:tcW w:w="1695" w:type="dxa"/>
            <w:shd w:val="clear" w:color="auto" w:fill="4472C4"/>
          </w:tcPr>
          <w:p>
            <w:pPr>
              <w:spacing w:before="60" w:after="60" w:line="240" w:lineRule="auto"/>
              <w:jc w:val="center"/>
            </w:pPr>
            <w:r>
              <w:rPr>
                <w:rFonts w:ascii="Times New Roman" w:hAnsi="Times New Roman"/>
                <w:b/>
                <w:color w:val="FFFFFF"/>
                <w:sz w:val="20"/>
              </w:rPr>
              <w:t>Instrumento</w:t>
            </w:r>
          </w:p>
        </w:tc>
      </w:tr>
      <w:tr>
        <w:tc>
          <w:tcPr>
            <w:tcW w:w="1644" w:type="dxa"/>
            <w:shd w:val="clear" w:color="auto" w:fill="FFFFFF"/>
          </w:tcPr>
          <w:p>
            <w:pPr>
              <w:spacing w:before="60" w:after="60" w:line="240" w:lineRule="auto"/>
              <w:jc w:val="both"/>
            </w:pPr>
            <w:r>
              <w:rPr>
                <w:rFonts w:ascii="Times New Roman" w:hAnsi="Times New Roman"/>
                <w:b w:val="0"/>
                <w:color w:val="000000"/>
                <w:sz w:val="20"/>
              </w:rPr>
              <w:t>Diagnosticar la situación actual del flujo procedimental de recepción, revisión, firma y despacho de expedientes en el Departamento de Presidencia.</w:t>
            </w:r>
          </w:p>
        </w:tc>
        <w:tc>
          <w:tcPr>
            <w:tcW w:w="1644" w:type="dxa"/>
            <w:shd w:val="clear" w:color="auto" w:fill="FFFFFF"/>
          </w:tcPr>
          <w:p>
            <w:pPr>
              <w:spacing w:before="60" w:after="60" w:line="240" w:lineRule="auto"/>
              <w:jc w:val="both"/>
            </w:pPr>
            <w:r>
              <w:rPr>
                <w:rFonts w:ascii="Times New Roman" w:hAnsi="Times New Roman"/>
                <w:b w:val="0"/>
                <w:color w:val="000000"/>
                <w:sz w:val="20"/>
              </w:rPr>
              <w:t>Flujo procedimental y trazabilidad de los movimientos documentales.</w:t>
            </w:r>
          </w:p>
        </w:tc>
        <w:tc>
          <w:tcPr>
            <w:tcW w:w="1644" w:type="dxa"/>
            <w:shd w:val="clear" w:color="auto" w:fill="FFFFFF"/>
          </w:tcPr>
          <w:p>
            <w:pPr>
              <w:spacing w:before="60" w:after="60" w:line="240" w:lineRule="auto"/>
              <w:jc w:val="both"/>
            </w:pPr>
            <w:r>
              <w:rPr>
                <w:rFonts w:ascii="Times New Roman" w:hAnsi="Times New Roman"/>
                <w:b w:val="0"/>
                <w:color w:val="000000"/>
                <w:sz w:val="20"/>
              </w:rPr>
              <w:t>Observar el ciclo real de los expedientes, describir las etapas y analizar los registros existentes.</w:t>
            </w:r>
          </w:p>
        </w:tc>
        <w:tc>
          <w:tcPr>
            <w:tcW w:w="1644" w:type="dxa"/>
            <w:shd w:val="clear" w:color="auto" w:fill="FFFFFF"/>
          </w:tcPr>
          <w:p>
            <w:pPr>
              <w:spacing w:before="60" w:after="60" w:line="240" w:lineRule="auto"/>
              <w:jc w:val="both"/>
            </w:pPr>
            <w:r>
              <w:rPr>
                <w:rFonts w:ascii="Times New Roman" w:hAnsi="Times New Roman"/>
                <w:b w:val="0"/>
                <w:color w:val="000000"/>
                <w:sz w:val="20"/>
              </w:rPr>
              <w:t>Observación directa y análisis documental.</w:t>
            </w:r>
          </w:p>
        </w:tc>
        <w:tc>
          <w:tcPr>
            <w:tcW w:w="1695" w:type="dxa"/>
            <w:shd w:val="clear" w:color="auto" w:fill="FFFFFF"/>
          </w:tcPr>
          <w:p>
            <w:pPr>
              <w:spacing w:before="60" w:after="60" w:line="240" w:lineRule="auto"/>
              <w:jc w:val="both"/>
            </w:pPr>
            <w:r>
              <w:rPr>
                <w:rFonts w:ascii="Times New Roman" w:hAnsi="Times New Roman"/>
                <w:b w:val="0"/>
                <w:color w:val="000000"/>
                <w:sz w:val="20"/>
              </w:rPr>
              <w:t>Cuaderno de notas y registros de la hoja de cálculo utilizada en el departamento.</w:t>
            </w:r>
          </w:p>
        </w:tc>
      </w:tr>
      <w:tr>
        <w:tc>
          <w:tcPr>
            <w:tcW w:w="1644" w:type="dxa"/>
            <w:shd w:val="clear" w:color="auto" w:fill="D9E1F2"/>
          </w:tcPr>
          <w:p>
            <w:pPr>
              <w:spacing w:before="60" w:after="60" w:line="240" w:lineRule="auto"/>
              <w:jc w:val="both"/>
            </w:pPr>
            <w:r>
              <w:rPr>
                <w:rFonts w:ascii="Times New Roman" w:hAnsi="Times New Roman"/>
                <w:b w:val="0"/>
                <w:color w:val="000000"/>
                <w:sz w:val="20"/>
              </w:rPr>
              <w:t>Determinar los requerimientos técnicos y funcionales necesarios para el registro, trazabilidad y generación de reportes de los movimientos documentales.</w:t>
            </w:r>
          </w:p>
        </w:tc>
        <w:tc>
          <w:tcPr>
            <w:tcW w:w="1644" w:type="dxa"/>
            <w:shd w:val="clear" w:color="auto" w:fill="D9E1F2"/>
          </w:tcPr>
          <w:p>
            <w:pPr>
              <w:spacing w:before="60" w:after="60" w:line="240" w:lineRule="auto"/>
              <w:jc w:val="both"/>
            </w:pPr>
            <w:r>
              <w:rPr>
                <w:rFonts w:ascii="Times New Roman" w:hAnsi="Times New Roman"/>
                <w:b w:val="0"/>
                <w:color w:val="000000"/>
                <w:sz w:val="20"/>
              </w:rPr>
              <w:t>Requerimientos técnicos y funcionales del sistema.</w:t>
            </w:r>
          </w:p>
        </w:tc>
        <w:tc>
          <w:tcPr>
            <w:tcW w:w="1644" w:type="dxa"/>
            <w:shd w:val="clear" w:color="auto" w:fill="D9E1F2"/>
          </w:tcPr>
          <w:p>
            <w:pPr>
              <w:spacing w:before="60" w:after="60" w:line="240" w:lineRule="auto"/>
              <w:jc w:val="both"/>
            </w:pPr>
            <w:r>
              <w:rPr>
                <w:rFonts w:ascii="Times New Roman" w:hAnsi="Times New Roman"/>
                <w:b w:val="0"/>
                <w:color w:val="000000"/>
                <w:sz w:val="20"/>
              </w:rPr>
              <w:t>Levantar los datos requeridos, reglas de validación, consultas y reportes necesarios para el control documental.</w:t>
            </w:r>
          </w:p>
        </w:tc>
        <w:tc>
          <w:tcPr>
            <w:tcW w:w="1644" w:type="dxa"/>
            <w:shd w:val="clear" w:color="auto" w:fill="D9E1F2"/>
          </w:tcPr>
          <w:p>
            <w:pPr>
              <w:spacing w:before="60" w:after="60" w:line="240" w:lineRule="auto"/>
              <w:jc w:val="both"/>
            </w:pPr>
            <w:r>
              <w:rPr>
                <w:rFonts w:ascii="Times New Roman" w:hAnsi="Times New Roman"/>
                <w:b w:val="0"/>
                <w:color w:val="000000"/>
                <w:sz w:val="20"/>
              </w:rPr>
              <w:t>Entrevista no estructurada y revisión documental.</w:t>
            </w:r>
          </w:p>
        </w:tc>
        <w:tc>
          <w:tcPr>
            <w:tcW w:w="1695" w:type="dxa"/>
            <w:shd w:val="clear" w:color="auto" w:fill="D9E1F2"/>
          </w:tcPr>
          <w:p>
            <w:pPr>
              <w:spacing w:before="60" w:after="60" w:line="240" w:lineRule="auto"/>
              <w:jc w:val="both"/>
            </w:pPr>
            <w:r>
              <w:rPr>
                <w:rFonts w:ascii="Times New Roman" w:hAnsi="Times New Roman"/>
                <w:b w:val="0"/>
                <w:color w:val="000000"/>
                <w:sz w:val="20"/>
              </w:rPr>
              <w:t>Formato de requerimientos, notas de trabajo y diccionario de datos.</w:t>
            </w:r>
          </w:p>
        </w:tc>
      </w:tr>
      <w:tr>
        <w:tc>
          <w:tcPr>
            <w:tcW w:w="1644" w:type="dxa"/>
            <w:shd w:val="clear" w:color="auto" w:fill="FFFFFF"/>
          </w:tcPr>
          <w:p>
            <w:pPr>
              <w:spacing w:before="60" w:after="60" w:line="240" w:lineRule="auto"/>
              <w:jc w:val="both"/>
            </w:pPr>
            <w:r>
              <w:rPr>
                <w:rFonts w:ascii="Times New Roman" w:hAnsi="Times New Roman"/>
                <w:b w:val="0"/>
                <w:color w:val="000000"/>
                <w:sz w:val="20"/>
              </w:rPr>
              <w:t>Diseñar la arquitectura lógica de la base de datos y la interfaz gráfica del sistema de acuerdo con el flujo real del Departamento de Presidencia.</w:t>
            </w:r>
          </w:p>
        </w:tc>
        <w:tc>
          <w:tcPr>
            <w:tcW w:w="1644" w:type="dxa"/>
            <w:shd w:val="clear" w:color="auto" w:fill="FFFFFF"/>
          </w:tcPr>
          <w:p>
            <w:pPr>
              <w:spacing w:before="60" w:after="60" w:line="240" w:lineRule="auto"/>
              <w:jc w:val="both"/>
            </w:pPr>
            <w:r>
              <w:rPr>
                <w:rFonts w:ascii="Times New Roman" w:hAnsi="Times New Roman"/>
                <w:b w:val="0"/>
                <w:color w:val="000000"/>
                <w:sz w:val="20"/>
              </w:rPr>
              <w:t>Arquitectura lógica e interfaz del sistema documental.</w:t>
            </w:r>
          </w:p>
        </w:tc>
        <w:tc>
          <w:tcPr>
            <w:tcW w:w="1644" w:type="dxa"/>
            <w:shd w:val="clear" w:color="auto" w:fill="FFFFFF"/>
          </w:tcPr>
          <w:p>
            <w:pPr>
              <w:spacing w:before="60" w:after="60" w:line="240" w:lineRule="auto"/>
              <w:jc w:val="both"/>
            </w:pPr>
            <w:r>
              <w:rPr>
                <w:rFonts w:ascii="Times New Roman" w:hAnsi="Times New Roman"/>
                <w:b w:val="0"/>
                <w:color w:val="000000"/>
                <w:sz w:val="20"/>
              </w:rPr>
              <w:t>Modelar la relación entre procesos y documentos, normalizar la estructura de datos y diseñar los módulos visuales.</w:t>
            </w:r>
          </w:p>
        </w:tc>
        <w:tc>
          <w:tcPr>
            <w:tcW w:w="1644" w:type="dxa"/>
            <w:shd w:val="clear" w:color="auto" w:fill="FFFFFF"/>
          </w:tcPr>
          <w:p>
            <w:pPr>
              <w:spacing w:before="60" w:after="60" w:line="240" w:lineRule="auto"/>
              <w:jc w:val="both"/>
            </w:pPr>
            <w:r>
              <w:rPr>
                <w:rFonts w:ascii="Times New Roman" w:hAnsi="Times New Roman"/>
                <w:b w:val="0"/>
                <w:color w:val="000000"/>
                <w:sz w:val="20"/>
              </w:rPr>
              <w:t>Modelado de datos y diseño de interfaz.</w:t>
            </w:r>
          </w:p>
        </w:tc>
        <w:tc>
          <w:tcPr>
            <w:tcW w:w="1695" w:type="dxa"/>
            <w:shd w:val="clear" w:color="auto" w:fill="FFFFFF"/>
          </w:tcPr>
          <w:p>
            <w:pPr>
              <w:spacing w:before="60" w:after="60" w:line="240" w:lineRule="auto"/>
              <w:jc w:val="both"/>
            </w:pPr>
            <w:r>
              <w:rPr>
                <w:rFonts w:ascii="Times New Roman" w:hAnsi="Times New Roman"/>
                <w:b w:val="0"/>
                <w:color w:val="000000"/>
                <w:sz w:val="20"/>
              </w:rPr>
              <w:t>Herramientas de modelado, editor de código y documentación técnica.</w:t>
            </w:r>
          </w:p>
        </w:tc>
      </w:tr>
      <w:tr>
        <w:tc>
          <w:tcPr>
            <w:tcW w:w="1644" w:type="dxa"/>
            <w:shd w:val="clear" w:color="auto" w:fill="D9E1F2"/>
          </w:tcPr>
          <w:p>
            <w:pPr>
              <w:spacing w:before="60" w:after="60" w:line="240" w:lineRule="auto"/>
              <w:jc w:val="both"/>
            </w:pPr>
            <w:r>
              <w:rPr>
                <w:rFonts w:ascii="Times New Roman" w:hAnsi="Times New Roman"/>
                <w:b w:val="0"/>
                <w:color w:val="000000"/>
                <w:sz w:val="20"/>
              </w:rPr>
              <w:t>Implementar y validar el prototipo funcional mediante SQLite y una aplicación de escritorio, comprobando los módulos de registro, consulta, historial y reporte.</w:t>
            </w:r>
          </w:p>
        </w:tc>
        <w:tc>
          <w:tcPr>
            <w:tcW w:w="1644" w:type="dxa"/>
            <w:shd w:val="clear" w:color="auto" w:fill="D9E1F2"/>
          </w:tcPr>
          <w:p>
            <w:pPr>
              <w:spacing w:before="60" w:after="60" w:line="240" w:lineRule="auto"/>
              <w:jc w:val="both"/>
            </w:pPr>
            <w:r>
              <w:rPr>
                <w:rFonts w:ascii="Times New Roman" w:hAnsi="Times New Roman"/>
                <w:b w:val="0"/>
                <w:color w:val="000000"/>
                <w:sz w:val="20"/>
              </w:rPr>
              <w:t>Prototipo funcional para el control y reporte documental.</w:t>
            </w:r>
          </w:p>
        </w:tc>
        <w:tc>
          <w:tcPr>
            <w:tcW w:w="1644" w:type="dxa"/>
            <w:shd w:val="clear" w:color="auto" w:fill="D9E1F2"/>
          </w:tcPr>
          <w:p>
            <w:pPr>
              <w:spacing w:before="60" w:after="60" w:line="240" w:lineRule="auto"/>
              <w:jc w:val="both"/>
            </w:pPr>
            <w:r>
              <w:rPr>
                <w:rFonts w:ascii="Times New Roman" w:hAnsi="Times New Roman"/>
                <w:b w:val="0"/>
                <w:color w:val="000000"/>
                <w:sz w:val="20"/>
              </w:rPr>
              <w:t>Implementar la base de datos en SQLite, integrar la interfaz de escritorio y ejecutar pruebas funcionales de los módulos.</w:t>
            </w:r>
          </w:p>
        </w:tc>
        <w:tc>
          <w:tcPr>
            <w:tcW w:w="1644" w:type="dxa"/>
            <w:shd w:val="clear" w:color="auto" w:fill="D9E1F2"/>
          </w:tcPr>
          <w:p>
            <w:pPr>
              <w:spacing w:before="60" w:after="60" w:line="240" w:lineRule="auto"/>
              <w:jc w:val="both"/>
            </w:pPr>
            <w:r>
              <w:rPr>
                <w:rFonts w:ascii="Times New Roman" w:hAnsi="Times New Roman"/>
                <w:b w:val="0"/>
                <w:color w:val="000000"/>
                <w:sz w:val="20"/>
              </w:rPr>
              <w:t>Desarrollo de software y pruebas funcionales.</w:t>
            </w:r>
          </w:p>
        </w:tc>
        <w:tc>
          <w:tcPr>
            <w:tcW w:w="1695" w:type="dxa"/>
            <w:shd w:val="clear" w:color="auto" w:fill="D9E1F2"/>
          </w:tcPr>
          <w:p>
            <w:pPr>
              <w:spacing w:before="60" w:after="60" w:line="240" w:lineRule="auto"/>
              <w:jc w:val="both"/>
            </w:pPr>
            <w:r>
              <w:rPr>
                <w:rFonts w:ascii="Times New Roman" w:hAnsi="Times New Roman"/>
                <w:b w:val="0"/>
                <w:color w:val="000000"/>
                <w:sz w:val="20"/>
              </w:rPr>
              <w:t>SQLite, Wails, editor de código y equipo informático.</w:t>
            </w:r>
          </w:p>
        </w:tc>
      </w:tr>
    </w:tbl>
    <w:p/>
    <w:p>
      <w:bookmarkStart w:id="bm_cap2_crono" w:name="bm_cap2_crono"/>
      <w:pPr>
        <w:spacing w:before="480" w:after="480" w:line="360" w:lineRule="auto"/>
        <w:jc w:val="left"/>
      </w:pPr>
      <w:r>
        <w:rPr>
          <w:rFonts w:ascii="Times New Roman" w:hAnsi="Times New Roman"/>
          <w:b/>
          <w:sz w:val="24"/>
        </w:rPr>
        <w:t>Cronograma de actividades</w:t>
      </w:r>
      <w:bookmarkEnd w:id="bm_cap2_crono"/>
    </w:p>
    <w:p>
      <w:pPr>
        <w:spacing w:line="360" w:lineRule="auto" w:after="0" w:before="0"/>
        <w:ind w:firstLine="709"/>
        <w:jc w:val="both"/>
      </w:pPr>
      <w:r>
        <w:rPr>
          <w:rFonts w:ascii="Times New Roman" w:hAnsi="Times New Roman"/>
          <w:i w:val="0"/>
          <w:sz w:val="24"/>
        </w:rPr>
        <w:t>El cronograma organiza las fases de diagnóstico, diseño, implementación y validación del sistema a lo largo de las nueve (9) semanas de pasantía:</w:t>
      </w:r>
    </w:p>
    <w:p>
      <w:bookmarkStart w:id="bm_cuadro2" w:name="bm_cuadro2"/>
      <w:pPr>
        <w:spacing w:before="480" w:after="240" w:line="360" w:lineRule="auto"/>
        <w:jc w:val="left"/>
      </w:pPr>
      <w:r>
        <w:rPr>
          <w:rFonts w:ascii="Times New Roman" w:hAnsi="Times New Roman"/>
          <w:b/>
          <w:sz w:val="20"/>
        </w:rPr>
        <w:t xml:space="preserve">Cuadro 2. </w:t>
      </w:r>
      <w:r>
        <w:rPr>
          <w:rFonts w:ascii="Times New Roman" w:hAnsi="Times New Roman"/>
          <w:i/>
          <w:sz w:val="20"/>
        </w:rPr>
        <w:t>Cronograma de actividades del desarrollo del sistema automatizado.</w:t>
      </w:r>
      <w:bookmarkEnd w:id="bm_cuadro2"/>
    </w:p>
    <w:tbl>
      <w:tblPr>
        <w:tblStyle w:val="TableGrid"/>
        <w:tblW w:type="auto" w:w="0"/>
        <w:jc w:val="center"/>
        <w:tblLook w:firstColumn="1" w:firstRow="1" w:lastColumn="0" w:lastRow="0" w:noHBand="0" w:noVBand="1" w:val="04A0"/>
        <w:tblLayout w:type="fixed"/>
      </w:tblPr>
      <w:tblGrid>
        <w:gridCol w:w="3260"/>
        <w:gridCol w:w="556"/>
        <w:gridCol w:w="556"/>
        <w:gridCol w:w="556"/>
        <w:gridCol w:w="556"/>
        <w:gridCol w:w="556"/>
        <w:gridCol w:w="556"/>
        <w:gridCol w:w="556"/>
        <w:gridCol w:w="556"/>
        <w:gridCol w:w="556"/>
      </w:tblGrid>
      <w:tr>
        <w:tc>
          <w:tcPr>
            <w:tcW w:w="3260" w:type="dxa"/>
            <w:shd w:val="clear" w:color="auto" w:fill="4472C4"/>
          </w:tcPr>
          <w:p>
            <w:pPr>
              <w:spacing w:before="60" w:after="60" w:line="240" w:lineRule="auto"/>
              <w:jc w:val="center"/>
            </w:pPr>
            <w:r>
              <w:rPr>
                <w:rFonts w:ascii="Times New Roman" w:hAnsi="Times New Roman"/>
                <w:b/>
                <w:color w:val="FFFFFF"/>
                <w:sz w:val="20"/>
              </w:rPr>
              <w:t>Semana</w:t>
            </w:r>
          </w:p>
        </w:tc>
        <w:tc>
          <w:tcPr>
            <w:tcW w:w="1668" w:type="dxa"/>
            <w:gridSpan w:val="3"/>
            <w:shd w:val="clear" w:color="auto" w:fill="4472C4"/>
          </w:tcPr>
          <w:p>
            <w:pPr>
              <w:spacing w:before="60" w:after="60" w:line="240" w:lineRule="auto"/>
              <w:jc w:val="center"/>
            </w:pPr>
            <w:r>
              <w:rPr>
                <w:rFonts w:ascii="Times New Roman" w:hAnsi="Times New Roman"/>
                <w:b/>
                <w:color w:val="FFFFFF"/>
                <w:sz w:val="20"/>
              </w:rPr>
              <w:t>JUNIO</w:t>
            </w:r>
          </w:p>
        </w:tc>
        <w:tc>
          <w:tcPr>
            <w:tcW w:w="2224" w:type="dxa"/>
            <w:gridSpan w:val="4"/>
            <w:shd w:val="clear" w:color="auto" w:fill="4472C4"/>
          </w:tcPr>
          <w:p>
            <w:pPr>
              <w:spacing w:before="60" w:after="60" w:line="240" w:lineRule="auto"/>
              <w:jc w:val="center"/>
            </w:pPr>
            <w:r>
              <w:rPr>
                <w:rFonts w:ascii="Times New Roman" w:hAnsi="Times New Roman"/>
                <w:b/>
                <w:color w:val="FFFFFF"/>
                <w:sz w:val="20"/>
              </w:rPr>
              <w:t>JULIO</w:t>
            </w:r>
          </w:p>
        </w:tc>
        <w:tc>
          <w:tcPr>
            <w:tcW w:w="1112" w:type="dxa"/>
            <w:gridSpan w:val="2"/>
            <w:shd w:val="clear" w:color="auto" w:fill="4472C4"/>
          </w:tcPr>
          <w:p>
            <w:pPr>
              <w:spacing w:before="60" w:after="60" w:line="240" w:lineRule="auto"/>
              <w:jc w:val="center"/>
            </w:pPr>
            <w:r>
              <w:rPr>
                <w:rFonts w:ascii="Times New Roman" w:hAnsi="Times New Roman"/>
                <w:b/>
                <w:color w:val="FFFFFF"/>
                <w:sz w:val="20"/>
              </w:rPr>
              <w:t>AGOSTO</w:t>
            </w:r>
          </w:p>
        </w:tc>
      </w:tr>
      <w:tr>
        <w:tc>
          <w:tcPr>
            <w:tcW w:w="3260" w:type="dxa"/>
            <w:shd w:val="clear" w:color="auto" w:fill="4472C4"/>
          </w:tcPr>
          <w:p>
            <w:pPr>
              <w:spacing w:before="60" w:after="60" w:line="240" w:lineRule="auto"/>
              <w:jc w:val="center"/>
            </w:pPr>
            <w:r>
              <w:rPr>
                <w:rFonts w:ascii="Times New Roman" w:hAnsi="Times New Roman"/>
                <w:b/>
                <w:color w:val="FFFFFF"/>
                <w:sz w:val="20"/>
              </w:rPr>
              <w:t>Actividad</w:t>
            </w:r>
          </w:p>
        </w:tc>
        <w:tc>
          <w:tcPr>
            <w:tcW w:w="556" w:type="dxa"/>
            <w:shd w:val="clear" w:color="auto" w:fill="4472C4"/>
          </w:tcPr>
          <w:p>
            <w:pPr>
              <w:spacing w:before="60" w:after="60" w:line="240" w:lineRule="auto"/>
              <w:jc w:val="center"/>
            </w:pPr>
            <w:r>
              <w:rPr>
                <w:rFonts w:ascii="Times New Roman" w:hAnsi="Times New Roman"/>
                <w:b/>
                <w:color w:val="FFFFFF"/>
                <w:sz w:val="20"/>
              </w:rPr>
              <w:t>1</w:t>
            </w:r>
          </w:p>
        </w:tc>
        <w:tc>
          <w:tcPr>
            <w:tcW w:w="556" w:type="dxa"/>
            <w:shd w:val="clear" w:color="auto" w:fill="4472C4"/>
          </w:tcPr>
          <w:p>
            <w:pPr>
              <w:spacing w:before="60" w:after="60" w:line="240" w:lineRule="auto"/>
              <w:jc w:val="center"/>
            </w:pPr>
            <w:r>
              <w:rPr>
                <w:rFonts w:ascii="Times New Roman" w:hAnsi="Times New Roman"/>
                <w:b/>
                <w:color w:val="FFFFFF"/>
                <w:sz w:val="20"/>
              </w:rPr>
              <w:t>2</w:t>
            </w:r>
          </w:p>
        </w:tc>
        <w:tc>
          <w:tcPr>
            <w:tcW w:w="556" w:type="dxa"/>
            <w:shd w:val="clear" w:color="auto" w:fill="4472C4"/>
          </w:tcPr>
          <w:p>
            <w:pPr>
              <w:spacing w:before="60" w:after="60" w:line="240" w:lineRule="auto"/>
              <w:jc w:val="center"/>
            </w:pPr>
            <w:r>
              <w:rPr>
                <w:rFonts w:ascii="Times New Roman" w:hAnsi="Times New Roman"/>
                <w:b/>
                <w:color w:val="FFFFFF"/>
                <w:sz w:val="20"/>
              </w:rPr>
              <w:t>3</w:t>
            </w:r>
          </w:p>
        </w:tc>
        <w:tc>
          <w:tcPr>
            <w:tcW w:w="556" w:type="dxa"/>
            <w:shd w:val="clear" w:color="auto" w:fill="4472C4"/>
          </w:tcPr>
          <w:p>
            <w:pPr>
              <w:spacing w:before="60" w:after="60" w:line="240" w:lineRule="auto"/>
              <w:jc w:val="center"/>
            </w:pPr>
            <w:r>
              <w:rPr>
                <w:rFonts w:ascii="Times New Roman" w:hAnsi="Times New Roman"/>
                <w:b/>
                <w:color w:val="FFFFFF"/>
                <w:sz w:val="20"/>
              </w:rPr>
              <w:t>1</w:t>
            </w:r>
          </w:p>
        </w:tc>
        <w:tc>
          <w:tcPr>
            <w:tcW w:w="556" w:type="dxa"/>
            <w:shd w:val="clear" w:color="auto" w:fill="4472C4"/>
          </w:tcPr>
          <w:p>
            <w:pPr>
              <w:spacing w:before="60" w:after="60" w:line="240" w:lineRule="auto"/>
              <w:jc w:val="center"/>
            </w:pPr>
            <w:r>
              <w:rPr>
                <w:rFonts w:ascii="Times New Roman" w:hAnsi="Times New Roman"/>
                <w:b/>
                <w:color w:val="FFFFFF"/>
                <w:sz w:val="20"/>
              </w:rPr>
              <w:t>2</w:t>
            </w:r>
          </w:p>
        </w:tc>
        <w:tc>
          <w:tcPr>
            <w:tcW w:w="556" w:type="dxa"/>
            <w:shd w:val="clear" w:color="auto" w:fill="4472C4"/>
          </w:tcPr>
          <w:p>
            <w:pPr>
              <w:spacing w:before="60" w:after="60" w:line="240" w:lineRule="auto"/>
              <w:jc w:val="center"/>
            </w:pPr>
            <w:r>
              <w:rPr>
                <w:rFonts w:ascii="Times New Roman" w:hAnsi="Times New Roman"/>
                <w:b/>
                <w:color w:val="FFFFFF"/>
                <w:sz w:val="20"/>
              </w:rPr>
              <w:t>3</w:t>
            </w:r>
          </w:p>
        </w:tc>
        <w:tc>
          <w:tcPr>
            <w:tcW w:w="556" w:type="dxa"/>
            <w:shd w:val="clear" w:color="auto" w:fill="4472C4"/>
          </w:tcPr>
          <w:p>
            <w:pPr>
              <w:spacing w:before="60" w:after="60" w:line="240" w:lineRule="auto"/>
              <w:jc w:val="center"/>
            </w:pPr>
            <w:r>
              <w:rPr>
                <w:rFonts w:ascii="Times New Roman" w:hAnsi="Times New Roman"/>
                <w:b/>
                <w:color w:val="FFFFFF"/>
                <w:sz w:val="20"/>
              </w:rPr>
              <w:t>4</w:t>
            </w:r>
          </w:p>
        </w:tc>
        <w:tc>
          <w:tcPr>
            <w:tcW w:w="556" w:type="dxa"/>
            <w:shd w:val="clear" w:color="auto" w:fill="4472C4"/>
          </w:tcPr>
          <w:p>
            <w:pPr>
              <w:spacing w:before="60" w:after="60" w:line="240" w:lineRule="auto"/>
              <w:jc w:val="center"/>
            </w:pPr>
            <w:r>
              <w:rPr>
                <w:rFonts w:ascii="Times New Roman" w:hAnsi="Times New Roman"/>
                <w:b/>
                <w:color w:val="FFFFFF"/>
                <w:sz w:val="20"/>
              </w:rPr>
              <w:t>1</w:t>
            </w:r>
          </w:p>
        </w:tc>
        <w:tc>
          <w:tcPr>
            <w:tcW w:w="556" w:type="dxa"/>
            <w:shd w:val="clear" w:color="auto" w:fill="4472C4"/>
          </w:tcPr>
          <w:p>
            <w:pPr>
              <w:spacing w:before="60" w:after="60" w:line="240" w:lineRule="auto"/>
              <w:jc w:val="center"/>
            </w:pPr>
            <w:r>
              <w:rPr>
                <w:rFonts w:ascii="Times New Roman" w:hAnsi="Times New Roman"/>
                <w:b/>
                <w:color w:val="FFFFFF"/>
                <w:sz w:val="20"/>
              </w:rPr>
              <w:t>2</w:t>
            </w:r>
          </w:p>
        </w:tc>
      </w:tr>
      <w:tr>
        <w:tc>
          <w:tcPr>
            <w:tcW w:w="3260" w:type="dxa"/>
            <w:shd w:val="clear" w:color="auto" w:fill="D9E1F2"/>
          </w:tcPr>
          <w:p>
            <w:pPr>
              <w:spacing w:before="60" w:after="60" w:line="240" w:lineRule="auto"/>
              <w:jc w:val="both"/>
            </w:pPr>
            <w:r>
              <w:rPr>
                <w:rFonts w:ascii="Times New Roman" w:hAnsi="Times New Roman"/>
                <w:b w:val="0"/>
                <w:color w:val="000000"/>
                <w:sz w:val="20"/>
              </w:rPr>
              <w:t>Diagnóstico del flujo documental y levantamiento de requerimientos.</w:t>
            </w:r>
          </w:p>
        </w:tc>
        <w:tc>
          <w:tcPr>
            <w:tcW w:w="556" w:type="dxa"/>
            <w:shd w:val="clear" w:color="auto" w:fill="70AD47"/>
          </w:tcPr>
          <w:p>
            <w:pPr>
              <w:spacing w:before="60" w:after="60" w:line="240" w:lineRule="auto"/>
              <w:jc w:val="center"/>
            </w:pPr>
            <w:r>
              <w:rPr>
                <w:rFonts w:ascii="Times New Roman" w:hAnsi="Times New Roman"/>
                <w:b w:val="0"/>
                <w:color w:val="FFFFFF"/>
                <w:sz w:val="20"/>
              </w:rPr>
              <w:t>X</w:t>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r>
      <w:tr>
        <w:tc>
          <w:tcPr>
            <w:tcW w:w="3260" w:type="dxa"/>
            <w:shd w:val="clear" w:color="auto" w:fill="FFFFFF"/>
          </w:tcPr>
          <w:p>
            <w:pPr>
              <w:spacing w:before="60" w:after="60" w:line="240" w:lineRule="auto"/>
              <w:jc w:val="both"/>
            </w:pPr>
            <w:r>
              <w:rPr>
                <w:rFonts w:ascii="Times New Roman" w:hAnsi="Times New Roman"/>
                <w:b w:val="0"/>
                <w:color w:val="000000"/>
                <w:sz w:val="20"/>
              </w:rPr>
              <w:t>Diseño del modelo relacional, normalización y diccionario de datos.</w:t>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70AD47"/>
          </w:tcPr>
          <w:p>
            <w:pPr>
              <w:spacing w:before="60" w:after="60" w:line="240" w:lineRule="auto"/>
              <w:jc w:val="center"/>
            </w:pPr>
            <w:r>
              <w:rPr>
                <w:rFonts w:ascii="Times New Roman" w:hAnsi="Times New Roman"/>
                <w:b w:val="0"/>
                <w:color w:val="FFFFFF"/>
                <w:sz w:val="20"/>
              </w:rPr>
              <w:t>X</w:t>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r>
      <w:tr>
        <w:tc>
          <w:tcPr>
            <w:tcW w:w="3260" w:type="dxa"/>
            <w:shd w:val="clear" w:color="auto" w:fill="D9E1F2"/>
          </w:tcPr>
          <w:p>
            <w:pPr>
              <w:spacing w:before="60" w:after="60" w:line="240" w:lineRule="auto"/>
              <w:jc w:val="both"/>
            </w:pPr>
            <w:r>
              <w:rPr>
                <w:rFonts w:ascii="Times New Roman" w:hAnsi="Times New Roman"/>
                <w:b w:val="0"/>
                <w:color w:val="000000"/>
                <w:sz w:val="20"/>
              </w:rPr>
              <w:t>Implementación de la base de datos relacional en SQLite.</w:t>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70AD47"/>
          </w:tcPr>
          <w:p>
            <w:pPr>
              <w:spacing w:before="60" w:after="60" w:line="240" w:lineRule="auto"/>
              <w:jc w:val="center"/>
            </w:pPr>
            <w:r>
              <w:rPr>
                <w:rFonts w:ascii="Times New Roman" w:hAnsi="Times New Roman"/>
                <w:b w:val="0"/>
                <w:color w:val="FFFFFF"/>
                <w:sz w:val="20"/>
              </w:rPr>
              <w:t>X</w:t>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r>
      <w:tr>
        <w:tc>
          <w:tcPr>
            <w:tcW w:w="3260" w:type="dxa"/>
            <w:shd w:val="clear" w:color="auto" w:fill="FFFFFF"/>
          </w:tcPr>
          <w:p>
            <w:pPr>
              <w:spacing w:before="60" w:after="60" w:line="240" w:lineRule="auto"/>
              <w:jc w:val="both"/>
            </w:pPr>
            <w:r>
              <w:rPr>
                <w:rFonts w:ascii="Times New Roman" w:hAnsi="Times New Roman"/>
                <w:b w:val="0"/>
                <w:color w:val="000000"/>
                <w:sz w:val="20"/>
              </w:rPr>
              <w:t>Desarrollo de la interfaz gráfica y módulos de consulta e historial.</w:t>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70AD47"/>
          </w:tcPr>
          <w:p>
            <w:pPr>
              <w:spacing w:before="60" w:after="60" w:line="240" w:lineRule="auto"/>
              <w:jc w:val="center"/>
            </w:pPr>
            <w:r>
              <w:rPr>
                <w:rFonts w:ascii="Times New Roman" w:hAnsi="Times New Roman"/>
                <w:b w:val="0"/>
                <w:color w:val="FFFFFF"/>
                <w:sz w:val="20"/>
              </w:rPr>
              <w:t>X</w:t>
            </w:r>
          </w:p>
        </w:tc>
        <w:tc>
          <w:tcPr>
            <w:tcW w:w="556" w:type="dxa"/>
            <w:shd w:val="clear" w:color="auto" w:fill="70AD47"/>
          </w:tcPr>
          <w:p>
            <w:pPr>
              <w:spacing w:before="60" w:after="60" w:line="240" w:lineRule="auto"/>
              <w:jc w:val="center"/>
            </w:pPr>
            <w:r>
              <w:rPr>
                <w:rFonts w:ascii="Times New Roman" w:hAnsi="Times New Roman"/>
                <w:b w:val="0"/>
                <w:color w:val="FFFFFF"/>
                <w:sz w:val="20"/>
              </w:rPr>
              <w:t>X</w:t>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r>
      <w:tr>
        <w:tc>
          <w:tcPr>
            <w:tcW w:w="3260" w:type="dxa"/>
            <w:shd w:val="clear" w:color="auto" w:fill="D9E1F2"/>
          </w:tcPr>
          <w:p>
            <w:pPr>
              <w:spacing w:before="60" w:after="60" w:line="240" w:lineRule="auto"/>
              <w:jc w:val="both"/>
            </w:pPr>
            <w:r>
              <w:rPr>
                <w:rFonts w:ascii="Times New Roman" w:hAnsi="Times New Roman"/>
                <w:b w:val="0"/>
                <w:color w:val="000000"/>
                <w:sz w:val="20"/>
              </w:rPr>
              <w:t>Empaquetado de la aplicación de escritorio con Wails.</w:t>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70AD47"/>
          </w:tcPr>
          <w:p>
            <w:pPr>
              <w:spacing w:before="60" w:after="60" w:line="240" w:lineRule="auto"/>
              <w:jc w:val="center"/>
            </w:pPr>
            <w:r>
              <w:rPr>
                <w:rFonts w:ascii="Times New Roman" w:hAnsi="Times New Roman"/>
                <w:b w:val="0"/>
                <w:color w:val="FFFFFF"/>
                <w:sz w:val="20"/>
              </w:rPr>
              <w:t>X</w:t>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r>
      <w:tr>
        <w:tc>
          <w:tcPr>
            <w:tcW w:w="3260" w:type="dxa"/>
            <w:shd w:val="clear" w:color="auto" w:fill="FFFFFF"/>
          </w:tcPr>
          <w:p>
            <w:pPr>
              <w:spacing w:before="60" w:after="60" w:line="240" w:lineRule="auto"/>
              <w:jc w:val="both"/>
            </w:pPr>
            <w:r>
              <w:rPr>
                <w:rFonts w:ascii="Times New Roman" w:hAnsi="Times New Roman"/>
                <w:b w:val="0"/>
                <w:color w:val="000000"/>
                <w:sz w:val="20"/>
              </w:rPr>
              <w:t>Pruebas funcionales y depuración del prototipo.</w:t>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70AD47"/>
          </w:tcPr>
          <w:p>
            <w:pPr>
              <w:spacing w:before="60" w:after="60" w:line="240" w:lineRule="auto"/>
              <w:jc w:val="center"/>
            </w:pPr>
            <w:r>
              <w:rPr>
                <w:rFonts w:ascii="Times New Roman" w:hAnsi="Times New Roman"/>
                <w:b w:val="0"/>
                <w:color w:val="FFFFFF"/>
                <w:sz w:val="20"/>
              </w:rPr>
              <w:t>X</w:t>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r>
      <w:tr>
        <w:tc>
          <w:tcPr>
            <w:tcW w:w="3260" w:type="dxa"/>
            <w:shd w:val="clear" w:color="auto" w:fill="D9E1F2"/>
          </w:tcPr>
          <w:p>
            <w:pPr>
              <w:spacing w:before="60" w:after="60" w:line="240" w:lineRule="auto"/>
              <w:jc w:val="both"/>
            </w:pPr>
            <w:r>
              <w:rPr>
                <w:rFonts w:ascii="Times New Roman" w:hAnsi="Times New Roman"/>
                <w:b w:val="0"/>
                <w:color w:val="000000"/>
                <w:sz w:val="20"/>
              </w:rPr>
              <w:t>Documentación técnica, manual de usuario e informe académico.</w:t>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70AD47"/>
          </w:tcPr>
          <w:p>
            <w:pPr>
              <w:spacing w:before="60" w:after="60" w:line="240" w:lineRule="auto"/>
              <w:jc w:val="center"/>
            </w:pPr>
            <w:r>
              <w:rPr>
                <w:rFonts w:ascii="Times New Roman" w:hAnsi="Times New Roman"/>
                <w:b w:val="0"/>
                <w:color w:val="FFFFFF"/>
                <w:sz w:val="20"/>
              </w:rPr>
              <w:t>X</w:t>
            </w:r>
          </w:p>
        </w:tc>
        <w:tc>
          <w:tcPr>
            <w:tcW w:w="556" w:type="dxa"/>
            <w:shd w:val="clear" w:color="auto" w:fill="D9E1F2"/>
          </w:tcPr>
          <w:p>
            <w:pPr>
              <w:spacing w:before="60" w:after="60" w:line="240" w:lineRule="auto"/>
              <w:jc w:val="center"/>
            </w:pPr>
            <w:r>
              <w:rPr>
                <w:rFonts w:ascii="Times New Roman" w:hAnsi="Times New Roman"/>
                <w:b w:val="0"/>
                <w:color w:val="000000"/>
                <w:sz w:val="20"/>
              </w:rPr>
            </w:r>
          </w:p>
        </w:tc>
      </w:tr>
      <w:tr>
        <w:tc>
          <w:tcPr>
            <w:tcW w:w="3260" w:type="dxa"/>
            <w:shd w:val="clear" w:color="auto" w:fill="FFFFFF"/>
          </w:tcPr>
          <w:p>
            <w:pPr>
              <w:spacing w:before="60" w:after="60" w:line="240" w:lineRule="auto"/>
              <w:jc w:val="both"/>
            </w:pPr>
            <w:r>
              <w:rPr>
                <w:rFonts w:ascii="Times New Roman" w:hAnsi="Times New Roman"/>
                <w:b w:val="0"/>
                <w:color w:val="000000"/>
                <w:sz w:val="20"/>
              </w:rPr>
              <w:t>Validación final, ajustes y presentación del prototipo.</w:t>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70AD47"/>
          </w:tcPr>
          <w:p>
            <w:pPr>
              <w:spacing w:before="60" w:after="60" w:line="240" w:lineRule="auto"/>
              <w:jc w:val="center"/>
            </w:pPr>
            <w:r>
              <w:rPr>
                <w:rFonts w:ascii="Times New Roman" w:hAnsi="Times New Roman"/>
                <w:b w:val="0"/>
                <w:color w:val="FFFFFF"/>
                <w:sz w:val="20"/>
              </w:rPr>
              <w:t>X</w:t>
            </w:r>
          </w:p>
        </w:tc>
      </w:tr>
      <w:tr>
        <w:tc>
          <w:tcPr>
            <w:tcW w:w="3260" w:type="dxa"/>
            <w:shd w:val="clear" w:color="auto" w:fill="D9E1F2"/>
          </w:tcPr>
          <w:p>
            <w:pPr>
              <w:spacing w:before="60" w:after="60" w:line="240" w:lineRule="auto"/>
              <w:jc w:val="both"/>
            </w:pPr>
            <w:r>
              <w:rPr>
                <w:rFonts w:ascii="Times New Roman" w:hAnsi="Times New Roman"/>
                <w:b w:val="0"/>
                <w:color w:val="000000"/>
                <w:sz w:val="20"/>
              </w:rPr>
              <w:t>Inducción institucional y capacitación en seguridad (SIAHO).</w:t>
            </w:r>
          </w:p>
        </w:tc>
        <w:tc>
          <w:tcPr>
            <w:tcW w:w="556" w:type="dxa"/>
            <w:shd w:val="clear" w:color="auto" w:fill="70AD47"/>
          </w:tcPr>
          <w:p>
            <w:pPr>
              <w:spacing w:before="60" w:after="60" w:line="240" w:lineRule="auto"/>
              <w:jc w:val="center"/>
            </w:pPr>
            <w:r>
              <w:rPr>
                <w:rFonts w:ascii="Times New Roman" w:hAnsi="Times New Roman"/>
                <w:b w:val="0"/>
                <w:color w:val="FFFFFF"/>
                <w:sz w:val="20"/>
              </w:rPr>
              <w:t>X</w:t>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70AD47"/>
          </w:tcPr>
          <w:p>
            <w:pPr>
              <w:spacing w:before="60" w:after="60" w:line="240" w:lineRule="auto"/>
              <w:jc w:val="center"/>
            </w:pPr>
            <w:r>
              <w:rPr>
                <w:rFonts w:ascii="Times New Roman" w:hAnsi="Times New Roman"/>
                <w:b w:val="0"/>
                <w:color w:val="FFFFFF"/>
                <w:sz w:val="20"/>
              </w:rPr>
              <w:t>X</w:t>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r>
      <w:tr>
        <w:tc>
          <w:tcPr>
            <w:tcW w:w="3260" w:type="dxa"/>
            <w:shd w:val="clear" w:color="auto" w:fill="FFFFFF"/>
          </w:tcPr>
          <w:p>
            <w:pPr>
              <w:spacing w:before="60" w:after="60" w:line="240" w:lineRule="auto"/>
              <w:jc w:val="both"/>
            </w:pPr>
            <w:r>
              <w:rPr>
                <w:rFonts w:ascii="Times New Roman" w:hAnsi="Times New Roman"/>
                <w:b w:val="0"/>
                <w:color w:val="000000"/>
                <w:sz w:val="20"/>
              </w:rPr>
              <w:t>Registro y actualización de expedientes en hoja de cálculo.</w:t>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70AD47"/>
          </w:tcPr>
          <w:p>
            <w:pPr>
              <w:spacing w:before="60" w:after="60" w:line="240" w:lineRule="auto"/>
              <w:jc w:val="center"/>
            </w:pPr>
            <w:r>
              <w:rPr>
                <w:rFonts w:ascii="Times New Roman" w:hAnsi="Times New Roman"/>
                <w:b w:val="0"/>
                <w:color w:val="FFFFFF"/>
                <w:sz w:val="20"/>
              </w:rPr>
              <w:t>X</w:t>
            </w:r>
          </w:p>
        </w:tc>
        <w:tc>
          <w:tcPr>
            <w:tcW w:w="556" w:type="dxa"/>
            <w:shd w:val="clear" w:color="auto" w:fill="70AD47"/>
          </w:tcPr>
          <w:p>
            <w:pPr>
              <w:spacing w:before="60" w:after="60" w:line="240" w:lineRule="auto"/>
              <w:jc w:val="center"/>
            </w:pPr>
            <w:r>
              <w:rPr>
                <w:rFonts w:ascii="Times New Roman" w:hAnsi="Times New Roman"/>
                <w:b w:val="0"/>
                <w:color w:val="FFFFFF"/>
                <w:sz w:val="20"/>
              </w:rPr>
              <w:t>X</w:t>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r>
      <w:tr>
        <w:tc>
          <w:tcPr>
            <w:tcW w:w="3260" w:type="dxa"/>
            <w:shd w:val="clear" w:color="auto" w:fill="D9E1F2"/>
          </w:tcPr>
          <w:p>
            <w:pPr>
              <w:spacing w:before="60" w:after="60" w:line="240" w:lineRule="auto"/>
              <w:jc w:val="both"/>
            </w:pPr>
            <w:r>
              <w:rPr>
                <w:rFonts w:ascii="Times New Roman" w:hAnsi="Times New Roman"/>
                <w:b w:val="0"/>
                <w:color w:val="000000"/>
                <w:sz w:val="20"/>
              </w:rPr>
              <w:t>Revisión y canalización de correspondencia presidencial.</w:t>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70AD47"/>
          </w:tcPr>
          <w:p>
            <w:pPr>
              <w:spacing w:before="60" w:after="60" w:line="240" w:lineRule="auto"/>
              <w:jc w:val="center"/>
            </w:pPr>
            <w:r>
              <w:rPr>
                <w:rFonts w:ascii="Times New Roman" w:hAnsi="Times New Roman"/>
                <w:b w:val="0"/>
                <w:color w:val="FFFFFF"/>
                <w:sz w:val="20"/>
              </w:rPr>
              <w:t>X</w:t>
            </w:r>
          </w:p>
        </w:tc>
        <w:tc>
          <w:tcPr>
            <w:tcW w:w="556" w:type="dxa"/>
            <w:shd w:val="clear" w:color="auto" w:fill="70AD47"/>
          </w:tcPr>
          <w:p>
            <w:pPr>
              <w:spacing w:before="60" w:after="60" w:line="240" w:lineRule="auto"/>
              <w:jc w:val="center"/>
            </w:pPr>
            <w:r>
              <w:rPr>
                <w:rFonts w:ascii="Times New Roman" w:hAnsi="Times New Roman"/>
                <w:b w:val="0"/>
                <w:color w:val="FFFFFF"/>
                <w:sz w:val="20"/>
              </w:rPr>
              <w:t>X</w:t>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r>
      <w:tr>
        <w:tc>
          <w:tcPr>
            <w:tcW w:w="3260" w:type="dxa"/>
            <w:shd w:val="clear" w:color="auto" w:fill="FFFFFF"/>
          </w:tcPr>
          <w:p>
            <w:pPr>
              <w:spacing w:before="60" w:after="60" w:line="240" w:lineRule="auto"/>
              <w:jc w:val="both"/>
            </w:pPr>
            <w:r>
              <w:rPr>
                <w:rFonts w:ascii="Times New Roman" w:hAnsi="Times New Roman"/>
                <w:b w:val="0"/>
                <w:color w:val="000000"/>
                <w:sz w:val="20"/>
              </w:rPr>
              <w:t>Apoyo en generación de reportes y actividades de cierre.</w:t>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70AD47"/>
          </w:tcPr>
          <w:p>
            <w:pPr>
              <w:spacing w:before="60" w:after="60" w:line="240" w:lineRule="auto"/>
              <w:jc w:val="center"/>
            </w:pPr>
            <w:r>
              <w:rPr>
                <w:rFonts w:ascii="Times New Roman" w:hAnsi="Times New Roman"/>
                <w:b w:val="0"/>
                <w:color w:val="FFFFFF"/>
                <w:sz w:val="20"/>
              </w:rPr>
              <w:t>X</w:t>
            </w:r>
          </w:p>
        </w:tc>
        <w:tc>
          <w:tcPr>
            <w:tcW w:w="556" w:type="dxa"/>
            <w:shd w:val="clear" w:color="auto" w:fill="70AD47"/>
          </w:tcPr>
          <w:p>
            <w:pPr>
              <w:spacing w:before="60" w:after="60" w:line="240" w:lineRule="auto"/>
              <w:jc w:val="center"/>
            </w:pPr>
            <w:r>
              <w:rPr>
                <w:rFonts w:ascii="Times New Roman" w:hAnsi="Times New Roman"/>
                <w:b w:val="0"/>
                <w:color w:val="FFFFFF"/>
                <w:sz w:val="20"/>
              </w:rPr>
              <w:t>X</w:t>
            </w:r>
          </w:p>
        </w:tc>
        <w:tc>
          <w:tcPr>
            <w:tcW w:w="556" w:type="dxa"/>
            <w:shd w:val="clear" w:color="auto" w:fill="70AD47"/>
          </w:tcPr>
          <w:p>
            <w:pPr>
              <w:spacing w:before="60" w:after="60" w:line="240" w:lineRule="auto"/>
              <w:jc w:val="center"/>
            </w:pPr>
            <w:r>
              <w:rPr>
                <w:rFonts w:ascii="Times New Roman" w:hAnsi="Times New Roman"/>
                <w:b w:val="0"/>
                <w:color w:val="FFFFFF"/>
                <w:sz w:val="20"/>
              </w:rPr>
              <w:t>X</w:t>
            </w:r>
          </w:p>
        </w:tc>
      </w:tr>
    </w:tbl>
    <w:p/>
    <w:p>
      <w:pPr>
        <w:sectPr>
          <w:footerReference w:type="default" r:id="rId40"/>
          <w:footerReference w:type="first" r:id="rId41"/>
          <w:pgSz w:w="12240" w:h="15840"/>
          <w:pgMar w:top="1701" w:right="1701" w:bottom="1701" w:left="2268" w:header="720" w:footer="720" w:gutter="0"/>
          <w:cols w:space="720"/>
          <w:titlePg/>
          <w:docGrid w:linePitch="360"/>
          <w:pgNumType w:fmt="decimal"/>
        </w:sectPr>
      </w:pPr>
    </w:p>
    <w:p>
      <w:pPr>
        <w:spacing w:before="1140" w:after="480" w:line="360" w:lineRule="auto"/>
        <w:jc w:val="center"/>
      </w:pPr>
      <w:r>
        <w:rPr>
          <w:rFonts w:ascii="Times New Roman" w:hAnsi="Times New Roman"/>
          <w:b/>
          <w:sz w:val="24"/>
        </w:rPr>
        <w:t>CAPÍTULO III</w:t>
      </w:r>
    </w:p>
    <w:p>
      <w:bookmarkStart w:id="bm_cap3" w:name="bm_cap3"/>
      <w:pPr>
        <w:spacing w:before="0" w:after="480" w:line="360" w:lineRule="auto"/>
        <w:jc w:val="center"/>
      </w:pPr>
      <w:r>
        <w:rPr>
          <w:rFonts w:ascii="Times New Roman" w:hAnsi="Times New Roman"/>
          <w:b/>
          <w:sz w:val="24"/>
        </w:rPr>
        <w:t>MARCO TEÓRICO</w:t>
      </w:r>
      <w:bookmarkEnd w:id="bm_cap3"/>
    </w:p>
    <w:p>
      <w:bookmarkStart w:id="bm_cap3_bases" w:name="bm_cap3_bases"/>
      <w:pPr>
        <w:spacing w:before="480" w:after="480" w:line="360" w:lineRule="auto"/>
        <w:jc w:val="left"/>
      </w:pPr>
      <w:r>
        <w:rPr>
          <w:rFonts w:ascii="Times New Roman" w:hAnsi="Times New Roman"/>
          <w:b/>
          <w:sz w:val="24"/>
        </w:rPr>
        <w:t>Sistemas de Información</w:t>
      </w:r>
      <w:bookmarkEnd w:id="bm_cap3_bases"/>
    </w:p>
    <w:p>
      <w:pPr>
        <w:spacing w:line="360" w:lineRule="auto" w:after="0" w:before="0"/>
        <w:ind w:firstLine="709"/>
        <w:jc w:val="both"/>
      </w:pPr>
      <w:r>
        <w:rPr>
          <w:rFonts w:ascii="Times New Roman" w:hAnsi="Times New Roman"/>
          <w:i w:val="0"/>
          <w:sz w:val="24"/>
        </w:rPr>
        <w:t>Un sistema de información constituye un conjunto organizado de recursos humanos, tecnológicos y procedimentales orientados a la captura, almacenamiento, procesamiento y distribución de datos con el propósito de apoyar la toma de decisiones dentro de una organización. Laudon y Laudon (2016) distinguen entre sistemas de procesamiento de transacciones, sistemas de soporte a la decisión y sistemas de información gerencial, siendo estos últimos los que transforman datos operativos en reportes consolidados de utilidad directiva.</w:t>
      </w:r>
    </w:p>
    <w:p>
      <w:pPr>
        <w:spacing w:line="360" w:lineRule="auto" w:after="0" w:before="0"/>
        <w:ind w:firstLine="709"/>
        <w:jc w:val="both"/>
      </w:pPr>
      <w:r>
        <w:rPr>
          <w:rFonts w:ascii="Times New Roman" w:hAnsi="Times New Roman"/>
          <w:i w:val="0"/>
          <w:sz w:val="24"/>
        </w:rPr>
        <w:t>En el contexto del presente proyecto, el sistema propuesto se enmarca en la categoría de sistema de información operacional con capacidad de reporte gerencial, dado que registra cada movimiento documental de forma transaccional y provee resúmenes inmediatos al nivel de presidencia. Según Kendall y Kendall (2011), el análisis y diseño de sistemas busca comprender sistemáticamente cómo interactúan los datos y los usuarios para proponer soluciones tecnológicas que mejoren el flujo de trabajo de una organización.</w:t>
      </w:r>
    </w:p>
    <w:p>
      <w:pPr>
        <w:spacing w:line="240" w:lineRule="auto" w:before="720" w:after="240"/>
        <w:ind w:left="709" w:right="709"/>
        <w:jc w:val="both"/>
      </w:pPr>
      <w:r>
        <w:rPr>
          <w:rFonts w:ascii="Times New Roman" w:hAnsi="Times New Roman"/>
          <w:sz w:val="24"/>
        </w:rPr>
        <w:t>Los sistemas de información gerencial proporcionan a los administradores informes sobre el desempeño actual de la organización. Esta información se utiliza para supervisar y controlar el negocio y predecir el desempeño futuro. Los sistemas de información gerencial resumen y reportan las operaciones básicas de la empresa usando datos suministrados por los sistemas de procesamiento de transacciones.</w:t>
      </w:r>
      <w:r>
        <w:rPr>
          <w:rFonts w:ascii="Times New Roman" w:hAnsi="Times New Roman"/>
          <w:sz w:val="24"/>
        </w:rPr>
        <w:t xml:space="preserve"> (Laudon y Laudon, 2016, p. 46)</w:t>
      </w:r>
    </w:p>
    <w:p>
      <w:pPr>
        <w:spacing w:line="360" w:lineRule="auto" w:after="0" w:before="0"/>
        <w:ind w:firstLine="709"/>
        <w:jc w:val="both"/>
      </w:pPr>
      <w:r>
        <w:rPr>
          <w:rFonts w:ascii="Times New Roman" w:hAnsi="Times New Roman"/>
          <w:i w:val="0"/>
          <w:sz w:val="24"/>
        </w:rPr>
        <w:t>Desde la perspectiva del autor, el sistema desarrollado debe priorizar información confiable y oportuna para apoyar el control de los movimientos documentales de Presidencia.</w:t>
      </w:r>
    </w:p>
    <w:p>
      <w:pPr>
        <w:spacing w:before="480" w:after="480" w:line="360" w:lineRule="auto"/>
        <w:jc w:val="left"/>
      </w:pPr>
      <w:r>
        <w:rPr>
          <w:rFonts w:ascii="Times New Roman" w:hAnsi="Times New Roman"/>
          <w:b/>
          <w:sz w:val="24"/>
        </w:rPr>
        <w:t>Gestión Documental</w:t>
      </w:r>
    </w:p>
    <w:p>
      <w:pPr>
        <w:spacing w:line="360" w:lineRule="auto" w:after="0" w:before="0"/>
        <w:ind w:firstLine="709"/>
        <w:jc w:val="both"/>
      </w:pPr>
      <w:r>
        <w:rPr>
          <w:rFonts w:ascii="Times New Roman" w:hAnsi="Times New Roman"/>
          <w:i w:val="0"/>
          <w:sz w:val="24"/>
        </w:rPr>
        <w:t>La gestión documental se define como el conjunto de normas, técnicas y prácticas que regulan el ciclo de vida de los documentos dentro de una organización, desde su creación o recepción hasta su disposición final. Cruz Mundet (2011) señala que una gestión documental eficaz garantiza la autenticidad, integridad, fiabilidad y disponibilidad de la información registrada, constituyendo un pilar fundamental para la transparencia administrativa y la continuidad operativa.</w:t>
      </w:r>
    </w:p>
    <w:p>
      <w:pPr>
        <w:spacing w:line="360" w:lineRule="auto" w:after="0" w:before="0"/>
        <w:ind w:firstLine="709"/>
        <w:jc w:val="both"/>
      </w:pPr>
      <w:r>
        <w:rPr>
          <w:rFonts w:ascii="Times New Roman" w:hAnsi="Times New Roman"/>
          <w:i w:val="0"/>
          <w:sz w:val="24"/>
        </w:rPr>
        <w:t>En el Departamento de Presidencia de Venangocupet, S.A., el flujo documental responde a un ciclo específico: recepción del expediente externo, revisión de forma, registro de ingreso, firma presidencial, registro de egreso y despacho al departamento destinatario. La automatización de este ciclo mediante un sistema digitalizado reduce la propensión al error humano y dota al departamento de un historial auditable de cada movimiento, en concordancia con los principios de gestión documental descritos por Cruz Mundet (2011).</w:t>
      </w:r>
    </w:p>
    <w:p>
      <w:pPr>
        <w:spacing w:line="360" w:lineRule="auto" w:after="0" w:before="0"/>
        <w:ind w:firstLine="709"/>
        <w:jc w:val="both"/>
      </w:pPr>
      <w:r>
        <w:rPr>
          <w:rFonts w:ascii="Times New Roman" w:hAnsi="Times New Roman"/>
          <w:i w:val="0"/>
          <w:sz w:val="24"/>
        </w:rPr>
        <w:t>En Venangocupet, la gestión documental debe reflejar el recorrido real de cada expediente, desde su recepción hasta su despacho, sin agregar pasos que no correspondan al proceso.</w:t>
      </w:r>
    </w:p>
    <w:p>
      <w:pPr>
        <w:spacing w:before="480" w:after="480" w:line="360" w:lineRule="auto"/>
        <w:jc w:val="left"/>
      </w:pPr>
      <w:r>
        <w:rPr>
          <w:rFonts w:ascii="Times New Roman" w:hAnsi="Times New Roman"/>
          <w:b/>
          <w:sz w:val="24"/>
        </w:rPr>
        <w:t>Modelo Relacional de Bases de Datos</w:t>
      </w:r>
    </w:p>
    <w:p>
      <w:pPr>
        <w:spacing w:line="360" w:lineRule="auto" w:after="0" w:before="0"/>
        <w:ind w:firstLine="709"/>
        <w:jc w:val="both"/>
      </w:pPr>
      <w:r>
        <w:rPr>
          <w:rFonts w:ascii="Times New Roman" w:hAnsi="Times New Roman"/>
          <w:i w:val="0"/>
          <w:sz w:val="24"/>
        </w:rPr>
        <w:t>El modelo relacional, propuesto originalmente por Codd (1970), organiza la información en tablas bidimensionales denominadas relaciones, cuyos atributos representan las propiedades de las entidades y cuyas filas corresponden a instancias individuales de datos. La fortaleza de este modelo radica en la aplicación de reglas de normalización que eliminan la redundancia y preservan la integridad referencial entre tablas relacionadas mediante claves primarias y foráneas.</w:t>
      </w:r>
    </w:p>
    <w:p>
      <w:pPr>
        <w:spacing w:line="360" w:lineRule="auto" w:after="0" w:before="0"/>
        <w:ind w:firstLine="709"/>
        <w:jc w:val="both"/>
      </w:pPr>
      <w:r>
        <w:rPr>
          <w:rFonts w:ascii="Times New Roman" w:hAnsi="Times New Roman"/>
          <w:i w:val="0"/>
          <w:sz w:val="24"/>
        </w:rPr>
        <w:t>Date (2001) establece que un diseño relacional correctamente normalizado garantiza que cada dato se almacene una sola vez, reduciendo la posibilidad de inconsistencias derivadas de actualizaciones parciales. En el sistema propuesto, la relación entre procesos administrativos y documentos sigue una cardinalidad uno a muchos (1:N), permitiendo registrar múltiples expedientes asociados a un mismo proceso contractual o administrativo sin duplicar los datos maestros del proceso.</w:t>
      </w:r>
    </w:p>
    <w:p>
      <w:pPr>
        <w:spacing w:line="360" w:lineRule="auto" w:after="0" w:before="0"/>
        <w:ind w:firstLine="709"/>
        <w:jc w:val="both"/>
      </w:pPr>
      <w:r>
        <w:rPr>
          <w:rFonts w:ascii="Times New Roman" w:hAnsi="Times New Roman"/>
          <w:i w:val="0"/>
          <w:sz w:val="24"/>
        </w:rPr>
        <w:t>A juicio de quien suscribe, el modelo relacional resulta adecuado porque representa la relación entre procesos y documentos sin duplicar la información que se necesita consultar.</w:t>
      </w:r>
    </w:p>
    <w:p>
      <w:pPr>
        <w:spacing w:before="480" w:after="480" w:line="360" w:lineRule="auto"/>
        <w:jc w:val="left"/>
      </w:pPr>
      <w:r>
        <w:rPr>
          <w:rFonts w:ascii="Times New Roman" w:hAnsi="Times New Roman"/>
          <w:b/>
          <w:sz w:val="24"/>
        </w:rPr>
        <w:t>SQLite como Sistema Gestor de Base de Datos</w:t>
      </w:r>
    </w:p>
    <w:p>
      <w:pPr>
        <w:spacing w:line="360" w:lineRule="auto" w:after="0" w:before="0"/>
        <w:ind w:firstLine="709"/>
        <w:jc w:val="both"/>
      </w:pPr>
      <w:r>
        <w:rPr>
          <w:rFonts w:ascii="Times New Roman" w:hAnsi="Times New Roman"/>
          <w:i w:val="0"/>
          <w:sz w:val="24"/>
        </w:rPr>
        <w:t>SQLite es un motor de base de datos relacional de código abierto, autocontenido y sin servidor, cuya arquitectura embebida lo diferencia de sistemas cliente-servidor convencionales. Su funcionamiento se basa en un único archivo que aloja el esquema y los registros de la base de datos, reduciendo la complejidad de administración para aplicaciones locales.</w:t>
      </w:r>
    </w:p>
    <w:p>
      <w:pPr>
        <w:spacing w:line="360" w:lineRule="auto" w:after="0" w:before="0"/>
        <w:ind w:firstLine="709"/>
        <w:jc w:val="both"/>
      </w:pPr>
      <w:r>
        <w:rPr>
          <w:rFonts w:ascii="Times New Roman" w:hAnsi="Times New Roman"/>
          <w:i w:val="0"/>
          <w:sz w:val="24"/>
        </w:rPr>
        <w:t>Pressman (2010) señala que la selección de herramientas tecnológicas debe considerar las características del entorno de despliegue y los requerimientos reales de la solución. Para el prototipo desarrollado en el Departamento de Presidencia, SQLite permite gestionar las relaciones entre procesos y documentos, conservar el historial de movimientos y ejecutar consultas sin incorporar una infraestructura adicional de servidor.</w:t>
      </w:r>
    </w:p>
    <w:p>
      <w:pPr>
        <w:spacing w:line="360" w:lineRule="auto" w:after="0" w:before="0"/>
        <w:ind w:firstLine="709"/>
        <w:jc w:val="both"/>
      </w:pPr>
      <w:r>
        <w:rPr>
          <w:rFonts w:ascii="Times New Roman" w:hAnsi="Times New Roman"/>
          <w:i w:val="0"/>
          <w:sz w:val="24"/>
        </w:rPr>
        <w:t>La selección de SQLite se fundamenta en su portabilidad, sencillez de despliegue y capacidad para mantener la información del prototipo en un archivo relacional único, características adecuadas para una aplicación de escritorio de alcance departamental.</w:t>
      </w:r>
    </w:p>
    <w:p>
      <w:pPr>
        <w:spacing w:before="480" w:after="480" w:line="360" w:lineRule="auto"/>
        <w:jc w:val="left"/>
      </w:pPr>
      <w:r>
        <w:rPr>
          <w:rFonts w:ascii="Times New Roman" w:hAnsi="Times New Roman"/>
          <w:b/>
          <w:sz w:val="24"/>
        </w:rPr>
        <w:t>Trazabilidad Documental</w:t>
      </w:r>
    </w:p>
    <w:p>
      <w:pPr>
        <w:spacing w:line="360" w:lineRule="auto" w:after="0" w:before="0"/>
        <w:ind w:firstLine="709"/>
        <w:jc w:val="both"/>
      </w:pPr>
      <w:r>
        <w:rPr>
          <w:rFonts w:ascii="Times New Roman" w:hAnsi="Times New Roman"/>
          <w:i w:val="0"/>
          <w:sz w:val="24"/>
        </w:rPr>
        <w:t>La trazabilidad documental se entiende como la capacidad de reconstruir el historial completo de un documento a lo largo de su ciclo de vida, identificando en cada etapa el responsable, la fecha, la acción ejecutada y el estado resultante. Gómez (2019) señala que la trazabilidad constituye el mecanismo central de auditoría en los sistemas de gestión documental, dado que permite verificar la integridad del proceso y detectar cuellos de botella o irregularidades en el flujo.</w:t>
      </w:r>
    </w:p>
    <w:p>
      <w:pPr>
        <w:spacing w:line="360" w:lineRule="auto" w:after="0" w:before="0"/>
        <w:ind w:firstLine="709"/>
        <w:jc w:val="both"/>
      </w:pPr>
      <w:r>
        <w:rPr>
          <w:rFonts w:ascii="Times New Roman" w:hAnsi="Times New Roman"/>
          <w:i w:val="0"/>
          <w:sz w:val="24"/>
        </w:rPr>
        <w:t>En el ámbito de la alta dirección, la trazabilidad cobra especial relevancia porque los expedientes que transitan por la Presidencia frecuentemente están vinculados a procesos contractuales y decisiones gerenciales de impacto organizacional. El sistema propuesto registra automáticamente cada movimiento de ingreso y egreso del expediente, almacenando la fecha, el estatus y el departamento de origen o destino, lo que permite generar reportes de trazabilidad de forma inmediata ante cualquier requerimiento directivo.</w:t>
      </w:r>
    </w:p>
    <w:p>
      <w:pPr>
        <w:spacing w:line="240" w:lineRule="auto" w:before="720" w:after="240"/>
        <w:ind w:left="709" w:right="709"/>
        <w:jc w:val="both"/>
      </w:pPr>
      <w:r>
        <w:rPr>
          <w:rFonts w:ascii="Times New Roman" w:hAnsi="Times New Roman"/>
          <w:sz w:val="24"/>
        </w:rPr>
        <w:t>Un sistema de información eficaz proporciona a los administradores de la organización datos precisos y oportunos, facilitando la auditoría de cada transacción operativa y mejorando sustancialmente la capacidad de respuesta ante requerimientos gerenciales de alto nivel. La ausencia de este tipo de herramientas obliga al personal a invertir tiempo considerable en la búsqueda y consolidación manual de información que debería estar disponible de forma inmediata.</w:t>
      </w:r>
      <w:r>
        <w:rPr>
          <w:rFonts w:ascii="Times New Roman" w:hAnsi="Times New Roman"/>
          <w:sz w:val="24"/>
        </w:rPr>
        <w:t xml:space="preserve"> (Gómez, 2019, p. 45)</w:t>
      </w:r>
    </w:p>
    <w:p>
      <w:pPr>
        <w:spacing w:line="360" w:lineRule="auto" w:after="0" w:before="0"/>
        <w:ind w:firstLine="709"/>
        <w:jc w:val="both"/>
      </w:pPr>
      <w:r>
        <w:rPr>
          <w:rFonts w:ascii="Times New Roman" w:hAnsi="Times New Roman"/>
          <w:i w:val="0"/>
          <w:sz w:val="24"/>
        </w:rPr>
        <w:t>Para este proyecto, la trazabilidad es el elemento que permite demostrar qué ocurrió con cada expediente y ofrecer respuestas verificables a la dirección de la empresa.</w:t>
      </w:r>
    </w:p>
    <w:p>
      <w:pPr>
        <w:spacing w:before="480" w:after="480" w:line="360" w:lineRule="auto"/>
        <w:jc w:val="left"/>
      </w:pPr>
      <w:r>
        <w:rPr>
          <w:rFonts w:ascii="Times New Roman" w:hAnsi="Times New Roman"/>
          <w:b/>
          <w:sz w:val="24"/>
        </w:rPr>
        <w:t>Automatización de Procesos Administrativos</w:t>
      </w:r>
    </w:p>
    <w:p>
      <w:pPr>
        <w:spacing w:line="360" w:lineRule="auto" w:after="0" w:before="0"/>
        <w:ind w:firstLine="709"/>
        <w:jc w:val="both"/>
      </w:pPr>
      <w:r>
        <w:rPr>
          <w:rFonts w:ascii="Times New Roman" w:hAnsi="Times New Roman"/>
          <w:i w:val="0"/>
          <w:sz w:val="24"/>
        </w:rPr>
        <w:t>La automatización de procesos administrativos consiste en la sustitución de tareas manuales repetitivas por flujos de trabajo controlados por sistemas informáticos, con el objetivo de reducir los tiempos de ejecución, minimizar el error humano y liberar al personal para actividades de mayor valor analítico. Laudon y Laudon (2016) plantean que la automatización de procesos de negocio genera mejoras medibles en la productividad organizacional al estandarizar los procedimientos y centralizar el control de la información.</w:t>
      </w:r>
    </w:p>
    <w:p>
      <w:pPr>
        <w:spacing w:line="360" w:lineRule="auto" w:after="0" w:before="0"/>
        <w:ind w:firstLine="709"/>
        <w:jc w:val="both"/>
      </w:pPr>
      <w:r>
        <w:rPr>
          <w:rFonts w:ascii="Times New Roman" w:hAnsi="Times New Roman"/>
          <w:i w:val="0"/>
          <w:sz w:val="24"/>
        </w:rPr>
        <w:t>En el Departamento de Presidencia de Venangocupet, S.A., la automatización se justifica por la naturaleza del proceso actual: el personal destina un porcentaje significativo de su tiempo operativo al copiado y pegado de datos entre documentos y hojas de cálculo, así como a la redacción manual de resúmenes solicitados por la dirección. La implementación del sistema automatizado propuesto traslada estas tareas al software, permitiendo que el personal se concentre en las funciones de revisión y coordinación propias del departamento.</w:t>
      </w:r>
    </w:p>
    <w:p>
      <w:pPr>
        <w:spacing w:line="360" w:lineRule="auto" w:after="0" w:before="0"/>
        <w:ind w:firstLine="709"/>
        <w:jc w:val="both"/>
      </w:pPr>
      <w:r>
        <w:rPr>
          <w:rFonts w:ascii="Times New Roman" w:hAnsi="Times New Roman"/>
          <w:i w:val="0"/>
          <w:sz w:val="24"/>
        </w:rPr>
        <w:t>Desde la posición del autor, automatizar el registro y los reportes permite disminuir tareas repetitivas y dedicar mayor atención a la revisión y canalización de los expedientes.</w:t>
      </w:r>
    </w:p>
    <w:p>
      <w:pPr>
        <w:spacing w:before="480" w:after="480" w:line="360" w:lineRule="auto"/>
        <w:jc w:val="left"/>
      </w:pPr>
      <w:r>
        <w:rPr>
          <w:rFonts w:ascii="Times New Roman" w:hAnsi="Times New Roman"/>
          <w:b/>
          <w:sz w:val="24"/>
        </w:rPr>
        <w:t>Proyecto Factible como Modalidad de Investigación</w:t>
      </w:r>
    </w:p>
    <w:p>
      <w:pPr>
        <w:spacing w:line="360" w:lineRule="auto" w:after="0" w:before="0"/>
        <w:ind w:firstLine="709"/>
        <w:jc w:val="both"/>
      </w:pPr>
      <w:r>
        <w:rPr>
          <w:rFonts w:ascii="Times New Roman" w:hAnsi="Times New Roman"/>
          <w:i w:val="0"/>
          <w:sz w:val="24"/>
        </w:rPr>
        <w:t>La Universidad Pedagógica Experimental Libertador (UPEL, 2016) define el proyecto factible como la investigación, elaboración y desarrollo de una propuesta de un modelo operativo viable para solucionar problemas, requerimientos o necesidades de organizaciones o grupos sociales. Esta modalidad exige la comprobación de la viabilidad técnica, económica y operativa de la solución planteada, sustentada en un diagnóstico de campo que evidencie la situación deficitaria que da origen a la propuesta.</w:t>
      </w:r>
    </w:p>
    <w:p>
      <w:pPr>
        <w:spacing w:line="360" w:lineRule="auto" w:after="0" w:before="0"/>
        <w:ind w:firstLine="709"/>
        <w:jc w:val="both"/>
      </w:pPr>
      <w:r>
        <w:rPr>
          <w:rFonts w:ascii="Times New Roman" w:hAnsi="Times New Roman"/>
          <w:i w:val="0"/>
          <w:sz w:val="24"/>
        </w:rPr>
        <w:t>Arias (2012) complementa esta definición señalando que el proyecto factible no se limita a diagnosticar un problema, sino que avanza hasta proponer y en muchos casos desarrollar la solución, demostrando su aplicabilidad en el contexto real. El presente trabajo se enmarca en esta modalidad al partir de un diagnóstico situacional del flujo documental en Presidencia, proponer una arquitectura tecnológica específica y materializar un prototipo funcional del sistema como evidencia de la viabilidad de la propuesta.</w:t>
      </w:r>
    </w:p>
    <w:p>
      <w:pPr>
        <w:spacing w:line="360" w:lineRule="auto" w:after="0" w:before="0"/>
        <w:ind w:firstLine="709"/>
        <w:jc w:val="both"/>
      </w:pPr>
      <w:r>
        <w:rPr>
          <w:rFonts w:ascii="Times New Roman" w:hAnsi="Times New Roman"/>
          <w:i w:val="0"/>
          <w:sz w:val="24"/>
        </w:rPr>
        <w:t>La modalidad de proyecto factible resulta compatible con el trabajo realizado porque el diagnóstico del flujo documental condujo al diseño, construcción y validación de un prototipo orientado a una necesidad concreta del Departamento de Presidencia.</w:t>
      </w:r>
    </w:p>
    <w:p>
      <w:pPr>
        <w:sectPr>
          <w:footerReference w:type="default" r:id="rId42"/>
          <w:footerReference w:type="first" r:id="rId43"/>
          <w:pgSz w:w="12240" w:h="15840"/>
          <w:pgMar w:top="1701" w:right="1701" w:bottom="1701" w:left="2268" w:header="720" w:footer="720" w:gutter="0"/>
          <w:cols w:space="720"/>
          <w:titlePg/>
          <w:docGrid w:linePitch="360"/>
          <w:pgNumType w:fmt="decimal"/>
        </w:sectPr>
      </w:pPr>
    </w:p>
    <w:p>
      <w:pPr>
        <w:spacing w:before="1140" w:after="480" w:line="360" w:lineRule="auto"/>
        <w:jc w:val="center"/>
      </w:pPr>
      <w:r>
        <w:rPr>
          <w:rFonts w:ascii="Times New Roman" w:hAnsi="Times New Roman"/>
          <w:b/>
          <w:sz w:val="24"/>
        </w:rPr>
        <w:t>CAPÍTULO IV</w:t>
      </w:r>
    </w:p>
    <w:p>
      <w:bookmarkStart w:id="bm_cap4" w:name="bm_cap4"/>
      <w:pPr>
        <w:spacing w:before="0" w:after="480" w:line="360" w:lineRule="auto"/>
        <w:jc w:val="center"/>
      </w:pPr>
      <w:r>
        <w:rPr>
          <w:rFonts w:ascii="Times New Roman" w:hAnsi="Times New Roman"/>
          <w:b/>
          <w:sz w:val="24"/>
        </w:rPr>
        <w:t>ACTIVIDADES REALIZADAS</w:t>
      </w:r>
      <w:bookmarkEnd w:id="bm_cap4"/>
    </w:p>
    <w:p>
      <w:bookmarkStart w:id="bm_cap4_desc" w:name="bm_cap4_desc"/>
      <w:pPr>
        <w:spacing w:before="480" w:after="480" w:line="360" w:lineRule="auto"/>
        <w:jc w:val="left"/>
      </w:pPr>
      <w:r>
        <w:rPr>
          <w:rFonts w:ascii="Times New Roman" w:hAnsi="Times New Roman"/>
          <w:b/>
          <w:sz w:val="24"/>
        </w:rPr>
        <w:t>Descripción de Actividades Ejecutadas por Semana</w:t>
      </w:r>
      <w:bookmarkEnd w:id="bm_cap4_desc"/>
    </w:p>
    <w:p>
      <w:pPr>
        <w:spacing w:line="360" w:lineRule="auto" w:after="0" w:before="0"/>
        <w:ind w:firstLine="709"/>
        <w:jc w:val="both"/>
      </w:pPr>
      <w:r>
        <w:rPr>
          <w:rFonts w:ascii="Times New Roman" w:hAnsi="Times New Roman"/>
          <w:i w:val="0"/>
          <w:sz w:val="24"/>
        </w:rPr>
        <w:t>Durante las nueve (9) semanas de práctica profesional se ejecutaron actividades operativas propias del Departamento de Presidencia y actividades técnicas vinculadas con el diagnóstico, diseño, implementación y validación del sistema automatizado:</w:t>
      </w:r>
    </w:p>
    <w:p>
      <w:pPr>
        <w:spacing w:before="480" w:after="480" w:line="360" w:lineRule="auto"/>
        <w:jc w:val="left"/>
      </w:pPr>
      <w:r>
        <w:rPr>
          <w:rFonts w:ascii="Times New Roman" w:hAnsi="Times New Roman"/>
          <w:b/>
          <w:sz w:val="24"/>
        </w:rPr>
        <w:t>Semana 1</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Inducción institucional, recorrido por las instalaciones del área administrativa, presentación del equipo de trabajo y revisión de los lineamientos generales de funcionamiento del Departamento de Presidencia.</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Observación directa y mapeo del ciclo real de los documentos en Presidencia, identificación de fallas en el registro manual y levantamiento inicial de los datos requeridos para la trazabilidad.</w:t>
      </w:r>
    </w:p>
    <w:p>
      <w:pPr>
        <w:spacing w:before="480" w:after="480" w:line="360" w:lineRule="auto"/>
        <w:jc w:val="left"/>
      </w:pPr>
      <w:r>
        <w:rPr>
          <w:rFonts w:ascii="Times New Roman" w:hAnsi="Times New Roman"/>
          <w:b/>
          <w:sz w:val="24"/>
        </w:rPr>
        <w:t>Semana 2</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Clasificación y registro manual de expedientes físicos en la hoja de cálculo utilizada por la oficina, con actualización de los movimientos correspondientes a los documentos recibidos durante el período.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Validación de requerimientos con el tutor industrial, construcción del diagrama Entidad-Relación, normalización del esquema propuesto y elaboración del diccionario de datos.</w:t>
      </w:r>
    </w:p>
    <w:p>
      <w:pPr>
        <w:spacing w:before="480" w:after="480" w:line="360" w:lineRule="auto"/>
        <w:jc w:val="left"/>
      </w:pPr>
      <w:r>
        <w:rPr>
          <w:rFonts w:ascii="Times New Roman" w:hAnsi="Times New Roman"/>
          <w:b/>
          <w:sz w:val="24"/>
        </w:rPr>
        <w:t>Semana 3</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Procesamiento y actualización del estatus de expedientes en el archivo de control de la oficina, apoyando el seguimiento de los documentos recibidos y despachados durante la semana.</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Implementación de la estructura relacional en SQLite, carga de registros de prueba, construcción de formularios de captura y programación de consultas de trazabilidad.</w:t>
      </w:r>
    </w:p>
    <w:p>
      <w:pPr>
        <w:spacing w:before="480" w:after="480" w:line="360" w:lineRule="auto"/>
        <w:jc w:val="left"/>
      </w:pPr>
      <w:r>
        <w:rPr>
          <w:rFonts w:ascii="Times New Roman" w:hAnsi="Times New Roman"/>
          <w:b/>
          <w:sz w:val="24"/>
        </w:rPr>
        <w:t>Semana 4</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Asistencia a la charla técnica sobre Identificación y Notificación de Peligros y Riesgos en Instalaciones y Puestos de Trabajo dictada por el departamento de SIAHO, junto con labores regulares de registro documental.</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Programación del entorno visual de escritorio, estructuración de los módulos de la interfaz y organización del código fuente del prototipo.</w:t>
      </w:r>
    </w:p>
    <w:p>
      <w:pPr>
        <w:spacing w:before="480" w:after="480" w:line="360" w:lineRule="auto"/>
        <w:jc w:val="left"/>
      </w:pPr>
      <w:r>
        <w:rPr>
          <w:rFonts w:ascii="Times New Roman" w:hAnsi="Times New Roman"/>
          <w:b/>
          <w:sz w:val="24"/>
        </w:rPr>
        <w:t>Semana 5</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Revisión ortográfica y de formato de correspondencia presidencial, y apoyo en la canalización de expedientes hacia su departamento de destino después de la firma presidencial.</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Desarrollo de los módulos de consulta e historial de movimientos e integración de la visualización de expedientes asociados a cada proceso administrativo.</w:t>
      </w:r>
    </w:p>
    <w:p>
      <w:pPr>
        <w:spacing w:before="480" w:after="480" w:line="360" w:lineRule="auto"/>
        <w:jc w:val="left"/>
      </w:pPr>
      <w:r>
        <w:rPr>
          <w:rFonts w:ascii="Times New Roman" w:hAnsi="Times New Roman"/>
          <w:b/>
          <w:sz w:val="24"/>
        </w:rPr>
        <w:t>Semana 6</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Colaboración en la revisión y despacho de correspondencia presidencial y apoyo en el registro de salida de expedientes firmados durante el período.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Empaquetado de la aplicación de escritorio mediante Wails, integración del entorno visual y generación de un ejecutable autónomo para las pruebas funcionales del prototipo.</w:t>
      </w:r>
    </w:p>
    <w:p>
      <w:pPr>
        <w:spacing w:before="480" w:after="480" w:line="360" w:lineRule="auto"/>
        <w:jc w:val="left"/>
      </w:pPr>
      <w:r>
        <w:rPr>
          <w:rFonts w:ascii="Times New Roman" w:hAnsi="Times New Roman"/>
          <w:b/>
          <w:sz w:val="24"/>
        </w:rPr>
        <w:t>Semana 7</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la elaboración manual de resúmenes de estatus de expedientes solicitados por la alta dirección a partir de los registros disponibles en la hoja de cálculo.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Ejecución de pruebas funcionales, depuración de errores y verificación de los módulos de registro, trazabilidad, consulta e informes utilizando datos de prueba representativos del flujo departamental.</w:t>
      </w:r>
    </w:p>
    <w:p>
      <w:pPr>
        <w:spacing w:before="480" w:after="480" w:line="360" w:lineRule="auto"/>
        <w:jc w:val="left"/>
      </w:pPr>
      <w:r>
        <w:rPr>
          <w:rFonts w:ascii="Times New Roman" w:hAnsi="Times New Roman"/>
          <w:b/>
          <w:sz w:val="24"/>
        </w:rPr>
        <w:t>Semana 8</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Participación en las actividades regulares del Departamento de Presidencia y apoyo en la organización y seguimiento de los expedientes correspondientes al período.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Redacción del informe de pasantías, elaboración del manual de usuario y organización técnica del código fuente y los entregables del prototipo.</w:t>
      </w:r>
    </w:p>
    <w:p>
      <w:pPr>
        <w:spacing w:before="480" w:after="480" w:line="360" w:lineRule="auto"/>
        <w:jc w:val="left"/>
      </w:pPr>
      <w:r>
        <w:rPr>
          <w:rFonts w:ascii="Times New Roman" w:hAnsi="Times New Roman"/>
          <w:b/>
          <w:sz w:val="24"/>
        </w:rPr>
        <w:t>Semana 9</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Presentación del prototipo funcional ante la tutora industrial para su evaluación, recepción de observaciones y gestión de los recaudos correspondientes al cierre de la pasantía.</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Consolidación y revisión del informe académico, incorporación de las observaciones recibidas y preparación de los anexos definitivos para la entrega institucional.</w:t>
      </w:r>
    </w:p>
    <w:p>
      <w:pPr>
        <w:sectPr>
          <w:footerReference w:type="default" r:id="rId44"/>
          <w:footerReference w:type="first" r:id="rId45"/>
          <w:pgSz w:w="12240" w:h="15840"/>
          <w:pgMar w:top="1701" w:right="1701" w:bottom="1701" w:left="2268" w:header="720" w:footer="720" w:gutter="0"/>
          <w:cols w:space="720"/>
          <w:titlePg/>
          <w:docGrid w:linePitch="360"/>
          <w:pgNumType w:fmt="decimal"/>
        </w:sectPr>
      </w:pPr>
    </w:p>
    <w:p>
      <w:pPr>
        <w:spacing w:before="1140" w:after="480" w:line="360" w:lineRule="auto"/>
        <w:jc w:val="center"/>
      </w:pPr>
      <w:r>
        <w:rPr>
          <w:rFonts w:ascii="Times New Roman" w:hAnsi="Times New Roman"/>
          <w:b/>
          <w:sz w:val="24"/>
        </w:rPr>
        <w:t>CAPÍTULO V</w:t>
      </w:r>
    </w:p>
    <w:p>
      <w:bookmarkStart w:id="bm_cap5" w:name="bm_cap5"/>
      <w:pPr>
        <w:spacing w:before="0" w:after="480" w:line="360" w:lineRule="auto"/>
        <w:jc w:val="center"/>
      </w:pPr>
      <w:r>
        <w:rPr>
          <w:rFonts w:ascii="Times New Roman" w:hAnsi="Times New Roman"/>
          <w:b/>
          <w:sz w:val="24"/>
        </w:rPr>
        <w:t>CONCLUSIONES Y RECOMENDACIONES</w:t>
      </w:r>
      <w:bookmarkEnd w:id="bm_cap5"/>
    </w:p>
    <w:p>
      <w:bookmarkStart w:id="bm_cap5_concl" w:name="bm_cap5_concl"/>
      <w:pPr>
        <w:spacing w:before="480" w:after="480" w:line="360" w:lineRule="auto"/>
        <w:jc w:val="left"/>
      </w:pPr>
      <w:r>
        <w:rPr>
          <w:rFonts w:ascii="Times New Roman" w:hAnsi="Times New Roman"/>
          <w:b/>
          <w:sz w:val="24"/>
        </w:rPr>
        <w:t>Conclusiones</w:t>
      </w:r>
      <w:bookmarkEnd w:id="bm_cap5_concl"/>
    </w:p>
    <w:p>
      <w:pPr>
        <w:spacing w:line="360" w:lineRule="auto"/>
        <w:ind w:firstLine="709"/>
        <w:jc w:val="both"/>
      </w:pPr>
      <w:r>
        <w:rPr>
          <w:rFonts w:ascii="Times New Roman" w:hAnsi="Times New Roman"/>
          <w:sz w:val="24"/>
        </w:rPr>
        <w:t xml:space="preserve">1. </w:t>
      </w:r>
      <w:r>
        <w:rPr>
          <w:rFonts w:ascii="Times New Roman" w:hAnsi="Times New Roman"/>
          <w:sz w:val="24"/>
        </w:rPr>
        <w:t>Se diagnosticó que el control manual en hojas de cálculo puede generar cuellos de botella cuando aumenta la concurrencia de expedientes, debido a la repetición de datos y a la ausencia de validaciones automáticas que faciliten el seguimiento del recorrido documental.</w:t>
      </w:r>
    </w:p>
    <w:p>
      <w:pPr>
        <w:spacing w:line="360" w:lineRule="auto"/>
        <w:ind w:firstLine="709"/>
        <w:jc w:val="both"/>
      </w:pPr>
      <w:r>
        <w:rPr>
          <w:rFonts w:ascii="Times New Roman" w:hAnsi="Times New Roman"/>
          <w:sz w:val="24"/>
        </w:rPr>
        <w:t xml:space="preserve">2. </w:t>
      </w:r>
      <w:r>
        <w:rPr>
          <w:rFonts w:ascii="Times New Roman" w:hAnsi="Times New Roman"/>
          <w:sz w:val="24"/>
        </w:rPr>
        <w:t>Se determinaron como requerimientos esenciales del sistema el registro de ingreso y egreso de expedientes, la asociación de múltiples documentos con un mismo proceso, la consulta del historial de movimientos y la generación de reportes resumidos para la Presidencia.</w:t>
      </w:r>
    </w:p>
    <w:p>
      <w:pPr>
        <w:spacing w:line="360" w:lineRule="auto"/>
        <w:ind w:firstLine="709"/>
        <w:jc w:val="both"/>
      </w:pPr>
      <w:r>
        <w:rPr>
          <w:rFonts w:ascii="Times New Roman" w:hAnsi="Times New Roman"/>
          <w:sz w:val="24"/>
        </w:rPr>
        <w:t xml:space="preserve">3. </w:t>
      </w:r>
      <w:r>
        <w:rPr>
          <w:rFonts w:ascii="Times New Roman" w:hAnsi="Times New Roman"/>
          <w:sz w:val="24"/>
        </w:rPr>
        <w:t>Se diseñó una arquitectura relacional normalizada con SQLite y una interfaz de escritorio orientada a conservar una dinámica de uso sencilla, representando la relación uno a muchos entre procesos y documentos sin alterar el flujo operativo del departamento.</w:t>
      </w:r>
    </w:p>
    <w:p>
      <w:pPr>
        <w:spacing w:line="360" w:lineRule="auto"/>
        <w:ind w:firstLine="709"/>
        <w:jc w:val="both"/>
      </w:pPr>
      <w:r>
        <w:rPr>
          <w:rFonts w:ascii="Times New Roman" w:hAnsi="Times New Roman"/>
          <w:sz w:val="24"/>
        </w:rPr>
        <w:t xml:space="preserve">4. </w:t>
      </w:r>
      <w:r>
        <w:rPr>
          <w:rFonts w:ascii="Times New Roman" w:hAnsi="Times New Roman"/>
          <w:sz w:val="24"/>
        </w:rPr>
        <w:t>Se implementó y validó un prototipo funcional que integra los módulos de registro, consulta, historial y reporte, demostrando la viabilidad técnica de automatizar el control documental y reducir la dependencia de operaciones manuales repetitivas.</w:t>
      </w:r>
    </w:p>
    <w:p>
      <w:bookmarkStart w:id="bm_cap5_recom" w:name="bm_cap5_recom"/>
      <w:pPr>
        <w:spacing w:before="480" w:after="480" w:line="360" w:lineRule="auto"/>
        <w:jc w:val="left"/>
      </w:pPr>
      <w:r>
        <w:rPr>
          <w:rFonts w:ascii="Times New Roman" w:hAnsi="Times New Roman"/>
          <w:b/>
          <w:sz w:val="24"/>
        </w:rPr>
        <w:t>Recomendaciones</w:t>
      </w:r>
      <w:bookmarkEnd w:id="bm_cap5_recom"/>
    </w:p>
    <w:p>
      <w:pPr>
        <w:spacing w:line="360" w:lineRule="auto"/>
        <w:ind w:firstLine="709"/>
        <w:jc w:val="both"/>
      </w:pPr>
      <w:r>
        <w:rPr>
          <w:rFonts w:ascii="Times New Roman" w:hAnsi="Times New Roman"/>
          <w:sz w:val="24"/>
        </w:rPr>
        <w:t xml:space="preserve">1. </w:t>
      </w:r>
      <w:r>
        <w:rPr>
          <w:rFonts w:ascii="Times New Roman" w:hAnsi="Times New Roman"/>
          <w:sz w:val="24"/>
        </w:rPr>
        <w:t>Incorporar progresivamente al sistema los registros históricos que deban conservarse para consulta, verificando previamente la integridad de la información antes de su migración.</w:t>
      </w:r>
    </w:p>
    <w:p>
      <w:pPr>
        <w:spacing w:line="360" w:lineRule="auto"/>
        <w:ind w:firstLine="709"/>
        <w:jc w:val="both"/>
      </w:pPr>
      <w:r>
        <w:rPr>
          <w:rFonts w:ascii="Times New Roman" w:hAnsi="Times New Roman"/>
          <w:sz w:val="24"/>
        </w:rPr>
        <w:t xml:space="preserve">2. </w:t>
      </w:r>
      <w:r>
        <w:rPr>
          <w:rFonts w:ascii="Times New Roman" w:hAnsi="Times New Roman"/>
          <w:sz w:val="24"/>
        </w:rPr>
        <w:t>Capacitar al personal del Departamento de Presidencia en el uso de los módulos de registro, consulta, historial y generación de reportes, utilizando ejemplos del flujo cotidiano de expedientes.</w:t>
      </w:r>
    </w:p>
    <w:p>
      <w:pPr>
        <w:spacing w:line="360" w:lineRule="auto"/>
        <w:ind w:firstLine="709"/>
        <w:jc w:val="both"/>
      </w:pPr>
      <w:r>
        <w:rPr>
          <w:rFonts w:ascii="Times New Roman" w:hAnsi="Times New Roman"/>
          <w:sz w:val="24"/>
        </w:rPr>
        <w:t xml:space="preserve">3. </w:t>
      </w:r>
      <w:r>
        <w:rPr>
          <w:rFonts w:ascii="Times New Roman" w:hAnsi="Times New Roman"/>
          <w:sz w:val="24"/>
        </w:rPr>
        <w:t>Establecer una rutina periódica de respaldo del archivo de base de datos en una ubicación segura y definida por la organización, con el fin de preservar la continuidad del historial documental.</w:t>
      </w:r>
    </w:p>
    <w:p>
      <w:pPr>
        <w:spacing w:line="360" w:lineRule="auto"/>
        <w:ind w:firstLine="709"/>
        <w:jc w:val="both"/>
      </w:pPr>
      <w:r>
        <w:rPr>
          <w:rFonts w:ascii="Times New Roman" w:hAnsi="Times New Roman"/>
          <w:sz w:val="24"/>
        </w:rPr>
        <w:t xml:space="preserve">4. </w:t>
      </w:r>
      <w:r>
        <w:rPr>
          <w:rFonts w:ascii="Times New Roman" w:hAnsi="Times New Roman"/>
          <w:sz w:val="24"/>
        </w:rPr>
        <w:t>Evaluar en fases posteriores la incorporación de nuevas funciones únicamente cuando respondan a necesidades reales del flujo de Presidencia, evitando agregar pasos que compliquen el proceso actual.</w:t>
      </w:r>
    </w:p>
    <w:p>
      <w:pPr>
        <w:sectPr>
          <w:footerReference w:type="default" r:id="rId46"/>
          <w:footerReference w:type="first" r:id="rId47"/>
          <w:pgSz w:w="12240" w:h="15840"/>
          <w:pgMar w:top="1701" w:right="1701" w:bottom="1701" w:left="2268" w:header="720" w:footer="720" w:gutter="0"/>
          <w:cols w:space="720"/>
          <w:titlePg/>
          <w:docGrid w:linePitch="360"/>
          <w:pgNumType w:fmt="decimal"/>
        </w:sectPr>
      </w:pPr>
    </w:p>
    <w:p>
      <w:bookmarkStart w:id="bm_referencias" w:name="bm_referencias"/>
      <w:pPr>
        <w:spacing w:before="1140" w:after="480" w:line="360" w:lineRule="auto"/>
        <w:jc w:val="center"/>
      </w:pPr>
      <w:r>
        <w:rPr>
          <w:rFonts w:ascii="Times New Roman" w:hAnsi="Times New Roman"/>
          <w:b/>
          <w:sz w:val="24"/>
        </w:rPr>
        <w:t>REFERENCIAS</w:t>
      </w:r>
      <w:bookmarkEnd w:id="bm_referencias"/>
    </w:p>
    <w:p>
      <w:pPr>
        <w:spacing w:before="480" w:after="0"/>
      </w:pPr>
    </w:p>
    <w:p>
      <w:pPr>
        <w:spacing w:line="240" w:lineRule="auto" w:after="480" w:before="0"/>
        <w:ind w:left="425" w:hanging="425"/>
        <w:jc w:val="both"/>
      </w:pPr>
      <w:r>
        <w:rPr>
          <w:rFonts w:ascii="Times New Roman" w:hAnsi="Times New Roman"/>
          <w:b w:val="0"/>
          <w:sz w:val="24"/>
        </w:rPr>
        <w:t xml:space="preserve">Arias, F. (2012). </w:t>
      </w:r>
      <w:r>
        <w:rPr>
          <w:rFonts w:ascii="Times New Roman" w:hAnsi="Times New Roman"/>
          <w:b/>
          <w:sz w:val="24"/>
        </w:rPr>
        <w:t>El proyecto de investigación: Introducción a la metodología científica (6ta ed.)</w:t>
      </w:r>
      <w:r>
        <w:rPr>
          <w:rFonts w:ascii="Times New Roman" w:hAnsi="Times New Roman"/>
          <w:b w:val="0"/>
          <w:sz w:val="24"/>
        </w:rPr>
        <w:t>. Episteme, Venezuela.</w:t>
      </w:r>
    </w:p>
    <w:p>
      <w:pPr>
        <w:spacing w:line="240" w:lineRule="auto" w:after="480" w:before="0"/>
        <w:ind w:left="425" w:hanging="425"/>
        <w:jc w:val="both"/>
      </w:pPr>
      <w:r>
        <w:rPr>
          <w:rFonts w:ascii="Times New Roman" w:hAnsi="Times New Roman"/>
          <w:b w:val="0"/>
          <w:sz w:val="24"/>
        </w:rPr>
        <w:t xml:space="preserve">Codd, E. F. (1970). </w:t>
      </w:r>
      <w:r>
        <w:rPr>
          <w:rFonts w:ascii="Times New Roman" w:hAnsi="Times New Roman"/>
          <w:b/>
          <w:sz w:val="24"/>
        </w:rPr>
        <w:t>A relational model of data for large shared data banks</w:t>
      </w:r>
      <w:r>
        <w:rPr>
          <w:rFonts w:ascii="Times New Roman" w:hAnsi="Times New Roman"/>
          <w:b w:val="0"/>
          <w:sz w:val="24"/>
        </w:rPr>
        <w:t>. Communications of the ACM, 13(6), 377-387.</w:t>
      </w:r>
    </w:p>
    <w:p>
      <w:pPr>
        <w:spacing w:line="240" w:lineRule="auto" w:after="480" w:before="0"/>
        <w:ind w:left="425" w:hanging="425"/>
        <w:jc w:val="both"/>
      </w:pPr>
      <w:r>
        <w:rPr>
          <w:rFonts w:ascii="Times New Roman" w:hAnsi="Times New Roman"/>
          <w:b w:val="0"/>
          <w:sz w:val="24"/>
        </w:rPr>
        <w:t xml:space="preserve">Cruz Mundet, J. R. (2011). </w:t>
      </w:r>
      <w:r>
        <w:rPr>
          <w:rFonts w:ascii="Times New Roman" w:hAnsi="Times New Roman"/>
          <w:b/>
          <w:sz w:val="24"/>
        </w:rPr>
        <w:t>Administración de documentos y archivos: Textos fundamentales</w:t>
      </w:r>
      <w:r>
        <w:rPr>
          <w:rFonts w:ascii="Times New Roman" w:hAnsi="Times New Roman"/>
          <w:b w:val="0"/>
          <w:sz w:val="24"/>
        </w:rPr>
        <w:t>. Coordinadora de Asociaciones de Archiveros, España.</w:t>
      </w:r>
    </w:p>
    <w:p>
      <w:pPr>
        <w:spacing w:line="240" w:lineRule="auto" w:after="480" w:before="0"/>
        <w:ind w:left="425" w:hanging="425"/>
        <w:jc w:val="both"/>
      </w:pPr>
      <w:r>
        <w:rPr>
          <w:rFonts w:ascii="Times New Roman" w:hAnsi="Times New Roman"/>
          <w:b w:val="0"/>
          <w:sz w:val="24"/>
        </w:rPr>
        <w:t xml:space="preserve">Date, C. J. (2001). </w:t>
      </w:r>
      <w:r>
        <w:rPr>
          <w:rFonts w:ascii="Times New Roman" w:hAnsi="Times New Roman"/>
          <w:b/>
          <w:sz w:val="24"/>
        </w:rPr>
        <w:t>Introducción a los sistemas de bases de datos (7ma ed.)</w:t>
      </w:r>
      <w:r>
        <w:rPr>
          <w:rFonts w:ascii="Times New Roman" w:hAnsi="Times New Roman"/>
          <w:b w:val="0"/>
          <w:sz w:val="24"/>
        </w:rPr>
        <w:t>. Pearson Educación, México.</w:t>
      </w:r>
    </w:p>
    <w:p>
      <w:pPr>
        <w:spacing w:line="240" w:lineRule="auto" w:after="480" w:before="0"/>
        <w:ind w:left="425" w:hanging="425"/>
        <w:jc w:val="both"/>
      </w:pPr>
      <w:r>
        <w:rPr>
          <w:rFonts w:ascii="Times New Roman" w:hAnsi="Times New Roman"/>
          <w:b w:val="0"/>
          <w:sz w:val="24"/>
        </w:rPr>
        <w:t xml:space="preserve">Gómez, R. (2019). </w:t>
      </w:r>
      <w:r>
        <w:rPr>
          <w:rFonts w:ascii="Times New Roman" w:hAnsi="Times New Roman"/>
          <w:b/>
          <w:sz w:val="24"/>
        </w:rPr>
        <w:t>Gestión Documental y Sistemas</w:t>
      </w:r>
      <w:r>
        <w:rPr>
          <w:rFonts w:ascii="Times New Roman" w:hAnsi="Times New Roman"/>
          <w:b w:val="0"/>
          <w:sz w:val="24"/>
        </w:rPr>
        <w:t>. Editorial Trillas, México.</w:t>
      </w:r>
    </w:p>
    <w:p>
      <w:pPr>
        <w:spacing w:line="240" w:lineRule="auto" w:after="480" w:before="0"/>
        <w:ind w:left="425" w:hanging="425"/>
        <w:jc w:val="both"/>
      </w:pPr>
      <w:r>
        <w:rPr>
          <w:rFonts w:ascii="Times New Roman" w:hAnsi="Times New Roman"/>
          <w:b w:val="0"/>
          <w:sz w:val="24"/>
        </w:rPr>
        <w:t xml:space="preserve">Kendall, K., y Kendall, J. (2011). </w:t>
      </w:r>
      <w:r>
        <w:rPr>
          <w:rFonts w:ascii="Times New Roman" w:hAnsi="Times New Roman"/>
          <w:b/>
          <w:sz w:val="24"/>
        </w:rPr>
        <w:t>Análisis y diseño de sistemas (8va ed.)</w:t>
      </w:r>
      <w:r>
        <w:rPr>
          <w:rFonts w:ascii="Times New Roman" w:hAnsi="Times New Roman"/>
          <w:b w:val="0"/>
          <w:sz w:val="24"/>
        </w:rPr>
        <w:t>. Pearson Educación, México.</w:t>
      </w:r>
    </w:p>
    <w:p>
      <w:pPr>
        <w:spacing w:line="240" w:lineRule="auto" w:after="480" w:before="0"/>
        <w:ind w:left="425" w:hanging="425"/>
        <w:jc w:val="both"/>
      </w:pPr>
      <w:r>
        <w:rPr>
          <w:rFonts w:ascii="Times New Roman" w:hAnsi="Times New Roman"/>
          <w:b w:val="0"/>
          <w:sz w:val="24"/>
        </w:rPr>
        <w:t xml:space="preserve">Laudon, K., y Laudon, J. (2016). </w:t>
      </w:r>
      <w:r>
        <w:rPr>
          <w:rFonts w:ascii="Times New Roman" w:hAnsi="Times New Roman"/>
          <w:b/>
          <w:sz w:val="24"/>
        </w:rPr>
        <w:t>Sistemas de información gerencial (14va ed.)</w:t>
      </w:r>
      <w:r>
        <w:rPr>
          <w:rFonts w:ascii="Times New Roman" w:hAnsi="Times New Roman"/>
          <w:b w:val="0"/>
          <w:sz w:val="24"/>
        </w:rPr>
        <w:t>. Pearson Educación, México.</w:t>
      </w:r>
    </w:p>
    <w:p>
      <w:pPr>
        <w:spacing w:line="240" w:lineRule="auto" w:after="480" w:before="0"/>
        <w:ind w:left="425" w:hanging="425"/>
        <w:jc w:val="both"/>
      </w:pPr>
      <w:r>
        <w:rPr>
          <w:rFonts w:ascii="Times New Roman" w:hAnsi="Times New Roman"/>
          <w:b w:val="0"/>
          <w:sz w:val="24"/>
        </w:rPr>
        <w:t xml:space="preserve">Pressman, R. (2010). </w:t>
      </w:r>
      <w:r>
        <w:rPr>
          <w:rFonts w:ascii="Times New Roman" w:hAnsi="Times New Roman"/>
          <w:b/>
          <w:sz w:val="24"/>
        </w:rPr>
        <w:t>Ingeniería de Software: Un enfoque práctico (7ma ed.)</w:t>
      </w:r>
      <w:r>
        <w:rPr>
          <w:rFonts w:ascii="Times New Roman" w:hAnsi="Times New Roman"/>
          <w:b w:val="0"/>
          <w:sz w:val="24"/>
        </w:rPr>
        <w:t>. McGraw-Hill, México.</w:t>
      </w:r>
    </w:p>
    <w:p>
      <w:pPr>
        <w:spacing w:line="240" w:lineRule="auto" w:after="480" w:before="0"/>
        <w:ind w:left="425" w:hanging="425"/>
        <w:jc w:val="both"/>
      </w:pPr>
      <w:r>
        <w:rPr>
          <w:rFonts w:ascii="Times New Roman" w:hAnsi="Times New Roman"/>
          <w:b w:val="0"/>
          <w:sz w:val="24"/>
        </w:rPr>
        <w:t xml:space="preserve">Universidad Pedagógica Experimental Libertador. (2016). </w:t>
      </w:r>
      <w:r>
        <w:rPr>
          <w:rFonts w:ascii="Times New Roman" w:hAnsi="Times New Roman"/>
          <w:b/>
          <w:sz w:val="24"/>
        </w:rPr>
        <w:t>Manual de trabajos de grado de especialización y maestría y tesis doctorales (5ta ed.)</w:t>
      </w:r>
      <w:r>
        <w:rPr>
          <w:rFonts w:ascii="Times New Roman" w:hAnsi="Times New Roman"/>
          <w:b w:val="0"/>
          <w:sz w:val="24"/>
        </w:rPr>
        <w:t>. FEDUPEL, Venezuela.</w:t>
      </w:r>
    </w:p>
    <w:p>
      <w:pPr>
        <w:sectPr>
          <w:footerReference w:type="default" r:id="rId48"/>
          <w:footerReference w:type="first" r:id="rId49"/>
          <w:pgSz w:w="12240" w:h="15840"/>
          <w:pgMar w:top="1701" w:right="1701" w:bottom="1701" w:left="2268" w:header="720" w:footer="720" w:gutter="0"/>
          <w:cols w:space="720"/>
          <w:titlePg/>
          <w:docGrid w:linePitch="360"/>
          <w:pgNumType w:fmt="decimal"/>
        </w:sectPr>
      </w:pPr>
    </w:p>
    <w:p>
      <w:bookmarkStart w:id="bm_anexos" w:name="bm_anexos"/>
      <w:pPr>
        <w:spacing w:before="4400"/>
        <w:jc w:val="center"/>
      </w:pPr>
      <w:r>
        <w:rPr>
          <w:rFonts w:ascii="Times New Roman" w:hAnsi="Times New Roman"/>
          <w:b/>
          <w:sz w:val="24"/>
        </w:rPr>
        <w:t>ANEXOS</w:t>
      </w:r>
      <w:bookmarkEnd w:id="bm_anexos"/>
    </w:p>
    <w:p>
      <w:pPr>
        <w:sectPr>
          <w:footerReference w:type="default" r:id="rId50"/>
          <w:footerReference w:type="first" r:id="rId51"/>
          <w:pgSz w:w="12240" w:h="15840"/>
          <w:pgMar w:top="1701" w:right="1701" w:bottom="1701" w:left="2268" w:header="720" w:footer="720" w:gutter="0"/>
          <w:cols w:space="720"/>
          <w:docGrid w:linePitch="360"/>
          <w:pgNumType w:fmt="decimal"/>
        </w:sectPr>
      </w:pPr>
    </w:p>
    <w:p>
      <w:bookmarkStart w:id="bm_anexoA" w:name="bm_anexoA"/>
      <w:pPr>
        <w:spacing w:before="0" w:after="480"/>
        <w:jc w:val="center"/>
      </w:pPr>
      <w:bookmarkEnd w:id="bm_anexoA"/>
      <w:r>
        <w:rPr>
          <w:rFonts w:ascii="Times New Roman" w:hAnsi="Times New Roman"/>
          <w:b/>
          <w:sz w:val="24"/>
        </w:rPr>
        <w:t>ANEXO A</w:t>
      </w:r>
    </w:p>
    <w:p>
      <w:pPr>
        <w:spacing w:before="240" w:after="480"/>
        <w:jc w:val="center"/>
      </w:pPr>
      <w:r>
        <w:rPr>
          <w:rFonts w:ascii="Times New Roman" w:hAnsi="Times New Roman"/>
          <w:b/>
          <w:sz w:val="24"/>
        </w:rPr>
        <w:t>[Árbol del problema del control de movimientos documentales]</w:t>
      </w:r>
    </w:p>
    <w:p>
      <w:pPr>
        <w:spacing w:line="360" w:lineRule="auto" w:after="0" w:before="0"/>
        <w:ind w:firstLine="709"/>
        <w:jc w:val="both"/>
      </w:pPr>
      <w:r>
        <w:rPr>
          <w:rFonts w:ascii="Times New Roman" w:hAnsi="Times New Roman"/>
          <w:i w:val="0"/>
          <w:sz w:val="24"/>
        </w:rPr>
        <w:t>Problema central: control manual y limitada automatización de los movimientos documentales en Presidencia.</w:t>
      </w:r>
    </w:p>
    <w:p>
      <w:pPr>
        <w:spacing w:line="360" w:lineRule="auto" w:after="0" w:before="0"/>
        <w:ind w:firstLine="709"/>
        <w:jc w:val="both"/>
      </w:pPr>
      <w:r>
        <w:rPr>
          <w:rFonts w:ascii="Times New Roman" w:hAnsi="Times New Roman"/>
          <w:i w:val="0"/>
          <w:sz w:val="24"/>
        </w:rPr>
        <w:t>Causas principales: transcripción repetitiva de datos; ausencia de validaciones automáticas; dificultad para consolidar el seguimiento en una sola estructura de consulta.</w:t>
      </w:r>
    </w:p>
    <w:p>
      <w:pPr>
        <w:spacing w:line="360" w:lineRule="auto" w:after="0" w:before="0"/>
        <w:ind w:firstLine="709"/>
        <w:jc w:val="both"/>
      </w:pPr>
      <w:r>
        <w:rPr>
          <w:rFonts w:ascii="Times New Roman" w:hAnsi="Times New Roman"/>
          <w:i w:val="0"/>
          <w:sz w:val="24"/>
        </w:rPr>
        <w:t>Efectos principales: duplicidad u omisión de registros; mayor tiempo para elaborar reportes; dificultad para conocer de inmediato el estado y recorrido de los expedientes.</w:t>
      </w:r>
    </w:p>
    <w:sectPr w:rsidR="00FC693F" w:rsidRPr="0006063C" w:rsidSect="00034616">
      <w:footerReference w:type="default" r:id="rId52"/>
      <w:footerReference w:type="first" r:id="rId53"/>
      <w:pgSz w:w="12240" w:h="15840"/>
      <w:pgMar w:top="1701" w:right="1701" w:bottom="1701" w:left="2268" w:header="720" w:footer="720" w:gutter="0"/>
      <w:cols w:space="720"/>
      <w:docGrid w:linePitch="360"/>
      <w:pgNumType w:fmt="decimal"/>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sz w:val="24"/>
      </w:rPr>
      <w:fldChar w:fldCharType="begin"/>
      <w:instrText xml:space="preserve"> PAGE \* roman </w:instrText>
      <w:fldChar w:fldCharType="separate"/>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sz w:val="24"/>
      </w:rPr>
      <w:fldChar w:fldCharType="begin"/>
      <w:instrText xml:space="preserve"> PAGE \* roman </w:instrText>
      <w:fldChar w:fldCharType="separate"/>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sz w:val="24"/>
      </w:rPr>
      <w:fldChar w:fldCharType="begin"/>
      <w:instrText xml:space="preserve"> PAGE \* roman </w:instrText>
      <w:fldChar w:fldCharType="separate"/>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sz w:val="24"/>
      </w:rPr>
      <w:fldChar w:fldCharType="begin"/>
      <w:instrText xml:space="preserve"> PAGE \* roman </w:instrText>
      <w:fldChar w:fldCharType="separate"/>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sz w:val="24"/>
      </w:rPr>
      <w:fldChar w:fldCharType="begin"/>
      <w:instrText xml:space="preserve"> PAGE \* roman </w:instrText>
      <w:fldChar w:fldCharType="separate"/>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sz w:val="24"/>
      </w:rPr>
      <w:fldChar w:fldCharType="begin"/>
      <w:instrText xml:space="preserve"> PAGE \* roman </w:instrText>
      <w:fldChar w:fldCharType="separate"/>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sz w:val="24"/>
      </w:rPr>
      <w:fldChar w:fldCharType="begin"/>
      <w:instrText xml:space="preserve"> PAGE \* roman </w:instrText>
      <w:fldChar w:fldCharType="separate"/>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sz w:val="24"/>
      </w:rPr>
      <w:fldChar w:fldCharType="begin"/>
      <w:instrText xml:space="preserve"> PAGE \* roman </w:instrText>
      <w:fldChar w:fldCharType="separate"/>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sz w:val="24"/>
      </w:rPr>
      <w:fldChar w:fldCharType="begin"/>
      <w:instrText xml:space="preserve"> PAGE \* roman </w:instrText>
      <w:fldChar w:fldCharType="separate"/>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sz w:val="24"/>
      </w:rPr>
      <w:fldChar w:fldCharType="begin"/>
      <w:instrText xml:space="preserve"> PAGE \* roman </w:instrText>
      <w:fldChar w:fldCharType="separate"/>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sz w:val="24"/>
      </w:rPr>
      <w:fldChar w:fldCharType="begin"/>
      <w:instrText xml:space="preserve"> PAGE </w:instrText>
      <w:fldChar w:fldCharType="separate"/>
      <w:fldChar w:fldCharType="end"/>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sz w:val="24"/>
      </w:rPr>
      <w:fldChar w:fldCharType="begin"/>
      <w:instrText xml:space="preserve"> PAGE </w:instrText>
      <w:fldChar w:fldCharType="separate"/>
      <w:fldChar w:fldCharType="end"/>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sz w:val="24"/>
      </w:rPr>
      <w:fldChar w:fldCharType="begin"/>
      <w:instrText xml:space="preserve"> PAGE </w:instrText>
      <w:fldChar w:fldCharType="separate"/>
      <w:fldChar w:fldCharType="end"/>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sz w:val="24"/>
      </w:rPr>
      <w:fldChar w:fldCharType="begin"/>
      <w:instrText xml:space="preserve"> PAGE </w:instrText>
      <w:fldChar w:fldCharType="separate"/>
      <w:fldChar w:fldCharType="end"/>
    </w:r>
  </w:p>
</w:ftr>
</file>

<file path=word/footer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sz w:val="24"/>
      </w:rPr>
      <w:fldChar w:fldCharType="begin"/>
      <w:instrText xml:space="preserve"> PAGE </w:instrText>
      <w:fldChar w:fldCharType="separate"/>
      <w:fldChar w:fldCharType="end"/>
    </w:r>
  </w:p>
</w:ftr>
</file>

<file path=word/footer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3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sz w:val="24"/>
      </w:rPr>
      <w:fldChar w:fldCharType="begin"/>
      <w:instrText xml:space="preserve"> PAGE </w:instrText>
      <w:fldChar w:fldCharType="separate"/>
      <w:fldChar w:fldCharType="end"/>
    </w:r>
  </w:p>
</w:ftr>
</file>

<file path=word/footer3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3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sz w:val="24"/>
      </w:rPr>
      <w:fldChar w:fldCharType="begin"/>
      <w:instrText xml:space="preserve"> PAGE </w:instrText>
      <w:fldChar w:fldCharType="separate"/>
      <w:fldChar w:fldCharType="end"/>
    </w:r>
  </w:p>
</w:ftr>
</file>

<file path=word/footer3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3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sz w:val="24"/>
      </w:rPr>
      <w:fldChar w:fldCharType="begin"/>
      <w:instrText xml:space="preserve"> PAGE </w:instrText>
      <w:fldChar w:fldCharType="separate"/>
      <w:fldChar w:fldCharType="end"/>
    </w:r>
  </w:p>
</w:ftr>
</file>

<file path=word/footer3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3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sz w:val="24"/>
      </w:rPr>
      <w:fldChar w:fldCharType="begin"/>
      <w:instrText xml:space="preserve"> PAGE </w:instrText>
      <w:fldChar w:fldCharType="separate"/>
      <w:fldChar w:fldCharType="end"/>
    </w:r>
  </w:p>
</w:ftr>
</file>

<file path=word/footer4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footer" Target="footer1.xml"/><Relationship Id="rId15" Type="http://schemas.openxmlformats.org/officeDocument/2006/relationships/footer" Target="footer2.xml"/><Relationship Id="rId16" Type="http://schemas.openxmlformats.org/officeDocument/2006/relationships/footer" Target="footer3.xml"/><Relationship Id="rId17" Type="http://schemas.openxmlformats.org/officeDocument/2006/relationships/footer" Target="footer4.xml"/><Relationship Id="rId18" Type="http://schemas.openxmlformats.org/officeDocument/2006/relationships/footer" Target="footer5.xml"/><Relationship Id="rId19" Type="http://schemas.openxmlformats.org/officeDocument/2006/relationships/footer" Target="footer6.xml"/><Relationship Id="rId20" Type="http://schemas.openxmlformats.org/officeDocument/2006/relationships/footer" Target="footer7.xml"/><Relationship Id="rId21" Type="http://schemas.openxmlformats.org/officeDocument/2006/relationships/footer" Target="footer8.xml"/><Relationship Id="rId22" Type="http://schemas.openxmlformats.org/officeDocument/2006/relationships/footer" Target="footer9.xml"/><Relationship Id="rId23" Type="http://schemas.openxmlformats.org/officeDocument/2006/relationships/footer" Target="footer10.xml"/><Relationship Id="rId24" Type="http://schemas.openxmlformats.org/officeDocument/2006/relationships/footer" Target="footer11.xml"/><Relationship Id="rId25" Type="http://schemas.openxmlformats.org/officeDocument/2006/relationships/footer" Target="footer12.xml"/><Relationship Id="rId26" Type="http://schemas.openxmlformats.org/officeDocument/2006/relationships/footer" Target="footer13.xml"/><Relationship Id="rId27" Type="http://schemas.openxmlformats.org/officeDocument/2006/relationships/footer" Target="footer14.xml"/><Relationship Id="rId28" Type="http://schemas.openxmlformats.org/officeDocument/2006/relationships/footer" Target="footer15.xml"/><Relationship Id="rId29" Type="http://schemas.openxmlformats.org/officeDocument/2006/relationships/footer" Target="footer16.xml"/><Relationship Id="rId30" Type="http://schemas.openxmlformats.org/officeDocument/2006/relationships/footer" Target="footer17.xml"/><Relationship Id="rId31" Type="http://schemas.openxmlformats.org/officeDocument/2006/relationships/footer" Target="footer18.xml"/><Relationship Id="rId32" Type="http://schemas.openxmlformats.org/officeDocument/2006/relationships/footer" Target="footer19.xml"/><Relationship Id="rId33" Type="http://schemas.openxmlformats.org/officeDocument/2006/relationships/footer" Target="footer20.xml"/><Relationship Id="rId34" Type="http://schemas.openxmlformats.org/officeDocument/2006/relationships/footer" Target="footer21.xml"/><Relationship Id="rId35" Type="http://schemas.openxmlformats.org/officeDocument/2006/relationships/footer" Target="footer22.xml"/><Relationship Id="rId36" Type="http://schemas.openxmlformats.org/officeDocument/2006/relationships/footer" Target="footer23.xml"/><Relationship Id="rId37" Type="http://schemas.openxmlformats.org/officeDocument/2006/relationships/footer" Target="footer24.xml"/><Relationship Id="rId38" Type="http://schemas.openxmlformats.org/officeDocument/2006/relationships/footer" Target="footer25.xml"/><Relationship Id="rId39" Type="http://schemas.openxmlformats.org/officeDocument/2006/relationships/footer" Target="footer26.xml"/><Relationship Id="rId40" Type="http://schemas.openxmlformats.org/officeDocument/2006/relationships/footer" Target="footer27.xml"/><Relationship Id="rId41" Type="http://schemas.openxmlformats.org/officeDocument/2006/relationships/footer" Target="footer28.xml"/><Relationship Id="rId42" Type="http://schemas.openxmlformats.org/officeDocument/2006/relationships/footer" Target="footer29.xml"/><Relationship Id="rId43" Type="http://schemas.openxmlformats.org/officeDocument/2006/relationships/footer" Target="footer30.xml"/><Relationship Id="rId44" Type="http://schemas.openxmlformats.org/officeDocument/2006/relationships/footer" Target="footer31.xml"/><Relationship Id="rId45" Type="http://schemas.openxmlformats.org/officeDocument/2006/relationships/footer" Target="footer32.xml"/><Relationship Id="rId46" Type="http://schemas.openxmlformats.org/officeDocument/2006/relationships/footer" Target="footer33.xml"/><Relationship Id="rId47" Type="http://schemas.openxmlformats.org/officeDocument/2006/relationships/footer" Target="footer34.xml"/><Relationship Id="rId48" Type="http://schemas.openxmlformats.org/officeDocument/2006/relationships/footer" Target="footer35.xml"/><Relationship Id="rId49" Type="http://schemas.openxmlformats.org/officeDocument/2006/relationships/footer" Target="footer36.xml"/><Relationship Id="rId50" Type="http://schemas.openxmlformats.org/officeDocument/2006/relationships/footer" Target="footer37.xml"/><Relationship Id="rId51" Type="http://schemas.openxmlformats.org/officeDocument/2006/relationships/footer" Target="footer38.xml"/><Relationship Id="rId52" Type="http://schemas.openxmlformats.org/officeDocument/2006/relationships/footer" Target="footer39.xml"/><Relationship Id="rId53" Type="http://schemas.openxmlformats.org/officeDocument/2006/relationships/footer" Target="footer40.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