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Validar la propuesta con el tutor industrial e incorporar las observaciones recibidas.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Cierre administrativo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organización de expedientes y órdenes correspondientes al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de órdenes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las órdenes de compra gestionadas durante las pasantías.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físicas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al tutor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la propuesta para revisión del tutor industrial.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de propuesta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observaciones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las correcciones y sugerencias indicadas.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Ajustes finales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las observaciones pertinentes al documento.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Propuesta revisada y ajustada con registro de observaciones.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