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Martina Rondón</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