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ร้านหวานละมุน ภูเก็ต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ข้าวเหนียวมะม่วง 60 บาท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ทับทิมกรอบ 35 บาท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ลูกตาลลอยเเก้ว 35 บาท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ลูกตาลนมสด 35 บาท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กล้วยไข่เชื่อม 30 บาท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กล้วยน้ำหว้าเชื่อม 30 บาท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บัวลอยธรรมดา 30 บาท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บัวลอยไข่หวาน 40 บาท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สาคูเผือก 30 บาท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สลิ่ม 30 บาท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0" w:before="0" w:line="342.8568" w:lineRule="auto"/>
        <w:rPr/>
      </w:pPr>
      <w:bookmarkStart w:colFirst="0" w:colLast="0" w:name="_dv0ljt777n7a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2"/>
          <w:szCs w:val="22"/>
          <w:rtl w:val="0"/>
        </w:rPr>
        <w:t xml:space="preserve">โอ้เอ๋ว 35 บาท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