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AE0" w:rsidRDefault="00082AE0" w:rsidP="00082AE0">
      <w:pPr>
        <w:spacing w:after="0" w:line="240" w:lineRule="auto"/>
        <w:outlineLvl w:val="0"/>
        <w:rPr>
          <w:rFonts w:ascii="Arial" w:eastAsia="Times New Roman" w:hAnsi="Arial" w:cs="Arial"/>
          <w:color w:val="202124"/>
          <w:kern w:val="36"/>
          <w:sz w:val="48"/>
          <w:szCs w:val="48"/>
          <w:lang w:eastAsia="uk-UA"/>
        </w:rPr>
      </w:pPr>
      <w:r w:rsidRPr="00082AE0">
        <w:rPr>
          <w:rFonts w:ascii="Arial" w:eastAsia="Times New Roman" w:hAnsi="Arial" w:cs="Arial"/>
          <w:color w:val="202124"/>
          <w:kern w:val="36"/>
          <w:sz w:val="48"/>
          <w:szCs w:val="48"/>
          <w:lang w:eastAsia="uk-UA"/>
        </w:rPr>
        <w:t>ЧИМ ЗАЙМАЄТЬСЯ НАСЕЛЕННЯ УКРАЇНСЬКИХ СІЛ У ХХІ СТОЛІТТІ?</w:t>
      </w:r>
    </w:p>
    <w:p w:rsidR="00082AE0" w:rsidRDefault="00082AE0" w:rsidP="00082AE0">
      <w:pPr>
        <w:spacing w:after="0" w:line="240" w:lineRule="auto"/>
        <w:outlineLvl w:val="0"/>
        <w:rPr>
          <w:rFonts w:ascii="Arial" w:eastAsia="Times New Roman" w:hAnsi="Arial" w:cs="Arial"/>
          <w:color w:val="202124"/>
          <w:kern w:val="36"/>
          <w:sz w:val="48"/>
          <w:szCs w:val="48"/>
          <w:lang w:eastAsia="uk-UA"/>
        </w:rPr>
      </w:pPr>
    </w:p>
    <w:p w:rsidR="00082AE0" w:rsidRDefault="00082AE0" w:rsidP="00082AE0">
      <w:pPr>
        <w:pStyle w:val="4"/>
        <w:shd w:val="clear" w:color="auto" w:fill="FFFFFF"/>
        <w:spacing w:before="0" w:after="375"/>
        <w:textAlignment w:val="baseline"/>
        <w:rPr>
          <w:rFonts w:ascii="Arial" w:hAnsi="Arial" w:cs="Arial"/>
          <w:color w:val="1E1C1C"/>
          <w:spacing w:val="12"/>
        </w:rPr>
      </w:pPr>
      <w:r>
        <w:rPr>
          <w:rFonts w:ascii="Arial" w:hAnsi="Arial" w:cs="Arial"/>
          <w:color w:val="1E1C1C"/>
          <w:spacing w:val="12"/>
        </w:rPr>
        <w:t>В інформаційному просторі часто можна почути дві тези, які здається неможливо поєднати:</w:t>
      </w:r>
    </w:p>
    <w:p w:rsidR="00082AE0" w:rsidRDefault="00082AE0" w:rsidP="00082AE0">
      <w:pPr>
        <w:pStyle w:val="4"/>
        <w:shd w:val="clear" w:color="auto" w:fill="FFFFFF"/>
        <w:spacing w:before="0" w:after="375"/>
        <w:textAlignment w:val="baseline"/>
        <w:rPr>
          <w:rFonts w:ascii="Arial" w:hAnsi="Arial" w:cs="Arial"/>
          <w:color w:val="1E1C1C"/>
          <w:spacing w:val="12"/>
        </w:rPr>
      </w:pPr>
      <w:r>
        <w:rPr>
          <w:rFonts w:ascii="Arial" w:hAnsi="Arial" w:cs="Arial"/>
          <w:color w:val="1E1C1C"/>
          <w:spacing w:val="12"/>
        </w:rPr>
        <w:t>Майбутнє за містами! Саме міста продукують найбільше валового продукту. Тут житиме абсолютна більшість населення світу і України.</w:t>
      </w:r>
    </w:p>
    <w:p w:rsidR="00082AE0" w:rsidRDefault="00082AE0" w:rsidP="00082AE0">
      <w:pPr>
        <w:pStyle w:val="4"/>
        <w:shd w:val="clear" w:color="auto" w:fill="FFFFFF"/>
        <w:spacing w:before="0" w:after="375"/>
        <w:textAlignment w:val="baseline"/>
        <w:rPr>
          <w:rFonts w:ascii="Arial" w:hAnsi="Arial" w:cs="Arial"/>
          <w:color w:val="1E1C1C"/>
          <w:spacing w:val="12"/>
        </w:rPr>
      </w:pPr>
      <w:r>
        <w:rPr>
          <w:rFonts w:ascii="Arial" w:hAnsi="Arial" w:cs="Arial"/>
          <w:color w:val="1E1C1C"/>
          <w:spacing w:val="12"/>
        </w:rPr>
        <w:t>Село колиска нації! Збережемо село – збережемо Україну!</w:t>
      </w:r>
    </w:p>
    <w:p w:rsidR="00082AE0" w:rsidRDefault="00082AE0" w:rsidP="00082AE0">
      <w:pPr>
        <w:pStyle w:val="4"/>
        <w:shd w:val="clear" w:color="auto" w:fill="FFFFFF"/>
        <w:spacing w:before="0" w:after="375"/>
        <w:textAlignment w:val="baseline"/>
        <w:rPr>
          <w:rFonts w:ascii="Arial" w:hAnsi="Arial" w:cs="Arial"/>
          <w:color w:val="1E1C1C"/>
          <w:spacing w:val="12"/>
        </w:rPr>
      </w:pPr>
      <w:r>
        <w:rPr>
          <w:rFonts w:ascii="Arial" w:hAnsi="Arial" w:cs="Arial"/>
          <w:color w:val="1E1C1C"/>
          <w:spacing w:val="12"/>
        </w:rPr>
        <w:t xml:space="preserve">Прихильники цих двох тез по-своєму праві. Дійсно, в усьому світі протягом останнього сторіччя урбанізація зростає шаленими темпами. Більшість найрозвинутіших країн є високо урбанізованими, навіть країни Африки та Азії зараз </w:t>
      </w:r>
      <w:proofErr w:type="spellStart"/>
      <w:r>
        <w:rPr>
          <w:rFonts w:ascii="Arial" w:hAnsi="Arial" w:cs="Arial"/>
          <w:color w:val="1E1C1C"/>
          <w:spacing w:val="12"/>
        </w:rPr>
        <w:t>урбанізовуються</w:t>
      </w:r>
      <w:proofErr w:type="spellEnd"/>
      <w:r>
        <w:rPr>
          <w:rFonts w:ascii="Arial" w:hAnsi="Arial" w:cs="Arial"/>
          <w:color w:val="1E1C1C"/>
          <w:spacing w:val="12"/>
        </w:rPr>
        <w:t xml:space="preserve"> дуже швидкими темпами. Правда міста Європи, Африки чи Азії суттєво відрізняються, так само відрізняються і села цих континентів.</w:t>
      </w:r>
    </w:p>
    <w:p w:rsidR="00082AE0" w:rsidRDefault="00082AE0" w:rsidP="00082AE0">
      <w:pPr>
        <w:spacing w:after="0" w:line="240" w:lineRule="auto"/>
        <w:outlineLvl w:val="0"/>
        <w:rPr>
          <w:rFonts w:ascii="Arial" w:eastAsia="Times New Roman" w:hAnsi="Arial" w:cs="Arial"/>
          <w:color w:val="202124"/>
          <w:kern w:val="36"/>
          <w:sz w:val="48"/>
          <w:szCs w:val="48"/>
          <w:lang w:eastAsia="uk-UA"/>
        </w:rPr>
      </w:pPr>
    </w:p>
    <w:p w:rsidR="00082AE0" w:rsidRDefault="00082AE0" w:rsidP="00082AE0">
      <w:pPr>
        <w:spacing w:after="0" w:line="240" w:lineRule="auto"/>
        <w:outlineLvl w:val="0"/>
        <w:rPr>
          <w:rFonts w:ascii="Arial" w:eastAsia="Times New Roman" w:hAnsi="Arial" w:cs="Arial"/>
          <w:color w:val="202124"/>
          <w:kern w:val="36"/>
          <w:sz w:val="48"/>
          <w:szCs w:val="48"/>
          <w:lang w:eastAsia="uk-UA"/>
        </w:rPr>
      </w:pPr>
    </w:p>
    <w:p w:rsidR="00082AE0" w:rsidRPr="00082AE0" w:rsidRDefault="00082AE0" w:rsidP="00082AE0">
      <w:pPr>
        <w:spacing w:after="0" w:line="240" w:lineRule="auto"/>
        <w:outlineLvl w:val="0"/>
        <w:rPr>
          <w:rFonts w:ascii="Arial" w:eastAsia="Times New Roman" w:hAnsi="Arial" w:cs="Arial"/>
          <w:color w:val="202124"/>
          <w:kern w:val="36"/>
          <w:sz w:val="48"/>
          <w:szCs w:val="48"/>
          <w:lang w:eastAsia="uk-UA"/>
        </w:rPr>
      </w:pPr>
    </w:p>
    <w:p w:rsidR="00C37B38" w:rsidRDefault="00082AE0">
      <w:pPr>
        <w:rPr>
          <w:rFonts w:ascii="Georgia" w:hAnsi="Georgia"/>
          <w:color w:val="1F2124"/>
          <w:sz w:val="27"/>
          <w:szCs w:val="27"/>
          <w:shd w:val="clear" w:color="auto" w:fill="FFFFFF"/>
        </w:rPr>
      </w:pPr>
      <w:r>
        <w:rPr>
          <w:rStyle w:val="a3"/>
          <w:rFonts w:ascii="Georgia" w:hAnsi="Georgia"/>
          <w:color w:val="1F2124"/>
          <w:sz w:val="27"/>
          <w:szCs w:val="27"/>
          <w:shd w:val="clear" w:color="auto" w:fill="FFFFFF"/>
        </w:rPr>
        <w:t>Щороку з мапи України </w:t>
      </w:r>
      <w:hyperlink r:id="rId4" w:history="1">
        <w:r>
          <w:rPr>
            <w:rStyle w:val="a3"/>
            <w:rFonts w:ascii="Georgia" w:hAnsi="Georgia"/>
            <w:color w:val="EC6803"/>
            <w:sz w:val="27"/>
            <w:szCs w:val="27"/>
            <w:shd w:val="clear" w:color="auto" w:fill="FFFFFF"/>
          </w:rPr>
          <w:t>зникає близько 30 сіл</w:t>
        </w:r>
      </w:hyperlink>
      <w:r>
        <w:rPr>
          <w:rStyle w:val="a3"/>
          <w:rFonts w:ascii="Georgia" w:hAnsi="Georgia"/>
          <w:color w:val="1F2124"/>
          <w:sz w:val="27"/>
          <w:szCs w:val="27"/>
          <w:shd w:val="clear" w:color="auto" w:fill="FFFFFF"/>
        </w:rPr>
        <w:t>, - підрахували економісти. Загалом, за вісім років держава втратила 235 таких населених пунктів. Причиною цього, за словами фахівців, є демографічна криза та урбанізація. Люди переїжджають у міста через безперспективність сільської глибинки - немає роботи, не працюють лікарні, школи, клуби.</w:t>
      </w:r>
      <w:r>
        <w:rPr>
          <w:rFonts w:ascii="Georgia" w:hAnsi="Georgia"/>
          <w:color w:val="1F2124"/>
          <w:sz w:val="27"/>
          <w:szCs w:val="27"/>
        </w:rPr>
        <w:br/>
      </w:r>
      <w:r>
        <w:rPr>
          <w:rFonts w:ascii="Georgia" w:hAnsi="Georgia"/>
          <w:color w:val="1F2124"/>
          <w:sz w:val="27"/>
          <w:szCs w:val="27"/>
        </w:rPr>
        <w:br/>
      </w:r>
      <w:r>
        <w:rPr>
          <w:rFonts w:ascii="Georgia" w:hAnsi="Georgia"/>
          <w:color w:val="1F2124"/>
          <w:sz w:val="27"/>
          <w:szCs w:val="27"/>
          <w:shd w:val="clear" w:color="auto" w:fill="FFFFFF"/>
        </w:rPr>
        <w:t>За результатами дослідження Департаменту економічних та соціальних справ ООН, починаючи з 70 років минулого століття сільське населення в Україні зменшилося на 13,3 відсотка.</w:t>
      </w:r>
      <w:r>
        <w:rPr>
          <w:rFonts w:ascii="Georgia" w:hAnsi="Georgia"/>
          <w:color w:val="1F2124"/>
          <w:sz w:val="27"/>
          <w:szCs w:val="27"/>
        </w:rPr>
        <w:br/>
      </w:r>
      <w:r>
        <w:rPr>
          <w:rFonts w:ascii="Georgia" w:hAnsi="Georgia"/>
          <w:color w:val="1F2124"/>
          <w:sz w:val="27"/>
          <w:szCs w:val="27"/>
        </w:rPr>
        <w:br/>
      </w:r>
      <w:r>
        <w:rPr>
          <w:rStyle w:val="a3"/>
          <w:rFonts w:ascii="Georgia" w:hAnsi="Georgia"/>
          <w:color w:val="1F2124"/>
          <w:sz w:val="27"/>
          <w:szCs w:val="27"/>
          <w:shd w:val="clear" w:color="auto" w:fill="FFFFFF"/>
        </w:rPr>
        <w:t>Брак роботи та умов</w:t>
      </w:r>
      <w:r>
        <w:rPr>
          <w:rFonts w:ascii="Georgia" w:hAnsi="Georgia"/>
          <w:color w:val="1F2124"/>
          <w:sz w:val="27"/>
          <w:szCs w:val="27"/>
        </w:rPr>
        <w:br/>
      </w:r>
      <w:r>
        <w:rPr>
          <w:rFonts w:ascii="Georgia" w:hAnsi="Georgia"/>
          <w:color w:val="1F2124"/>
          <w:sz w:val="27"/>
          <w:szCs w:val="27"/>
        </w:rPr>
        <w:br/>
      </w:r>
      <w:r>
        <w:rPr>
          <w:rFonts w:ascii="Georgia" w:hAnsi="Georgia"/>
          <w:color w:val="1F2124"/>
          <w:sz w:val="27"/>
          <w:szCs w:val="27"/>
          <w:shd w:val="clear" w:color="auto" w:fill="FFFFFF"/>
        </w:rPr>
        <w:t xml:space="preserve">Майже 69 відсотків українців мешкають нині в містах, селяни ж складають 31процент від загальної кількості населення, зазначає Галина Тимошенко, директор департаменту статистики населення Держкомстату. «Станом на 1 січня цього року в Україні існує 28471 сільський населений пункт. Сільського населення трохи більше ніж 14 мільйонів. Крім того, у нас в Україні є селища міського типу – їх 885. До цієї категорії відносяться населені пункти, на території яких розташовані вищі та середні навчальні </w:t>
      </w:r>
      <w:r>
        <w:rPr>
          <w:rFonts w:ascii="Georgia" w:hAnsi="Georgia"/>
          <w:color w:val="1F2124"/>
          <w:sz w:val="27"/>
          <w:szCs w:val="27"/>
          <w:shd w:val="clear" w:color="auto" w:fill="FFFFFF"/>
        </w:rPr>
        <w:lastRenderedPageBreak/>
        <w:t>заклади, науково-дослідні інститути, санаторії, які мають житловий фонд, кількість населення понад дві тисячі осіб, з яких не менш, як дві третини становлять робітники, службовці та члени їх сімей». Якщо ж населення села менше за 2 тисячі, але воно має близьку перспективу соціально-економічного розвитку, то такий пункт також можуть віднести до категорії селищ міського типу.</w:t>
      </w:r>
      <w:r>
        <w:rPr>
          <w:rFonts w:ascii="Georgia" w:hAnsi="Georgia"/>
          <w:color w:val="1F2124"/>
          <w:sz w:val="27"/>
          <w:szCs w:val="27"/>
        </w:rPr>
        <w:br/>
      </w:r>
      <w:r>
        <w:rPr>
          <w:rFonts w:ascii="Georgia" w:hAnsi="Georgia"/>
          <w:color w:val="1F2124"/>
          <w:sz w:val="27"/>
          <w:szCs w:val="27"/>
        </w:rPr>
        <w:br/>
      </w:r>
      <w:r>
        <w:rPr>
          <w:rFonts w:ascii="Georgia" w:hAnsi="Georgia"/>
          <w:color w:val="1F2124"/>
          <w:sz w:val="27"/>
          <w:szCs w:val="27"/>
          <w:shd w:val="clear" w:color="auto" w:fill="FFFFFF"/>
        </w:rPr>
        <w:t xml:space="preserve">Двадцятирічна Вікторія Павленко живе на хуторі </w:t>
      </w:r>
      <w:proofErr w:type="spellStart"/>
      <w:r>
        <w:rPr>
          <w:rFonts w:ascii="Georgia" w:hAnsi="Georgia"/>
          <w:color w:val="1F2124"/>
          <w:sz w:val="27"/>
          <w:szCs w:val="27"/>
          <w:shd w:val="clear" w:color="auto" w:fill="FFFFFF"/>
        </w:rPr>
        <w:t>Левченки</w:t>
      </w:r>
      <w:proofErr w:type="spellEnd"/>
      <w:r>
        <w:rPr>
          <w:rFonts w:ascii="Georgia" w:hAnsi="Georgia"/>
          <w:color w:val="1F2124"/>
          <w:sz w:val="27"/>
          <w:szCs w:val="27"/>
          <w:shd w:val="clear" w:color="auto" w:fill="FFFFFF"/>
        </w:rPr>
        <w:t xml:space="preserve"> на Полтавщині, а працювати їздить у райцентр – місто Зіньків. На хуторі близько 30 хат, в яких доживають переважно пенсіонери. Школа і дитячий садочок знаходяться в сусідньому селі за 5 кілометрів. У </w:t>
      </w:r>
      <w:proofErr w:type="spellStart"/>
      <w:r>
        <w:rPr>
          <w:rFonts w:ascii="Georgia" w:hAnsi="Georgia"/>
          <w:color w:val="1F2124"/>
          <w:sz w:val="27"/>
          <w:szCs w:val="27"/>
          <w:shd w:val="clear" w:color="auto" w:fill="FFFFFF"/>
        </w:rPr>
        <w:t>Левченках</w:t>
      </w:r>
      <w:proofErr w:type="spellEnd"/>
      <w:r>
        <w:rPr>
          <w:rFonts w:ascii="Georgia" w:hAnsi="Georgia"/>
          <w:color w:val="1F2124"/>
          <w:sz w:val="27"/>
          <w:szCs w:val="27"/>
          <w:shd w:val="clear" w:color="auto" w:fill="FFFFFF"/>
        </w:rPr>
        <w:t xml:space="preserve"> є лише медпункт з мінімальним набором ліків, каже Вікторія. «Живуть за рахунок того, що вирощують дома. Діти тих, хто залишився в селі, виїжджають в основному в міста, бо працювати в нас особливо нема де. В нашому селі нема нічого, ні магазину, ні церкви, ні школи. Все в сусідньому селі», - розповідає вона.</w:t>
      </w:r>
      <w:r>
        <w:rPr>
          <w:rFonts w:ascii="Georgia" w:hAnsi="Georgia"/>
          <w:color w:val="1F2124"/>
          <w:sz w:val="27"/>
          <w:szCs w:val="27"/>
        </w:rPr>
        <w:br/>
      </w:r>
      <w:r>
        <w:rPr>
          <w:rFonts w:ascii="Georgia" w:hAnsi="Georgia"/>
          <w:color w:val="1F2124"/>
          <w:sz w:val="27"/>
          <w:szCs w:val="27"/>
        </w:rPr>
        <w:br/>
      </w:r>
      <w:r>
        <w:rPr>
          <w:rFonts w:ascii="Georgia" w:hAnsi="Georgia"/>
          <w:color w:val="1F2124"/>
          <w:sz w:val="27"/>
          <w:szCs w:val="27"/>
          <w:shd w:val="clear" w:color="auto" w:fill="FFFFFF"/>
        </w:rPr>
        <w:t>Одна з основних причин вимирання українських сіл – старіння нації. У селах народжуваність менша, ніж смертність, зазначає завідувач відділом інституту аграрної економіки Олексій Булавка. Крім цього, через брак роботи і соціальних умов люди перебираються у міста. «</w:t>
      </w:r>
      <w:hyperlink r:id="rId5" w:history="1">
        <w:r>
          <w:rPr>
            <w:rStyle w:val="a4"/>
            <w:rFonts w:ascii="Georgia" w:hAnsi="Georgia"/>
            <w:color w:val="EC6803"/>
            <w:sz w:val="27"/>
            <w:szCs w:val="27"/>
            <w:shd w:val="clear" w:color="auto" w:fill="FFFFFF"/>
          </w:rPr>
          <w:t>Молоді люди покидають села.</w:t>
        </w:r>
      </w:hyperlink>
      <w:r>
        <w:rPr>
          <w:rFonts w:ascii="Georgia" w:hAnsi="Georgia"/>
          <w:color w:val="1F2124"/>
          <w:sz w:val="27"/>
          <w:szCs w:val="27"/>
          <w:shd w:val="clear" w:color="auto" w:fill="FFFFFF"/>
        </w:rPr>
        <w:t> Їм нема коли дітей народжувати. Вони їздять і шукають роботу. Не знайшов роботу – немає грошей, немає чим утримувати сім’ю – розлучаються. А виробництвом на селі займаються люди, які не зацікавлені в створенні нових робочих місць. Тому що люди роблять? </w:t>
      </w:r>
      <w:hyperlink r:id="rId6" w:history="1">
        <w:r>
          <w:rPr>
            <w:rStyle w:val="a4"/>
            <w:rFonts w:ascii="Georgia" w:hAnsi="Georgia"/>
            <w:color w:val="EC6803"/>
            <w:sz w:val="27"/>
            <w:szCs w:val="27"/>
            <w:shd w:val="clear" w:color="auto" w:fill="FFFFFF"/>
          </w:rPr>
          <w:t>Вони шукають працю, мігрують, їдуть у місто</w:t>
        </w:r>
      </w:hyperlink>
      <w:r>
        <w:rPr>
          <w:rFonts w:ascii="Georgia" w:hAnsi="Georgia"/>
          <w:color w:val="1F2124"/>
          <w:sz w:val="27"/>
          <w:szCs w:val="27"/>
          <w:shd w:val="clear" w:color="auto" w:fill="FFFFFF"/>
        </w:rPr>
        <w:t>».</w:t>
      </w:r>
      <w:r>
        <w:rPr>
          <w:rFonts w:ascii="Georgia" w:hAnsi="Georgia"/>
          <w:color w:val="1F2124"/>
          <w:sz w:val="27"/>
          <w:szCs w:val="27"/>
        </w:rPr>
        <w:br/>
      </w:r>
      <w:r>
        <w:rPr>
          <w:rFonts w:ascii="Georgia" w:hAnsi="Georgia"/>
          <w:color w:val="1F2124"/>
          <w:sz w:val="27"/>
          <w:szCs w:val="27"/>
        </w:rPr>
        <w:br/>
      </w:r>
      <w:r>
        <w:rPr>
          <w:rStyle w:val="a3"/>
          <w:rFonts w:ascii="Georgia" w:hAnsi="Georgia"/>
          <w:color w:val="1F2124"/>
          <w:sz w:val="27"/>
          <w:szCs w:val="27"/>
          <w:shd w:val="clear" w:color="auto" w:fill="FFFFFF"/>
        </w:rPr>
        <w:t>Дитина з’являється раз на 5 років</w:t>
      </w:r>
      <w:r>
        <w:rPr>
          <w:rFonts w:ascii="Georgia" w:hAnsi="Georgia"/>
          <w:color w:val="1F2124"/>
          <w:sz w:val="27"/>
          <w:szCs w:val="27"/>
        </w:rPr>
        <w:br/>
      </w:r>
      <w:r>
        <w:rPr>
          <w:rFonts w:ascii="Georgia" w:hAnsi="Georgia"/>
          <w:color w:val="1F2124"/>
          <w:sz w:val="27"/>
          <w:szCs w:val="27"/>
        </w:rPr>
        <w:br/>
      </w:r>
      <w:r>
        <w:rPr>
          <w:rFonts w:ascii="Georgia" w:hAnsi="Georgia"/>
          <w:color w:val="1F2124"/>
          <w:sz w:val="27"/>
          <w:szCs w:val="27"/>
          <w:shd w:val="clear" w:color="auto" w:fill="FFFFFF"/>
        </w:rPr>
        <w:t xml:space="preserve">Невелике село </w:t>
      </w:r>
      <w:proofErr w:type="spellStart"/>
      <w:r>
        <w:rPr>
          <w:rFonts w:ascii="Georgia" w:hAnsi="Georgia"/>
          <w:color w:val="1F2124"/>
          <w:sz w:val="27"/>
          <w:szCs w:val="27"/>
          <w:shd w:val="clear" w:color="auto" w:fill="FFFFFF"/>
        </w:rPr>
        <w:t>Пересопниця</w:t>
      </w:r>
      <w:proofErr w:type="spellEnd"/>
      <w:r>
        <w:rPr>
          <w:rFonts w:ascii="Georgia" w:hAnsi="Georgia"/>
          <w:color w:val="1F2124"/>
          <w:sz w:val="27"/>
          <w:szCs w:val="27"/>
          <w:shd w:val="clear" w:color="auto" w:fill="FFFFFF"/>
        </w:rPr>
        <w:t xml:space="preserve"> що на Рівненщині нині має близько сотні мешканців. А в літописах 12 століття </w:t>
      </w:r>
      <w:proofErr w:type="spellStart"/>
      <w:r>
        <w:rPr>
          <w:rFonts w:ascii="Georgia" w:hAnsi="Georgia"/>
          <w:color w:val="1F2124"/>
          <w:sz w:val="27"/>
          <w:szCs w:val="27"/>
          <w:shd w:val="clear" w:color="auto" w:fill="FFFFFF"/>
        </w:rPr>
        <w:t>Пересопниця</w:t>
      </w:r>
      <w:proofErr w:type="spellEnd"/>
      <w:r>
        <w:rPr>
          <w:rFonts w:ascii="Georgia" w:hAnsi="Georgia"/>
          <w:color w:val="1F2124"/>
          <w:sz w:val="27"/>
          <w:szCs w:val="27"/>
          <w:shd w:val="clear" w:color="auto" w:fill="FFFFFF"/>
        </w:rPr>
        <w:t xml:space="preserve"> згадувалась як княже місто. Тут 450 років тому побачив світ переклад Євангелія давньою українською мовою. (Нині на оригіналі </w:t>
      </w:r>
      <w:proofErr w:type="spellStart"/>
      <w:r>
        <w:rPr>
          <w:rFonts w:ascii="Georgia" w:hAnsi="Georgia"/>
          <w:color w:val="1F2124"/>
          <w:sz w:val="27"/>
          <w:szCs w:val="27"/>
          <w:shd w:val="clear" w:color="auto" w:fill="FFFFFF"/>
        </w:rPr>
        <w:t>Пересопницького</w:t>
      </w:r>
      <w:proofErr w:type="spellEnd"/>
      <w:r>
        <w:rPr>
          <w:rFonts w:ascii="Georgia" w:hAnsi="Georgia"/>
          <w:color w:val="1F2124"/>
          <w:sz w:val="27"/>
          <w:szCs w:val="27"/>
          <w:shd w:val="clear" w:color="auto" w:fill="FFFFFF"/>
        </w:rPr>
        <w:t xml:space="preserve"> Євангелія присягають українські Президенти). За радянських часів вже не місто, а село Пересипниця було оголошене безперспективним, розповідає рівненська кореспондентка Радіо Свобода.</w:t>
      </w:r>
      <w:r>
        <w:rPr>
          <w:rFonts w:ascii="Georgia" w:hAnsi="Georgia"/>
          <w:color w:val="1F2124"/>
          <w:sz w:val="27"/>
          <w:szCs w:val="27"/>
        </w:rPr>
        <w:br/>
      </w:r>
      <w:r>
        <w:rPr>
          <w:rFonts w:ascii="Georgia" w:hAnsi="Georgia"/>
          <w:color w:val="1F2124"/>
          <w:sz w:val="27"/>
          <w:szCs w:val="27"/>
        </w:rPr>
        <w:br/>
      </w:r>
      <w:r>
        <w:rPr>
          <w:rFonts w:ascii="Georgia" w:hAnsi="Georgia"/>
          <w:color w:val="1F2124"/>
          <w:sz w:val="27"/>
          <w:szCs w:val="27"/>
          <w:shd w:val="clear" w:color="auto" w:fill="FFFFFF"/>
        </w:rPr>
        <w:t>Таким воно лишається і зараз. Село покидають люди – у пошуках роботи і комфортніших умов. Бо тут немає газу, з постійні перебої електрикою, школа відсутня, а клуб розвалений. Дитина ж з’являється тут хіба що раз у п’ять років. Основне населення – пенсіонери.</w:t>
      </w:r>
      <w:r>
        <w:rPr>
          <w:rFonts w:ascii="Georgia" w:hAnsi="Georgia"/>
          <w:color w:val="1F2124"/>
          <w:sz w:val="27"/>
          <w:szCs w:val="27"/>
        </w:rPr>
        <w:br/>
      </w:r>
      <w:r>
        <w:rPr>
          <w:rFonts w:ascii="Georgia" w:hAnsi="Georgia"/>
          <w:color w:val="1F2124"/>
          <w:sz w:val="27"/>
          <w:szCs w:val="27"/>
        </w:rPr>
        <w:br/>
      </w:r>
      <w:r>
        <w:rPr>
          <w:rFonts w:ascii="Georgia" w:hAnsi="Georgia"/>
          <w:color w:val="1F2124"/>
          <w:sz w:val="27"/>
          <w:szCs w:val="27"/>
          <w:shd w:val="clear" w:color="auto" w:fill="FFFFFF"/>
        </w:rPr>
        <w:t xml:space="preserve">Щоправда, раз на рік, у День пам’яті Шевченка 22 травня, в </w:t>
      </w:r>
      <w:proofErr w:type="spellStart"/>
      <w:r>
        <w:rPr>
          <w:rFonts w:ascii="Georgia" w:hAnsi="Georgia"/>
          <w:color w:val="1F2124"/>
          <w:sz w:val="27"/>
          <w:szCs w:val="27"/>
          <w:shd w:val="clear" w:color="auto" w:fill="FFFFFF"/>
        </w:rPr>
        <w:t>Пересопниці</w:t>
      </w:r>
      <w:proofErr w:type="spellEnd"/>
      <w:r>
        <w:rPr>
          <w:rFonts w:ascii="Georgia" w:hAnsi="Georgia"/>
          <w:color w:val="1F2124"/>
          <w:sz w:val="27"/>
          <w:szCs w:val="27"/>
          <w:shd w:val="clear" w:color="auto" w:fill="FFFFFF"/>
        </w:rPr>
        <w:t xml:space="preserve"> </w:t>
      </w:r>
      <w:r>
        <w:rPr>
          <w:rFonts w:ascii="Georgia" w:hAnsi="Georgia"/>
          <w:color w:val="1F2124"/>
          <w:sz w:val="27"/>
          <w:szCs w:val="27"/>
          <w:shd w:val="clear" w:color="auto" w:fill="FFFFFF"/>
        </w:rPr>
        <w:lastRenderedPageBreak/>
        <w:t xml:space="preserve">панує велелюддя. Вшанувати </w:t>
      </w:r>
      <w:proofErr w:type="spellStart"/>
      <w:r>
        <w:rPr>
          <w:rFonts w:ascii="Georgia" w:hAnsi="Georgia"/>
          <w:color w:val="1F2124"/>
          <w:sz w:val="27"/>
          <w:szCs w:val="27"/>
          <w:shd w:val="clear" w:color="auto" w:fill="FFFFFF"/>
        </w:rPr>
        <w:t>Першокнигу</w:t>
      </w:r>
      <w:proofErr w:type="spellEnd"/>
      <w:r>
        <w:rPr>
          <w:rFonts w:ascii="Georgia" w:hAnsi="Georgia"/>
          <w:color w:val="1F2124"/>
          <w:sz w:val="27"/>
          <w:szCs w:val="27"/>
          <w:shd w:val="clear" w:color="auto" w:fill="FFFFFF"/>
        </w:rPr>
        <w:t xml:space="preserve"> приїжджають письменники, просвітяни і влада. Охоту ж потенційних туристів дістатися легендарного місця відбиває п’ять кілометрів вщент розбитої бруківки. Туристів тут не багато ще й через те, що відсутні навіть вказівники.</w:t>
      </w:r>
      <w:r>
        <w:rPr>
          <w:rFonts w:ascii="Georgia" w:hAnsi="Georgia"/>
          <w:color w:val="1F2124"/>
          <w:sz w:val="27"/>
          <w:szCs w:val="27"/>
        </w:rPr>
        <w:br/>
      </w:r>
      <w:r>
        <w:rPr>
          <w:rFonts w:ascii="Georgia" w:hAnsi="Georgia"/>
          <w:color w:val="1F2124"/>
          <w:sz w:val="27"/>
          <w:szCs w:val="27"/>
        </w:rPr>
        <w:br/>
      </w:r>
      <w:r>
        <w:rPr>
          <w:rFonts w:ascii="Georgia" w:hAnsi="Georgia"/>
          <w:color w:val="1F2124"/>
          <w:sz w:val="27"/>
          <w:szCs w:val="27"/>
          <w:shd w:val="clear" w:color="auto" w:fill="FFFFFF"/>
        </w:rPr>
        <w:t xml:space="preserve">Однак, голова Рівненської райдержадміністрації Василь </w:t>
      </w:r>
      <w:proofErr w:type="spellStart"/>
      <w:r>
        <w:rPr>
          <w:rFonts w:ascii="Georgia" w:hAnsi="Georgia"/>
          <w:color w:val="1F2124"/>
          <w:sz w:val="27"/>
          <w:szCs w:val="27"/>
          <w:shd w:val="clear" w:color="auto" w:fill="FFFFFF"/>
        </w:rPr>
        <w:t>Карпенчук</w:t>
      </w:r>
      <w:proofErr w:type="spellEnd"/>
      <w:r>
        <w:rPr>
          <w:rFonts w:ascii="Georgia" w:hAnsi="Georgia"/>
          <w:color w:val="1F2124"/>
          <w:sz w:val="27"/>
          <w:szCs w:val="27"/>
          <w:shd w:val="clear" w:color="auto" w:fill="FFFFFF"/>
        </w:rPr>
        <w:t xml:space="preserve"> цього року обнадіяв селян. «Мені сьогодні як представнику влади соромно стояти і дивитися на цю пошарпану будівлю... Наступного року тут буде все зовсім по-іншому: тут буде чудове місце, святе місце. Ми постараємося зібрати всіх Президентів України – нехай вони приїдуть і подивляться на цю святу </w:t>
      </w:r>
      <w:proofErr w:type="spellStart"/>
      <w:r>
        <w:rPr>
          <w:rFonts w:ascii="Georgia" w:hAnsi="Georgia"/>
          <w:color w:val="1F2124"/>
          <w:sz w:val="27"/>
          <w:szCs w:val="27"/>
          <w:shd w:val="clear" w:color="auto" w:fill="FFFFFF"/>
        </w:rPr>
        <w:t>Пересопницьку</w:t>
      </w:r>
      <w:proofErr w:type="spellEnd"/>
      <w:r>
        <w:rPr>
          <w:rFonts w:ascii="Georgia" w:hAnsi="Georgia"/>
          <w:color w:val="1F2124"/>
          <w:sz w:val="27"/>
          <w:szCs w:val="27"/>
          <w:shd w:val="clear" w:color="auto" w:fill="FFFFFF"/>
        </w:rPr>
        <w:t xml:space="preserve"> землю. Це буде наша поліська, рівненська Мекка». Натомість священик отець Петро вважає, що село відродиться, якщо врятують Свято-Миколаївський храм, у якому вже підгнивають стіни. «Наш храм – єдиний німий свідок, який залишився з тих буремних княжих часів. І сьогодні наше завдання – зберегти святий храм, зберегти наше село, увіковічити те місце, де був </w:t>
      </w:r>
      <w:proofErr w:type="spellStart"/>
      <w:r>
        <w:rPr>
          <w:rFonts w:ascii="Georgia" w:hAnsi="Georgia"/>
          <w:color w:val="1F2124"/>
          <w:sz w:val="27"/>
          <w:szCs w:val="27"/>
          <w:shd w:val="clear" w:color="auto" w:fill="FFFFFF"/>
        </w:rPr>
        <w:t>Різдвобогородичний</w:t>
      </w:r>
      <w:proofErr w:type="spellEnd"/>
      <w:r>
        <w:rPr>
          <w:rFonts w:ascii="Georgia" w:hAnsi="Georgia"/>
          <w:color w:val="1F2124"/>
          <w:sz w:val="27"/>
          <w:szCs w:val="27"/>
          <w:shd w:val="clear" w:color="auto" w:fill="FFFFFF"/>
        </w:rPr>
        <w:t xml:space="preserve"> монастир. Не для нас – а для майбутніх поколінь», - говорить він.</w:t>
      </w:r>
      <w:r>
        <w:rPr>
          <w:rFonts w:ascii="Georgia" w:hAnsi="Georgia"/>
          <w:color w:val="1F2124"/>
          <w:sz w:val="27"/>
          <w:szCs w:val="27"/>
        </w:rPr>
        <w:br/>
      </w:r>
      <w:r>
        <w:rPr>
          <w:rFonts w:ascii="Georgia" w:hAnsi="Georgia"/>
          <w:color w:val="1F2124"/>
          <w:sz w:val="27"/>
          <w:szCs w:val="27"/>
        </w:rPr>
        <w:br/>
      </w:r>
      <w:r>
        <w:rPr>
          <w:rFonts w:ascii="Georgia" w:hAnsi="Georgia"/>
          <w:color w:val="1F2124"/>
          <w:sz w:val="27"/>
          <w:szCs w:val="27"/>
          <w:shd w:val="clear" w:color="auto" w:fill="FFFFFF"/>
        </w:rPr>
        <w:t xml:space="preserve">Тим часом церкву, збудовану у 18 столітті на підмурівках давнього монастиря, досі навіть не внесли до реєстру пам’яток архітектури. Депутат обласної ради Сергій Олексіюк переконаний: в Україні нині послідовно нищаться національні цінності – саме в цьому причина занепаду легендарного села. «Виконавчі мужі в державі, присягнувши на </w:t>
      </w:r>
      <w:proofErr w:type="spellStart"/>
      <w:r>
        <w:rPr>
          <w:rFonts w:ascii="Georgia" w:hAnsi="Georgia"/>
          <w:color w:val="1F2124"/>
          <w:sz w:val="27"/>
          <w:szCs w:val="27"/>
          <w:shd w:val="clear" w:color="auto" w:fill="FFFFFF"/>
        </w:rPr>
        <w:t>Пересопницькому</w:t>
      </w:r>
      <w:proofErr w:type="spellEnd"/>
      <w:r>
        <w:rPr>
          <w:rFonts w:ascii="Georgia" w:hAnsi="Georgia"/>
          <w:color w:val="1F2124"/>
          <w:sz w:val="27"/>
          <w:szCs w:val="27"/>
          <w:shd w:val="clear" w:color="auto" w:fill="FFFFFF"/>
        </w:rPr>
        <w:t xml:space="preserve"> Євангелії, наступного ж дня забувають, що це те, від чого вони повинні відштовхуватися – наша мова, духовність і культура...», - зауважує він.</w:t>
      </w:r>
      <w:r>
        <w:rPr>
          <w:rFonts w:ascii="Georgia" w:hAnsi="Georgia"/>
          <w:color w:val="1F2124"/>
          <w:sz w:val="27"/>
          <w:szCs w:val="27"/>
        </w:rPr>
        <w:br/>
      </w:r>
      <w:r>
        <w:rPr>
          <w:rFonts w:ascii="Georgia" w:hAnsi="Georgia"/>
          <w:color w:val="1F2124"/>
          <w:sz w:val="27"/>
          <w:szCs w:val="27"/>
        </w:rPr>
        <w:br/>
      </w:r>
      <w:r>
        <w:rPr>
          <w:rFonts w:ascii="Georgia" w:hAnsi="Georgia"/>
          <w:color w:val="1F2124"/>
          <w:sz w:val="27"/>
          <w:szCs w:val="27"/>
          <w:shd w:val="clear" w:color="auto" w:fill="FFFFFF"/>
        </w:rPr>
        <w:t xml:space="preserve">За рік в Україні на державному рівні відзначатимуть 450-річчя </w:t>
      </w:r>
      <w:proofErr w:type="spellStart"/>
      <w:r>
        <w:rPr>
          <w:rFonts w:ascii="Georgia" w:hAnsi="Georgia"/>
          <w:color w:val="1F2124"/>
          <w:sz w:val="27"/>
          <w:szCs w:val="27"/>
          <w:shd w:val="clear" w:color="auto" w:fill="FFFFFF"/>
        </w:rPr>
        <w:t>Пересопницького</w:t>
      </w:r>
      <w:proofErr w:type="spellEnd"/>
      <w:r>
        <w:rPr>
          <w:rFonts w:ascii="Georgia" w:hAnsi="Georgia"/>
          <w:color w:val="1F2124"/>
          <w:sz w:val="27"/>
          <w:szCs w:val="27"/>
          <w:shd w:val="clear" w:color="auto" w:fill="FFFFFF"/>
        </w:rPr>
        <w:t xml:space="preserve"> Євангелія. Влада пообіцяла підключити до </w:t>
      </w:r>
      <w:proofErr w:type="spellStart"/>
      <w:r>
        <w:rPr>
          <w:rFonts w:ascii="Georgia" w:hAnsi="Georgia"/>
          <w:color w:val="1F2124"/>
          <w:sz w:val="27"/>
          <w:szCs w:val="27"/>
          <w:shd w:val="clear" w:color="auto" w:fill="FFFFFF"/>
        </w:rPr>
        <w:t>пересопницького</w:t>
      </w:r>
      <w:proofErr w:type="spellEnd"/>
      <w:r>
        <w:rPr>
          <w:rFonts w:ascii="Georgia" w:hAnsi="Georgia"/>
          <w:color w:val="1F2124"/>
          <w:sz w:val="27"/>
          <w:szCs w:val="27"/>
          <w:shd w:val="clear" w:color="auto" w:fill="FFFFFF"/>
        </w:rPr>
        <w:t xml:space="preserve"> проекту і державні кошти, і кошти Євросоюзу. У разі втілення проекту місцеві мешканці сподіваються на створення в </w:t>
      </w:r>
      <w:proofErr w:type="spellStart"/>
      <w:r>
        <w:rPr>
          <w:rFonts w:ascii="Georgia" w:hAnsi="Georgia"/>
          <w:color w:val="1F2124"/>
          <w:sz w:val="27"/>
          <w:szCs w:val="27"/>
          <w:shd w:val="clear" w:color="auto" w:fill="FFFFFF"/>
        </w:rPr>
        <w:t>Пересопниці</w:t>
      </w:r>
      <w:proofErr w:type="spellEnd"/>
      <w:r>
        <w:rPr>
          <w:rFonts w:ascii="Georgia" w:hAnsi="Georgia"/>
          <w:color w:val="1F2124"/>
          <w:sz w:val="27"/>
          <w:szCs w:val="27"/>
          <w:shd w:val="clear" w:color="auto" w:fill="FFFFFF"/>
        </w:rPr>
        <w:t xml:space="preserve"> соціальної інфраструктури.</w:t>
      </w:r>
      <w:r>
        <w:rPr>
          <w:rFonts w:ascii="Georgia" w:hAnsi="Georgia"/>
          <w:color w:val="1F2124"/>
          <w:sz w:val="27"/>
          <w:szCs w:val="27"/>
        </w:rPr>
        <w:br/>
      </w:r>
      <w:r>
        <w:rPr>
          <w:rFonts w:ascii="Georgia" w:hAnsi="Georgia"/>
          <w:b/>
          <w:bCs/>
          <w:color w:val="1F2124"/>
          <w:sz w:val="27"/>
          <w:szCs w:val="27"/>
          <w:shd w:val="clear" w:color="auto" w:fill="FFFFFF"/>
        </w:rPr>
        <w:br/>
      </w:r>
      <w:r>
        <w:rPr>
          <w:rStyle w:val="a3"/>
          <w:rFonts w:ascii="Georgia" w:hAnsi="Georgia"/>
          <w:color w:val="1F2124"/>
          <w:sz w:val="27"/>
          <w:szCs w:val="27"/>
          <w:shd w:val="clear" w:color="auto" w:fill="FFFFFF"/>
        </w:rPr>
        <w:t>Урбанізація світу</w:t>
      </w:r>
      <w:r>
        <w:rPr>
          <w:rFonts w:ascii="Georgia" w:hAnsi="Georgia"/>
          <w:color w:val="1F2124"/>
          <w:sz w:val="27"/>
          <w:szCs w:val="27"/>
        </w:rPr>
        <w:br/>
      </w:r>
      <w:r>
        <w:rPr>
          <w:rFonts w:ascii="Georgia" w:hAnsi="Georgia"/>
          <w:color w:val="1F2124"/>
          <w:sz w:val="27"/>
          <w:szCs w:val="27"/>
        </w:rPr>
        <w:br/>
      </w:r>
      <w:r>
        <w:rPr>
          <w:rFonts w:ascii="Georgia" w:hAnsi="Georgia"/>
          <w:color w:val="1F2124"/>
          <w:sz w:val="27"/>
          <w:szCs w:val="27"/>
          <w:shd w:val="clear" w:color="auto" w:fill="FFFFFF"/>
        </w:rPr>
        <w:t xml:space="preserve">Міграція людей з села у місто, або ж іншими словами урбанізація характерна зараз для багатьох країн. Два роки тому вперше кількість міського населення у світі перевищила кількість селян. Україна є частиною цих стрімких процесів, стверджує експерт з міграційних питань Олена Малиновська. «Є в цьому процесі і суперечності, і позитиви. А що ж поганого в тому, що молодь вчиться, підвищує свою освіту – робить те, чого в селі не можна зробити. З іншого боку, і обезлюднення села, і занепад сільського господарства … Але тут треба дивитися, що є причиною, а що є </w:t>
      </w:r>
      <w:r>
        <w:rPr>
          <w:rFonts w:ascii="Georgia" w:hAnsi="Georgia"/>
          <w:color w:val="1F2124"/>
          <w:sz w:val="27"/>
          <w:szCs w:val="27"/>
          <w:shd w:val="clear" w:color="auto" w:fill="FFFFFF"/>
        </w:rPr>
        <w:lastRenderedPageBreak/>
        <w:t>наслідком, і наскільки ці процеси є об’єктивні. На мою думку, вони все-таки об’єктивні, просто ми живемо в таку епоху коли старе сільське господарство, старий спосіб сільського життя змінюється», - зазначила експерт.</w:t>
      </w:r>
      <w:r>
        <w:rPr>
          <w:rFonts w:ascii="Georgia" w:hAnsi="Georgia"/>
          <w:color w:val="1F2124"/>
          <w:sz w:val="27"/>
          <w:szCs w:val="27"/>
        </w:rPr>
        <w:br/>
      </w:r>
      <w:r>
        <w:rPr>
          <w:rFonts w:ascii="Georgia" w:hAnsi="Georgia"/>
          <w:color w:val="1F2124"/>
          <w:sz w:val="27"/>
          <w:szCs w:val="27"/>
        </w:rPr>
        <w:br/>
      </w:r>
      <w:r>
        <w:rPr>
          <w:rFonts w:ascii="Georgia" w:hAnsi="Georgia"/>
          <w:color w:val="1F2124"/>
          <w:sz w:val="27"/>
          <w:szCs w:val="27"/>
          <w:shd w:val="clear" w:color="auto" w:fill="FFFFFF"/>
        </w:rPr>
        <w:t xml:space="preserve">5 років тому була ухвалена комплексна програма розвитку українського села до 2015 року. В її розробці брали участь як урядові структури, так і громадські організації. Але поки на її реалізацію шукали кошти, частина цієї програми втратила свою актуальність, зауважує начальник відділу Української академії аграрних наук Олександр </w:t>
      </w:r>
      <w:proofErr w:type="spellStart"/>
      <w:r>
        <w:rPr>
          <w:rFonts w:ascii="Georgia" w:hAnsi="Georgia"/>
          <w:color w:val="1F2124"/>
          <w:sz w:val="27"/>
          <w:szCs w:val="27"/>
          <w:shd w:val="clear" w:color="auto" w:fill="FFFFFF"/>
        </w:rPr>
        <w:t>Шанін</w:t>
      </w:r>
      <w:proofErr w:type="spellEnd"/>
      <w:r>
        <w:rPr>
          <w:rFonts w:ascii="Georgia" w:hAnsi="Georgia"/>
          <w:color w:val="1F2124"/>
          <w:sz w:val="27"/>
          <w:szCs w:val="27"/>
          <w:shd w:val="clear" w:color="auto" w:fill="FFFFFF"/>
        </w:rPr>
        <w:t>. «Метою програми є відродити економічне і соціальне життя, соціальний рух на селі. В першу чергу необхідно відновити виробництво, яке може забезпечити відповідний соціальний розвиток і достаток сільського населення. З іншого боку, це і </w:t>
      </w:r>
      <w:hyperlink r:id="rId7" w:history="1">
        <w:r>
          <w:rPr>
            <w:rStyle w:val="a4"/>
            <w:rFonts w:ascii="Georgia" w:hAnsi="Georgia"/>
            <w:color w:val="EC6803"/>
            <w:sz w:val="27"/>
            <w:szCs w:val="27"/>
            <w:shd w:val="clear" w:color="auto" w:fill="FFFFFF"/>
          </w:rPr>
          <w:t>розвиток зеленого туризму</w:t>
        </w:r>
      </w:hyperlink>
      <w:r>
        <w:rPr>
          <w:rFonts w:ascii="Georgia" w:hAnsi="Georgia"/>
          <w:color w:val="1F2124"/>
          <w:sz w:val="27"/>
          <w:szCs w:val="27"/>
          <w:shd w:val="clear" w:color="auto" w:fill="FFFFFF"/>
        </w:rPr>
        <w:t>, і інші програми, які мають входити в бюджетні статті, що стосуються розвитку села».</w:t>
      </w:r>
      <w:r>
        <w:rPr>
          <w:rFonts w:ascii="Georgia" w:hAnsi="Georgia"/>
          <w:color w:val="1F2124"/>
          <w:sz w:val="27"/>
          <w:szCs w:val="27"/>
        </w:rPr>
        <w:br/>
      </w:r>
      <w:r>
        <w:rPr>
          <w:rFonts w:ascii="Georgia" w:hAnsi="Georgia"/>
          <w:color w:val="1F2124"/>
          <w:sz w:val="27"/>
          <w:szCs w:val="27"/>
        </w:rPr>
        <w:br/>
      </w:r>
      <w:r>
        <w:rPr>
          <w:rFonts w:ascii="Georgia" w:hAnsi="Georgia"/>
          <w:color w:val="1F2124"/>
          <w:sz w:val="27"/>
          <w:szCs w:val="27"/>
          <w:shd w:val="clear" w:color="auto" w:fill="FFFFFF"/>
        </w:rPr>
        <w:t>За даними інституту аграрної економіки, якщо не вкладати коштів у розвиток сільського виробництва і розбудови соціальної інфраструктури, то вже за три чи чотири покоління село, як таке, зникне з української мапи.</w:t>
      </w:r>
    </w:p>
    <w:p w:rsidR="00082AE0" w:rsidRDefault="00082AE0">
      <w:pPr>
        <w:rPr>
          <w:rFonts w:ascii="Georgia" w:hAnsi="Georgia"/>
          <w:color w:val="1F2124"/>
          <w:sz w:val="27"/>
          <w:szCs w:val="27"/>
          <w:shd w:val="clear" w:color="auto" w:fill="FFFFFF"/>
        </w:rPr>
      </w:pPr>
    </w:p>
    <w:p w:rsidR="00082AE0" w:rsidRDefault="00082AE0" w:rsidP="00082AE0">
      <w:pPr>
        <w:pStyle w:val="4"/>
        <w:shd w:val="clear" w:color="auto" w:fill="FFFFFF"/>
        <w:spacing w:before="0" w:after="375"/>
        <w:textAlignment w:val="baseline"/>
        <w:rPr>
          <w:rFonts w:ascii="Arial" w:hAnsi="Arial" w:cs="Arial"/>
          <w:color w:val="1E1C1C"/>
          <w:spacing w:val="12"/>
        </w:rPr>
      </w:pPr>
      <w:r>
        <w:rPr>
          <w:rFonts w:ascii="Arial" w:hAnsi="Arial" w:cs="Arial"/>
          <w:color w:val="1E1C1C"/>
          <w:spacing w:val="12"/>
        </w:rPr>
        <w:lastRenderedPageBreak/>
        <w:t>Україна є помірно урбанізованою країною. Близько 68% українського населення – це жителі міст. Різні українські регіони є урбанізованими по-різному. Від високо урбанізованих регіонів центральної та східної України, до слабо урбанізованих регіонів заходу та півночі. Проте в усіх регіонах все таки більшість валового регіонального продукту створюється у містах. Тут знаходяться не тільки найбільш успішні підприємства регіону, але й найкращі школи, заклади культури, охорони здоров’я.</w:t>
      </w:r>
    </w:p>
    <w:p w:rsidR="00082AE0" w:rsidRDefault="00082AE0" w:rsidP="00082AE0">
      <w:pPr>
        <w:pStyle w:val="4"/>
        <w:shd w:val="clear" w:color="auto" w:fill="FFFFFF"/>
        <w:spacing w:before="0" w:after="375"/>
        <w:textAlignment w:val="baseline"/>
        <w:rPr>
          <w:rFonts w:ascii="Arial" w:hAnsi="Arial" w:cs="Arial"/>
          <w:color w:val="1E1C1C"/>
          <w:spacing w:val="12"/>
        </w:rPr>
      </w:pPr>
      <w:r>
        <w:rPr>
          <w:rFonts w:ascii="Arial" w:hAnsi="Arial" w:cs="Arial"/>
          <w:color w:val="1E1C1C"/>
          <w:spacing w:val="12"/>
        </w:rPr>
        <w:t xml:space="preserve">Поряд з цим в сільських територіях занепадають школи через різке скорочення кількості дітей шкільного віку, відсутність кваліфікованих педагогів, досить слабку навчальну базу. До загальносвітової тенденції зростання урбанізації в українських реаліях додається різка зміна економічних відносин в сільських територіях – розпад колгоспів з великою кількістю робочих місць, розпаювання земель і заміна колгоспів великими </w:t>
      </w:r>
      <w:proofErr w:type="spellStart"/>
      <w:r>
        <w:rPr>
          <w:rFonts w:ascii="Arial" w:hAnsi="Arial" w:cs="Arial"/>
          <w:color w:val="1E1C1C"/>
          <w:spacing w:val="12"/>
        </w:rPr>
        <w:t>агрохолдингами</w:t>
      </w:r>
      <w:proofErr w:type="spellEnd"/>
      <w:r>
        <w:rPr>
          <w:rFonts w:ascii="Arial" w:hAnsi="Arial" w:cs="Arial"/>
          <w:color w:val="1E1C1C"/>
          <w:spacing w:val="12"/>
        </w:rPr>
        <w:t xml:space="preserve"> з високотоварним зерновим виробництвом і мінімальною кількістю робочих місць. Втрата звичних умов життя сільських жителів призвела до психологічних травм, депресії місцевого населення, прискорення міграції у міста, скорочення тривалості життя, зниження народжуваності.</w:t>
      </w:r>
    </w:p>
    <w:p w:rsidR="00082AE0" w:rsidRDefault="00082AE0" w:rsidP="00082AE0">
      <w:pPr>
        <w:pStyle w:val="4"/>
        <w:shd w:val="clear" w:color="auto" w:fill="FFFFFF"/>
        <w:spacing w:before="0" w:after="375"/>
        <w:textAlignment w:val="baseline"/>
        <w:rPr>
          <w:rFonts w:ascii="Arial" w:hAnsi="Arial" w:cs="Arial"/>
          <w:color w:val="1E1C1C"/>
          <w:spacing w:val="12"/>
        </w:rPr>
      </w:pPr>
      <w:r>
        <w:rPr>
          <w:rFonts w:ascii="Arial" w:hAnsi="Arial" w:cs="Arial"/>
          <w:color w:val="1E1C1C"/>
          <w:spacing w:val="12"/>
        </w:rPr>
        <w:t>Різні спроби держави в сприянні розвитку сільських територій нічим позитивним не завершились.</w:t>
      </w:r>
    </w:p>
    <w:p w:rsidR="00082AE0" w:rsidRDefault="00082AE0" w:rsidP="00082AE0">
      <w:pPr>
        <w:pStyle w:val="4"/>
        <w:shd w:val="clear" w:color="auto" w:fill="FFFFFF"/>
        <w:spacing w:before="0" w:after="375"/>
        <w:textAlignment w:val="baseline"/>
        <w:rPr>
          <w:rFonts w:ascii="Arial" w:hAnsi="Arial" w:cs="Arial"/>
          <w:color w:val="1E1C1C"/>
          <w:spacing w:val="12"/>
        </w:rPr>
      </w:pPr>
      <w:r>
        <w:rPr>
          <w:rFonts w:ascii="Arial" w:hAnsi="Arial" w:cs="Arial"/>
          <w:color w:val="1E1C1C"/>
          <w:spacing w:val="12"/>
        </w:rPr>
        <w:t>З 2015 року в Україні реально стартувала децентралізація, завдяки якій в сільських територіях почали утворюватись об’єднані територіальні громади (ОТГ), які отримали значно більші фінансові можливості для створення більш комфортного середовища для проживання в селах чи селищах, що увійшли до складу таких громад.</w:t>
      </w:r>
    </w:p>
    <w:p w:rsidR="00082AE0" w:rsidRDefault="00082AE0" w:rsidP="00082AE0">
      <w:pPr>
        <w:pStyle w:val="4"/>
        <w:shd w:val="clear" w:color="auto" w:fill="FFFFFF"/>
        <w:spacing w:before="0" w:after="375"/>
        <w:textAlignment w:val="baseline"/>
        <w:rPr>
          <w:rFonts w:ascii="Arial" w:hAnsi="Arial" w:cs="Arial"/>
          <w:color w:val="1E1C1C"/>
          <w:spacing w:val="12"/>
        </w:rPr>
      </w:pPr>
      <w:r>
        <w:rPr>
          <w:rFonts w:ascii="Arial" w:hAnsi="Arial" w:cs="Arial"/>
          <w:color w:val="1E1C1C"/>
          <w:spacing w:val="12"/>
        </w:rPr>
        <w:t>Моніторинг діяльності ОТГ, створених в 2015 році показує, що найбільш успішними стали ті громади, що створювались навколо міст чи селищ, які є досить великими (10-13 тисяч населення) та охоплюють територію близько 300 квадратних кілометрів.</w:t>
      </w:r>
    </w:p>
    <w:p w:rsidR="00082AE0" w:rsidRDefault="00082AE0" w:rsidP="00082AE0">
      <w:pPr>
        <w:pStyle w:val="4"/>
        <w:shd w:val="clear" w:color="auto" w:fill="FFFFFF"/>
        <w:spacing w:before="0" w:after="375"/>
        <w:textAlignment w:val="baseline"/>
        <w:rPr>
          <w:rFonts w:ascii="Arial" w:hAnsi="Arial" w:cs="Arial"/>
          <w:color w:val="1E1C1C"/>
          <w:spacing w:val="12"/>
        </w:rPr>
      </w:pPr>
      <w:r>
        <w:rPr>
          <w:rFonts w:ascii="Arial" w:hAnsi="Arial" w:cs="Arial"/>
          <w:color w:val="1E1C1C"/>
          <w:spacing w:val="12"/>
        </w:rPr>
        <w:t>І це цілком логічно, адже місто чи селище є реальним каталізатором економічного розвитку території, а нові фінансові можливості, які отримала ОТГ, у тому числі субвенції на розвиток інфраструктури дали змогу суттєво покращити інфраструктуру в селах, які увійшли до ОТГ. Сотні українських сіл вперше за свою історію отримали водогони, освітлення вулиць, утеплення дитячих садків, ремонти шкіл, де кількість учнів достатня для існування школи.</w:t>
      </w:r>
    </w:p>
    <w:p w:rsidR="00082AE0" w:rsidRDefault="00082AE0" w:rsidP="00082AE0">
      <w:pPr>
        <w:pStyle w:val="4"/>
        <w:shd w:val="clear" w:color="auto" w:fill="FFFFFF"/>
        <w:spacing w:before="0" w:after="375"/>
        <w:textAlignment w:val="baseline"/>
        <w:rPr>
          <w:rFonts w:ascii="Arial" w:hAnsi="Arial" w:cs="Arial"/>
          <w:color w:val="1E1C1C"/>
          <w:spacing w:val="12"/>
        </w:rPr>
      </w:pPr>
      <w:r>
        <w:rPr>
          <w:rFonts w:ascii="Arial" w:hAnsi="Arial" w:cs="Arial"/>
          <w:color w:val="1E1C1C"/>
          <w:spacing w:val="12"/>
        </w:rPr>
        <w:t xml:space="preserve">Попри це, говорити про якийсь стійкий тренд до відновлення сільських територій, як територій комфортного проживання людини ще зарано. І причина тут не тільки у </w:t>
      </w:r>
      <w:proofErr w:type="spellStart"/>
      <w:r>
        <w:rPr>
          <w:rFonts w:ascii="Arial" w:hAnsi="Arial" w:cs="Arial"/>
          <w:color w:val="1E1C1C"/>
          <w:spacing w:val="12"/>
        </w:rPr>
        <w:t>агрохолдингах</w:t>
      </w:r>
      <w:proofErr w:type="spellEnd"/>
      <w:r>
        <w:rPr>
          <w:rFonts w:ascii="Arial" w:hAnsi="Arial" w:cs="Arial"/>
          <w:color w:val="1E1C1C"/>
          <w:spacing w:val="12"/>
        </w:rPr>
        <w:t xml:space="preserve">, що розвивають в основному зернове господарство, чи у самих селянах, які не можуть розпочати власне підприємництво у </w:t>
      </w:r>
      <w:proofErr w:type="spellStart"/>
      <w:r>
        <w:rPr>
          <w:rFonts w:ascii="Arial" w:hAnsi="Arial" w:cs="Arial"/>
          <w:color w:val="1E1C1C"/>
          <w:spacing w:val="12"/>
        </w:rPr>
        <w:t>нішових</w:t>
      </w:r>
      <w:proofErr w:type="spellEnd"/>
      <w:r>
        <w:rPr>
          <w:rFonts w:ascii="Arial" w:hAnsi="Arial" w:cs="Arial"/>
          <w:color w:val="1E1C1C"/>
          <w:spacing w:val="12"/>
        </w:rPr>
        <w:t xml:space="preserve"> виробництвах і навіть не у тому, що досі більшість сільських територіальних громад так і не зробили кроків до створення ОТГ.</w:t>
      </w:r>
    </w:p>
    <w:p w:rsidR="00082AE0" w:rsidRDefault="00082AE0" w:rsidP="00082AE0">
      <w:pPr>
        <w:pStyle w:val="4"/>
        <w:shd w:val="clear" w:color="auto" w:fill="FFFFFF"/>
        <w:spacing w:before="0" w:after="375"/>
        <w:textAlignment w:val="baseline"/>
        <w:rPr>
          <w:rFonts w:ascii="Arial" w:hAnsi="Arial" w:cs="Arial"/>
          <w:color w:val="1E1C1C"/>
          <w:spacing w:val="12"/>
        </w:rPr>
      </w:pPr>
      <w:r>
        <w:rPr>
          <w:rFonts w:ascii="Arial" w:hAnsi="Arial" w:cs="Arial"/>
          <w:color w:val="1E1C1C"/>
          <w:spacing w:val="12"/>
        </w:rPr>
        <w:lastRenderedPageBreak/>
        <w:t>На жаль, без поширення позитивного впливу міст на розвиток сільських територій, без включення сільських територій у мережі із містами та містечками, говорити про певне глобальне покращення ситуації в селах є марною справою.</w:t>
      </w:r>
    </w:p>
    <w:p w:rsidR="00082AE0" w:rsidRDefault="00082AE0" w:rsidP="00082AE0">
      <w:pPr>
        <w:pStyle w:val="4"/>
        <w:shd w:val="clear" w:color="auto" w:fill="FFFFFF"/>
        <w:spacing w:before="0" w:after="375"/>
        <w:textAlignment w:val="baseline"/>
        <w:rPr>
          <w:rFonts w:ascii="Arial" w:hAnsi="Arial" w:cs="Arial"/>
          <w:color w:val="1E1C1C"/>
          <w:spacing w:val="12"/>
        </w:rPr>
      </w:pPr>
      <w:r>
        <w:rPr>
          <w:rFonts w:ascii="Arial" w:hAnsi="Arial" w:cs="Arial"/>
          <w:color w:val="1E1C1C"/>
          <w:spacing w:val="12"/>
        </w:rPr>
        <w:t xml:space="preserve">Чому сьогодні стає можливим те, що було неможливим раніше? Тому, що розвиток технологій, перехід в еру інформаційного суспільства вирівнює можливості великих і малих міст. Адже нові технології дають змогу замінювати величезні заводи мережами малих виробництв, вертикально інтегровані компанії горизонтальними мережами самостійних компаній. Сьогоднішні міста, які розвивались шляхом ущільнення забудови, розміщення різних виробництв серед житлових кварталів виявляються не такими комфортними для нинішніх працівників </w:t>
      </w:r>
      <w:proofErr w:type="spellStart"/>
      <w:r>
        <w:rPr>
          <w:rFonts w:ascii="Arial" w:hAnsi="Arial" w:cs="Arial"/>
          <w:color w:val="1E1C1C"/>
          <w:spacing w:val="12"/>
        </w:rPr>
        <w:t>ІТ-індустрії</w:t>
      </w:r>
      <w:proofErr w:type="spellEnd"/>
      <w:r>
        <w:rPr>
          <w:rFonts w:ascii="Arial" w:hAnsi="Arial" w:cs="Arial"/>
          <w:color w:val="1E1C1C"/>
          <w:spacing w:val="12"/>
        </w:rPr>
        <w:t>, креативної економіки, економіки культури…, а затиснені простори міст не дають змоги розширювати зелені зони, які стають вкрай необхідними в умовах глобальних кліматичних змін. Сьогодні літня температура у місті на 3-4 градуси вища ніж за кілька кілометрів від міста у сільських територіях. А це не тільки комфорт, а й мінімізація витрат на охолодження квартир, офісів, виробництв…</w:t>
      </w:r>
    </w:p>
    <w:p w:rsidR="00082AE0" w:rsidRDefault="00082AE0" w:rsidP="00082AE0">
      <w:pPr>
        <w:pStyle w:val="4"/>
        <w:shd w:val="clear" w:color="auto" w:fill="FFFFFF"/>
        <w:spacing w:before="0" w:after="375"/>
        <w:textAlignment w:val="baseline"/>
        <w:rPr>
          <w:rFonts w:ascii="Arial" w:hAnsi="Arial" w:cs="Arial"/>
          <w:color w:val="1E1C1C"/>
          <w:spacing w:val="12"/>
        </w:rPr>
      </w:pPr>
      <w:r>
        <w:rPr>
          <w:rFonts w:ascii="Arial" w:hAnsi="Arial" w:cs="Arial"/>
          <w:color w:val="1E1C1C"/>
          <w:spacing w:val="12"/>
        </w:rPr>
        <w:t>Аби поширити ці тренди на території поза містами, потрібна певна інфраструктура – дороги, Інтернет, інфраструктура послуг, поліпшення кваліфікації та можливості для постійної освіти людини впродовж життя.</w:t>
      </w:r>
    </w:p>
    <w:p w:rsidR="00082AE0" w:rsidRDefault="00082AE0" w:rsidP="00082AE0">
      <w:pPr>
        <w:pStyle w:val="4"/>
        <w:shd w:val="clear" w:color="auto" w:fill="FFFFFF"/>
        <w:spacing w:before="0" w:after="375"/>
        <w:textAlignment w:val="baseline"/>
        <w:rPr>
          <w:rFonts w:ascii="Arial" w:hAnsi="Arial" w:cs="Arial"/>
          <w:color w:val="1E1C1C"/>
          <w:spacing w:val="12"/>
        </w:rPr>
      </w:pPr>
      <w:r>
        <w:rPr>
          <w:rFonts w:ascii="Arial" w:hAnsi="Arial" w:cs="Arial"/>
          <w:color w:val="1E1C1C"/>
          <w:spacing w:val="12"/>
        </w:rPr>
        <w:t>Тому зараз для Європи та й Північної Америки характерним є створення навколо великих міст поясів добросусідства, де великі міста співпрацюють з навколишніми малими містами та сільськими територіями.</w:t>
      </w:r>
    </w:p>
    <w:p w:rsidR="00082AE0" w:rsidRDefault="00082AE0" w:rsidP="00082AE0">
      <w:pPr>
        <w:pStyle w:val="4"/>
        <w:shd w:val="clear" w:color="auto" w:fill="FFFFFF"/>
        <w:spacing w:before="0" w:after="375"/>
        <w:textAlignment w:val="baseline"/>
        <w:rPr>
          <w:rFonts w:ascii="Arial" w:hAnsi="Arial" w:cs="Arial"/>
          <w:color w:val="1E1C1C"/>
          <w:spacing w:val="12"/>
        </w:rPr>
      </w:pPr>
      <w:r>
        <w:rPr>
          <w:rFonts w:ascii="Arial" w:hAnsi="Arial" w:cs="Arial"/>
          <w:color w:val="1E1C1C"/>
          <w:spacing w:val="12"/>
        </w:rPr>
        <w:t>Для України започаткування співробітництва міст та навколишніх територій є також надзвичайно важливим. Причому це важливо навіть тоді, коли навколо міста уже створено ОТГ.</w:t>
      </w:r>
    </w:p>
    <w:p w:rsidR="00082AE0" w:rsidRDefault="00082AE0" w:rsidP="00082AE0">
      <w:pPr>
        <w:pStyle w:val="4"/>
        <w:shd w:val="clear" w:color="auto" w:fill="FFFFFF"/>
        <w:spacing w:before="0" w:after="375"/>
        <w:textAlignment w:val="baseline"/>
        <w:rPr>
          <w:rFonts w:ascii="Arial" w:hAnsi="Arial" w:cs="Arial"/>
          <w:color w:val="1E1C1C"/>
          <w:spacing w:val="12"/>
        </w:rPr>
      </w:pPr>
      <w:r>
        <w:rPr>
          <w:rFonts w:ascii="Arial" w:hAnsi="Arial" w:cs="Arial"/>
          <w:color w:val="1E1C1C"/>
          <w:spacing w:val="12"/>
        </w:rPr>
        <w:t>Адже у будь-якому випадку співробітництво міста та навколишніх територіальних громад є вигідним для обох сторін, але в першу чергу найбільш серйозний позитивний вплив буде на сільські території, адже саме вони отримають доступ до міських ресурсів, технологій, зв’язку, транспорту…</w:t>
      </w:r>
    </w:p>
    <w:p w:rsidR="00082AE0" w:rsidRDefault="00082AE0" w:rsidP="00082AE0">
      <w:pPr>
        <w:pStyle w:val="4"/>
        <w:shd w:val="clear" w:color="auto" w:fill="FFFFFF"/>
        <w:spacing w:before="0" w:after="375"/>
        <w:textAlignment w:val="baseline"/>
        <w:rPr>
          <w:rFonts w:ascii="Arial" w:hAnsi="Arial" w:cs="Arial"/>
          <w:color w:val="1E1C1C"/>
          <w:spacing w:val="12"/>
        </w:rPr>
      </w:pPr>
      <w:r>
        <w:rPr>
          <w:rFonts w:ascii="Arial" w:hAnsi="Arial" w:cs="Arial"/>
          <w:color w:val="1E1C1C"/>
          <w:spacing w:val="12"/>
        </w:rPr>
        <w:t>На жаль, поки що ми не бачимо активних кроків у налагоджуванні співпраці міст та сусідніх сільських територіальних громад, але ж законодавчі можливості для цього в Україні уже створено. Український закон «Про співробітництво територіальних громад» визначає правове регулювання різних форм співробітництва від найпростіших – якогось разового проекту, до найбільш комплексних – формування спільних органів управління!</w:t>
      </w:r>
    </w:p>
    <w:p w:rsidR="00082AE0" w:rsidRDefault="00082AE0" w:rsidP="00082AE0">
      <w:pPr>
        <w:pStyle w:val="4"/>
        <w:shd w:val="clear" w:color="auto" w:fill="FFFFFF"/>
        <w:spacing w:before="0" w:after="375"/>
        <w:textAlignment w:val="baseline"/>
        <w:rPr>
          <w:rFonts w:ascii="Arial" w:hAnsi="Arial" w:cs="Arial"/>
          <w:color w:val="1E1C1C"/>
          <w:spacing w:val="12"/>
        </w:rPr>
      </w:pPr>
      <w:r>
        <w:rPr>
          <w:rFonts w:ascii="Arial" w:hAnsi="Arial" w:cs="Arial"/>
          <w:color w:val="1E1C1C"/>
          <w:spacing w:val="12"/>
        </w:rPr>
        <w:lastRenderedPageBreak/>
        <w:t>Інститут громадянського суспільства уже декілька років здійснює різні кроки для започаткування співробітництва великих міст і навколишніх територіальних громад. Нами було проведено велике дослідження у сфері міських агломерацій в Україні, здійснено підготовку змін до Закону «Про співробітництво територіальних громад» в частині такої форми співробітництва як агломерації.</w:t>
      </w:r>
    </w:p>
    <w:p w:rsidR="00082AE0" w:rsidRDefault="00082AE0" w:rsidP="00082AE0">
      <w:pPr>
        <w:pStyle w:val="4"/>
        <w:shd w:val="clear" w:color="auto" w:fill="FFFFFF"/>
        <w:spacing w:before="0" w:after="375"/>
        <w:textAlignment w:val="baseline"/>
        <w:rPr>
          <w:rFonts w:ascii="Arial" w:hAnsi="Arial" w:cs="Arial"/>
          <w:color w:val="1E1C1C"/>
          <w:spacing w:val="12"/>
        </w:rPr>
      </w:pPr>
      <w:r>
        <w:rPr>
          <w:rFonts w:ascii="Arial" w:hAnsi="Arial" w:cs="Arial"/>
          <w:color w:val="1E1C1C"/>
          <w:spacing w:val="12"/>
        </w:rPr>
        <w:t xml:space="preserve">Тепер настала пора більш комплексної системної роботи для просування ідеї співробітництва міст та сільських територіальних громад в інтересах міських та сільських жителів, створення добросусідства, формування можливостей для поширення позитивного впливу міст на розвиток сільських територій, забезпечивши при цьому збереження місцевих </w:t>
      </w:r>
      <w:proofErr w:type="spellStart"/>
      <w:r>
        <w:rPr>
          <w:rFonts w:ascii="Arial" w:hAnsi="Arial" w:cs="Arial"/>
          <w:color w:val="1E1C1C"/>
          <w:spacing w:val="12"/>
        </w:rPr>
        <w:t>ідентичностей</w:t>
      </w:r>
      <w:proofErr w:type="spellEnd"/>
      <w:r>
        <w:rPr>
          <w:rFonts w:ascii="Arial" w:hAnsi="Arial" w:cs="Arial"/>
          <w:color w:val="1E1C1C"/>
          <w:spacing w:val="12"/>
        </w:rPr>
        <w:t>, не руйнування, а адаптацію їх до нових умов життя у світі, що швидко змінюється.</w:t>
      </w:r>
    </w:p>
    <w:p w:rsidR="00082AE0" w:rsidRDefault="00082AE0"/>
    <w:sectPr w:rsidR="00082AE0" w:rsidSect="00C37B38">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82AE0"/>
    <w:rsid w:val="00082AE0"/>
    <w:rsid w:val="00C37B38"/>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7B38"/>
  </w:style>
  <w:style w:type="paragraph" w:styleId="1">
    <w:name w:val="heading 1"/>
    <w:basedOn w:val="a"/>
    <w:link w:val="10"/>
    <w:uiPriority w:val="9"/>
    <w:qFormat/>
    <w:rsid w:val="00082A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4">
    <w:name w:val="heading 4"/>
    <w:basedOn w:val="a"/>
    <w:next w:val="a"/>
    <w:link w:val="40"/>
    <w:uiPriority w:val="9"/>
    <w:semiHidden/>
    <w:unhideWhenUsed/>
    <w:qFormat/>
    <w:rsid w:val="00082A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2AE0"/>
    <w:rPr>
      <w:rFonts w:ascii="Times New Roman" w:eastAsia="Times New Roman" w:hAnsi="Times New Roman" w:cs="Times New Roman"/>
      <w:b/>
      <w:bCs/>
      <w:kern w:val="36"/>
      <w:sz w:val="48"/>
      <w:szCs w:val="48"/>
      <w:lang w:eastAsia="uk-UA"/>
    </w:rPr>
  </w:style>
  <w:style w:type="character" w:styleId="a3">
    <w:name w:val="Strong"/>
    <w:basedOn w:val="a0"/>
    <w:uiPriority w:val="22"/>
    <w:qFormat/>
    <w:rsid w:val="00082AE0"/>
    <w:rPr>
      <w:b/>
      <w:bCs/>
    </w:rPr>
  </w:style>
  <w:style w:type="character" w:styleId="a4">
    <w:name w:val="Hyperlink"/>
    <w:basedOn w:val="a0"/>
    <w:uiPriority w:val="99"/>
    <w:semiHidden/>
    <w:unhideWhenUsed/>
    <w:rsid w:val="00082AE0"/>
    <w:rPr>
      <w:color w:val="0000FF"/>
      <w:u w:val="single"/>
    </w:rPr>
  </w:style>
  <w:style w:type="character" w:customStyle="1" w:styleId="40">
    <w:name w:val="Заголовок 4 Знак"/>
    <w:basedOn w:val="a0"/>
    <w:link w:val="4"/>
    <w:uiPriority w:val="9"/>
    <w:semiHidden/>
    <w:rsid w:val="00082AE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83250">
      <w:bodyDiv w:val="1"/>
      <w:marLeft w:val="0"/>
      <w:marRight w:val="0"/>
      <w:marTop w:val="0"/>
      <w:marBottom w:val="0"/>
      <w:divBdr>
        <w:top w:val="none" w:sz="0" w:space="0" w:color="auto"/>
        <w:left w:val="none" w:sz="0" w:space="0" w:color="auto"/>
        <w:bottom w:val="none" w:sz="0" w:space="0" w:color="auto"/>
        <w:right w:val="none" w:sz="0" w:space="0" w:color="auto"/>
      </w:divBdr>
    </w:div>
    <w:div w:id="61873272">
      <w:bodyDiv w:val="1"/>
      <w:marLeft w:val="0"/>
      <w:marRight w:val="0"/>
      <w:marTop w:val="0"/>
      <w:marBottom w:val="0"/>
      <w:divBdr>
        <w:top w:val="none" w:sz="0" w:space="0" w:color="auto"/>
        <w:left w:val="none" w:sz="0" w:space="0" w:color="auto"/>
        <w:bottom w:val="none" w:sz="0" w:space="0" w:color="auto"/>
        <w:right w:val="none" w:sz="0" w:space="0" w:color="auto"/>
      </w:divBdr>
    </w:div>
    <w:div w:id="520094607">
      <w:bodyDiv w:val="1"/>
      <w:marLeft w:val="0"/>
      <w:marRight w:val="0"/>
      <w:marTop w:val="0"/>
      <w:marBottom w:val="0"/>
      <w:divBdr>
        <w:top w:val="none" w:sz="0" w:space="0" w:color="auto"/>
        <w:left w:val="none" w:sz="0" w:space="0" w:color="auto"/>
        <w:bottom w:val="none" w:sz="0" w:space="0" w:color="auto"/>
        <w:right w:val="none" w:sz="0" w:space="0" w:color="auto"/>
      </w:divBdr>
    </w:div>
    <w:div w:id="155916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radiosvoboda.org/content/article/1139977.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adiosvoboda.org/content/article/1768669.html" TargetMode="External"/><Relationship Id="rId5" Type="http://schemas.openxmlformats.org/officeDocument/2006/relationships/hyperlink" Target="http://www.radiosvoboda.org/content/article/1111646.html" TargetMode="External"/><Relationship Id="rId4" Type="http://schemas.openxmlformats.org/officeDocument/2006/relationships/hyperlink" Target="http://www.radiosvoboda.org/content/news/1884969.html"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8814</Words>
  <Characters>5024</Characters>
  <Application>Microsoft Office Word</Application>
  <DocSecurity>0</DocSecurity>
  <Lines>41</Lines>
  <Paragraphs>27</Paragraphs>
  <ScaleCrop>false</ScaleCrop>
  <Company/>
  <LinksUpToDate>false</LinksUpToDate>
  <CharactersWithSpaces>13811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Юська Юська</dc:creator>
  <cp:lastModifiedBy>Юська Юська</cp:lastModifiedBy>
  <cp:revision>1</cp:revision>
  <dcterms:created xsi:type="dcterms:W3CDTF">2022-05-14T16:04:00Z</dcterms:created>
  <dcterms:modified xsi:type="dcterms:W3CDTF">2022-05-14T16:06:00Z</dcterms:modified>
</cp:coreProperties>
</file>