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jpg" ContentType="image/jpeg"/>
  <Override PartName="/word/media/rId40.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tidyverse</w:t>
      </w:r>
      <w:r>
        <w:t xml:space="preserve"> </w:t>
      </w:r>
      <w:r>
        <w:t xml:space="preserve">(focusing</w:t>
      </w:r>
      <w:r>
        <w:t xml:space="preserve"> </w:t>
      </w:r>
      <w:r>
        <w:t xml:space="preserve">on</w:t>
      </w:r>
      <w:r>
        <w:t xml:space="preserve"> </w:t>
      </w:r>
      <w:r>
        <w:t xml:space="preserve">dplyr)</w:t>
      </w:r>
    </w:p>
    <w:p>
      <w:pPr>
        <w:pStyle w:val="author"/>
      </w:pPr>
      <w:r>
        <w:t xml:space="preserve">Julen</w:t>
      </w:r>
      <w:r>
        <w:t xml:space="preserve"> </w:t>
      </w:r>
      <w:r>
        <w:t xml:space="preserve">Astigarraga</w:t>
      </w:r>
    </w:p>
    <w:p>
      <w:pPr>
        <w:pStyle w:val="Date"/>
      </w:pPr>
      <w:r>
        <w:t xml:space="preserve">19</w:t>
      </w:r>
      <w:r>
        <w:t xml:space="preserve"> </w:t>
      </w:r>
      <w:r>
        <w:t xml:space="preserve">noviembre,</w:t>
      </w:r>
      <w:r>
        <w:t xml:space="preserve"> </w:t>
      </w:r>
      <w:r>
        <w:t xml:space="preserve">2020</w:t>
      </w:r>
    </w:p>
    <w:p>
      <w:pPr>
        <w:pStyle w:val="CaptionedFigure"/>
      </w:pPr>
      <w:r>
        <w:drawing>
          <wp:inline>
            <wp:extent cx="5753100" cy="3236752"/>
            <wp:effectExtent b="0" l="0" r="0" t="0"/>
            <wp:docPr descr="I’m far from being an expert but I have quite a bit of experience in car crashes." title="" id="1" name="Picture"/>
            <a:graphic>
              <a:graphicData uri="http://schemas.openxmlformats.org/drawingml/2006/picture">
                <pic:pic>
                  <pic:nvPicPr>
                    <pic:cNvPr descr="../02-figures/car-crash.JPG" id="0" name="Picture"/>
                    <pic:cNvPicPr>
                      <a:picLocks noChangeArrowheads="1" noChangeAspect="1"/>
                    </pic:cNvPicPr>
                  </pic:nvPicPr>
                  <pic:blipFill>
                    <a:blip r:embed="rId20"/>
                    <a:stretch>
                      <a:fillRect/>
                    </a:stretch>
                  </pic:blipFill>
                  <pic:spPr bwMode="auto">
                    <a:xfrm>
                      <a:off x="0" y="0"/>
                      <a:ext cx="5753100" cy="3236752"/>
                    </a:xfrm>
                    <a:prstGeom prst="rect">
                      <a:avLst/>
                    </a:prstGeom>
                    <a:noFill/>
                    <a:ln w="9525">
                      <a:noFill/>
                      <a:headEnd/>
                      <a:tailEnd/>
                    </a:ln>
                  </pic:spPr>
                </pic:pic>
              </a:graphicData>
            </a:graphic>
          </wp:inline>
        </w:drawing>
      </w:r>
    </w:p>
    <w:p>
      <w:pPr>
        <w:pStyle w:val="ImageCaption"/>
      </w:pPr>
      <w:r>
        <w:t xml:space="preserve">I’m far from being an expert but I have quite a bit of experience in car crashes.</w:t>
      </w:r>
    </w:p>
    <w:p>
      <w:pPr>
        <w:pStyle w:val="BodyText"/>
      </w:pPr>
      <w:r>
        <w:t xml:space="preserve">In this R Markdown file you will find the basic concepts to understand the core tidyverse collection of R packages. It is based on</w:t>
      </w:r>
      <w:r>
        <w:t xml:space="preserve"> </w:t>
      </w:r>
      <w:hyperlink r:id="rId21">
        <w:r>
          <w:rPr>
            <w:rStyle w:val="Hyperlink"/>
          </w:rPr>
          <w:t xml:space="preserve">tidyverse</w:t>
        </w:r>
      </w:hyperlink>
      <w:r>
        <w:t xml:space="preserve"> </w:t>
      </w:r>
      <w:r>
        <w:t xml:space="preserve">and</w:t>
      </w:r>
      <w:r>
        <w:t xml:space="preserve"> </w:t>
      </w:r>
      <w:hyperlink r:id="rId22">
        <w:r>
          <w:rPr>
            <w:rStyle w:val="Hyperlink"/>
          </w:rPr>
          <w:t xml:space="preserve">Jesse Mostipak’s dplyr tutorial</w:t>
        </w:r>
      </w:hyperlink>
      <w:r>
        <w:t xml:space="preserve">. I rearranged the information of these two files in a manner that I find the most interesting to understand tidyverse based on my own experience. Also, I add some comments and examples to understand tidyverse better. All credits deserves to the authors of the original documents.</w:t>
      </w:r>
    </w:p>
    <w:bookmarkStart w:id="43" w:name="tidyverse"/>
    <w:p>
      <w:pPr>
        <w:pStyle w:val="Heading1"/>
      </w:pPr>
      <w:r>
        <w:t xml:space="preserve">Tidyverse</w:t>
      </w:r>
    </w:p>
    <w:p>
      <w:pPr>
        <w:pStyle w:val="BlockText"/>
      </w:pPr>
      <w:r>
        <w:t xml:space="preserve">The tidyverse is an opinionated collection of R packages designed for data science. All packages share an underlying design philosophy, grammar, and data structures.</w:t>
      </w:r>
      <w:r>
        <w:t xml:space="preserve"> </w:t>
      </w:r>
      <w:r>
        <w:t xml:space="preserve">—</w:t>
      </w:r>
      <w:r>
        <w:t xml:space="preserve"> </w:t>
      </w:r>
      <w:hyperlink r:id="rId21">
        <w:r>
          <w:rPr>
            <w:rStyle w:val="Hyperlink"/>
          </w:rPr>
          <w:t xml:space="preserve">tidyverse</w:t>
        </w:r>
      </w:hyperlink>
    </w:p>
    <w:p>
      <w:pPr>
        <w:numPr>
          <w:ilvl w:val="0"/>
          <w:numId w:val="1001"/>
        </w:numPr>
      </w:pPr>
      <w:hyperlink r:id="rId23">
        <w:r>
          <w:rPr>
            <w:rStyle w:val="Hyperlink"/>
          </w:rPr>
          <w:t xml:space="preserve">R for Data Science</w:t>
        </w:r>
      </w:hyperlink>
      <w:r>
        <w:t xml:space="preserve"> </w:t>
      </w:r>
      <w:r>
        <w:t xml:space="preserve">by Hadley Wickham &amp; Garrett Grolemund</w:t>
      </w:r>
    </w:p>
    <w:p>
      <w:pPr>
        <w:numPr>
          <w:ilvl w:val="0"/>
          <w:numId w:val="1001"/>
        </w:numPr>
      </w:pPr>
      <w:r>
        <w:t xml:space="preserve">Core tidyverse packages:</w:t>
      </w:r>
    </w:p>
    <w:p>
      <w:pPr>
        <w:numPr>
          <w:ilvl w:val="1"/>
          <w:numId w:val="1002"/>
        </w:numPr>
        <w:pStyle w:val="Compact"/>
      </w:pPr>
      <w:hyperlink r:id="rId24">
        <w:r>
          <w:rPr>
            <w:rStyle w:val="Hyperlink"/>
          </w:rPr>
          <w:t xml:space="preserve">readr</w:t>
        </w:r>
      </w:hyperlink>
      <w:r>
        <w:t xml:space="preserve">: read rectangular data</w:t>
      </w:r>
    </w:p>
    <w:p>
      <w:pPr>
        <w:numPr>
          <w:ilvl w:val="1"/>
          <w:numId w:val="1002"/>
        </w:numPr>
        <w:pStyle w:val="Compact"/>
      </w:pPr>
      <w:hyperlink r:id="rId25">
        <w:r>
          <w:rPr>
            <w:rStyle w:val="Hyperlink"/>
          </w:rPr>
          <w:t xml:space="preserve">dplyr</w:t>
        </w:r>
      </w:hyperlink>
      <w:r>
        <w:t xml:space="preserve">: data manipulation</w:t>
      </w:r>
    </w:p>
    <w:p>
      <w:pPr>
        <w:numPr>
          <w:ilvl w:val="1"/>
          <w:numId w:val="1002"/>
        </w:numPr>
        <w:pStyle w:val="Compact"/>
      </w:pPr>
      <w:hyperlink r:id="rId26">
        <w:r>
          <w:rPr>
            <w:rStyle w:val="Hyperlink"/>
          </w:rPr>
          <w:t xml:space="preserve">tibble</w:t>
        </w:r>
      </w:hyperlink>
      <w:r>
        <w:t xml:space="preserve">: modern reimagining of the data.frame</w:t>
      </w:r>
    </w:p>
    <w:p>
      <w:pPr>
        <w:numPr>
          <w:ilvl w:val="1"/>
          <w:numId w:val="1002"/>
        </w:numPr>
        <w:pStyle w:val="Compact"/>
      </w:pPr>
      <w:hyperlink r:id="rId27">
        <w:r>
          <w:rPr>
            <w:rStyle w:val="Hyperlink"/>
          </w:rPr>
          <w:t xml:space="preserve">tidyr</w:t>
        </w:r>
      </w:hyperlink>
      <w:r>
        <w:t xml:space="preserve">: tidy data</w:t>
      </w:r>
    </w:p>
    <w:p>
      <w:pPr>
        <w:numPr>
          <w:ilvl w:val="1"/>
          <w:numId w:val="1002"/>
        </w:numPr>
        <w:pStyle w:val="Compact"/>
      </w:pPr>
      <w:hyperlink r:id="rId28">
        <w:r>
          <w:rPr>
            <w:rStyle w:val="Hyperlink"/>
          </w:rPr>
          <w:t xml:space="preserve">purrr</w:t>
        </w:r>
      </w:hyperlink>
      <w:r>
        <w:t xml:space="preserve">: functional programming</w:t>
      </w:r>
    </w:p>
    <w:p>
      <w:pPr>
        <w:numPr>
          <w:ilvl w:val="1"/>
          <w:numId w:val="1002"/>
        </w:numPr>
        <w:pStyle w:val="Compact"/>
      </w:pPr>
      <w:hyperlink r:id="rId29">
        <w:r>
          <w:rPr>
            <w:rStyle w:val="Hyperlink"/>
          </w:rPr>
          <w:t xml:space="preserve">stringr</w:t>
        </w:r>
      </w:hyperlink>
      <w:r>
        <w:t xml:space="preserve">: string manipulation</w:t>
      </w:r>
    </w:p>
    <w:p>
      <w:pPr>
        <w:numPr>
          <w:ilvl w:val="1"/>
          <w:numId w:val="1002"/>
        </w:numPr>
        <w:pStyle w:val="Compact"/>
      </w:pPr>
      <w:hyperlink r:id="rId30">
        <w:r>
          <w:rPr>
            <w:rStyle w:val="Hyperlink"/>
          </w:rPr>
          <w:t xml:space="preserve">forcats</w:t>
        </w:r>
      </w:hyperlink>
      <w:r>
        <w:t xml:space="preserve">: solve common problems with factors</w:t>
      </w:r>
    </w:p>
    <w:p>
      <w:pPr>
        <w:numPr>
          <w:ilvl w:val="1"/>
          <w:numId w:val="1002"/>
        </w:numPr>
        <w:pStyle w:val="Compact"/>
      </w:pPr>
      <w:hyperlink r:id="rId31">
        <w:r>
          <w:rPr>
            <w:rStyle w:val="Hyperlink"/>
          </w:rPr>
          <w:t xml:space="preserve">ggplot2</w:t>
        </w:r>
      </w:hyperlink>
      <w:r>
        <w:t xml:space="preserve">: graphics</w:t>
      </w:r>
    </w:p>
    <w:bookmarkStart w:id="32" w:name="readr-read-rectangular-data"/>
    <w:p>
      <w:pPr>
        <w:pStyle w:val="Heading2"/>
      </w:pPr>
      <w:r>
        <w:t xml:space="preserve">1| readr (read rectangular data)</w:t>
      </w:r>
    </w:p>
    <w:p>
      <w:pPr>
        <w:numPr>
          <w:ilvl w:val="0"/>
          <w:numId w:val="1003"/>
        </w:numPr>
        <w:pStyle w:val="Compact"/>
      </w:pPr>
      <w:r>
        <w:rPr>
          <w:i/>
        </w:rPr>
        <w:t xml:space="preserve">few advantages compared to base R</w:t>
      </w:r>
    </w:p>
    <w:p>
      <w:pPr>
        <w:numPr>
          <w:ilvl w:val="1"/>
          <w:numId w:val="1004"/>
        </w:numPr>
      </w:pPr>
      <w:r>
        <w:t xml:space="preserve">Use a consistent naming scheme for the parameters (e.g. col_names and col_types not header and colClasses).</w:t>
      </w:r>
    </w:p>
    <w:p>
      <w:pPr>
        <w:numPr>
          <w:ilvl w:val="1"/>
          <w:numId w:val="1004"/>
        </w:numPr>
      </w:pPr>
      <w:r>
        <w:t xml:space="preserve">Are much faster (up to 10x).</w:t>
      </w:r>
    </w:p>
    <w:p>
      <w:pPr>
        <w:numPr>
          <w:ilvl w:val="1"/>
          <w:numId w:val="1004"/>
        </w:numPr>
      </w:pPr>
      <w:r>
        <w:t xml:space="preserve">Leave strings as is by default, and automatically parse common date/time formats.</w:t>
      </w:r>
    </w:p>
    <w:p>
      <w:pPr>
        <w:numPr>
          <w:ilvl w:val="1"/>
          <w:numId w:val="1004"/>
        </w:numPr>
      </w:pPr>
      <w:r>
        <w:t xml:space="preserve">Have a helpful progress bar if loading is going to take a while.</w:t>
      </w:r>
    </w:p>
    <w:bookmarkEnd w:id="32"/>
    <w:bookmarkStart w:id="34" w:name="dplyr-data-manipulation"/>
    <w:p>
      <w:pPr>
        <w:pStyle w:val="Heading2"/>
      </w:pPr>
      <w:r>
        <w:t xml:space="preserve">2| dplyr (data manipulation)</w:t>
      </w:r>
    </w:p>
    <w:p>
      <w:pPr>
        <w:pStyle w:val="FirstParagraph"/>
      </w:pPr>
      <w:hyperlink r:id="rId33">
        <w:r>
          <w:rPr>
            <w:rStyle w:val="Hyperlink"/>
          </w:rPr>
          <w:t xml:space="preserve">A note by Roland Krasser</w:t>
        </w:r>
      </w:hyperlink>
      <w:r>
        <w:t xml:space="preserve">: the data was extracted from the 1974 Motor Trend US magazine, and comprises fuel consumption and 10 aspects of automobile design and performance for 32 automobiles (1973–74 models).</w:t>
      </w:r>
    </w:p>
    <w:p>
      <w:pPr>
        <w:numPr>
          <w:ilvl w:val="0"/>
          <w:numId w:val="1005"/>
        </w:numPr>
        <w:pStyle w:val="Compact"/>
      </w:pPr>
      <w:r>
        <w:t xml:space="preserve">Objective: select the best car brand (this example isn’t real)</w:t>
      </w:r>
    </w:p>
    <w:p>
      <w:pPr>
        <w:numPr>
          <w:ilvl w:val="0"/>
          <w:numId w:val="1006"/>
        </w:numPr>
      </w:pPr>
      <w:r>
        <w:t xml:space="preserve">First I’ll select those variable that I know the meaning</w:t>
      </w:r>
    </w:p>
    <w:p>
      <w:pPr>
        <w:numPr>
          <w:ilvl w:val="0"/>
          <w:numId w:val="1006"/>
        </w:numPr>
      </w:pPr>
      <w:r>
        <w:t xml:space="preserve">Then I would filter those cars whose number of cylinders is greater than 4.</w:t>
      </w:r>
    </w:p>
    <w:p>
      <w:pPr>
        <w:numPr>
          <w:ilvl w:val="0"/>
          <w:numId w:val="1006"/>
        </w:numPr>
      </w:pPr>
      <w:r>
        <w:t xml:space="preserve">Then arrange it in descending order</w:t>
      </w:r>
    </w:p>
    <w:p>
      <w:pPr>
        <w:numPr>
          <w:ilvl w:val="0"/>
          <w:numId w:val="1006"/>
        </w:numPr>
      </w:pPr>
      <w:r>
        <w:t xml:space="preserve">Finally show me the results</w:t>
      </w:r>
      <w:r>
        <w:t xml:space="preserve"> </w:t>
      </w:r>
    </w:p>
    <w:p>
      <w:pPr>
        <w:numPr>
          <w:ilvl w:val="0"/>
          <w:numId w:val="1006"/>
        </w:numPr>
      </w:pPr>
      <w:r>
        <w:t xml:space="preserve">Create a new variable (column) with mutate relating the number of cylinders &amp; miles/(US) gallon</w:t>
      </w:r>
    </w:p>
    <w:p>
      <w:pPr>
        <w:numPr>
          <w:ilvl w:val="0"/>
          <w:numId w:val="1006"/>
        </w:numPr>
      </w:pPr>
      <w:r>
        <w:t xml:space="preserve">But wait! I’m just interested in the brand (Mercedes, Ferrari etc.) not in the model</w:t>
      </w:r>
    </w:p>
    <w:p>
      <w:pPr>
        <w:numPr>
          <w:ilvl w:val="0"/>
          <w:numId w:val="1006"/>
        </w:numPr>
      </w:pPr>
      <w:r>
        <w:t xml:space="preserve">But I didn’t want that!</w:t>
      </w:r>
    </w:p>
    <w:p>
      <w:pPr>
        <w:numPr>
          <w:ilvl w:val="0"/>
          <w:numId w:val="1006"/>
        </w:numPr>
      </w:pPr>
      <w:r>
        <w:t xml:space="preserve">Clearly Pontiac is the best brand!</w:t>
      </w:r>
    </w:p>
    <w:bookmarkEnd w:id="34"/>
    <w:bookmarkStart w:id="35" w:name="X58d014ed1bdb2e616893cf4bef10e911e98845e"/>
    <w:p>
      <w:pPr>
        <w:pStyle w:val="Heading2"/>
      </w:pPr>
      <w:r>
        <w:t xml:space="preserve">3| tibble (modern reimagining of the data.frame)</w:t>
      </w:r>
    </w:p>
    <w:p>
      <w:pPr>
        <w:numPr>
          <w:ilvl w:val="0"/>
          <w:numId w:val="1007"/>
        </w:numPr>
        <w:pStyle w:val="Compact"/>
      </w:pPr>
      <w:r>
        <w:t xml:space="preserve">They do less than data.frames</w:t>
      </w:r>
    </w:p>
    <w:p>
      <w:pPr>
        <w:numPr>
          <w:ilvl w:val="0"/>
          <w:numId w:val="1007"/>
        </w:numPr>
        <w:pStyle w:val="Compact"/>
      </w:pPr>
      <w:r>
        <w:t xml:space="preserve">They complain more than data.frames</w:t>
      </w:r>
    </w:p>
    <w:bookmarkEnd w:id="35"/>
    <w:bookmarkStart w:id="36" w:name="tidyr-tidy-data"/>
    <w:p>
      <w:pPr>
        <w:pStyle w:val="Heading2"/>
      </w:pPr>
      <w:r>
        <w:t xml:space="preserve">4| tidyr (tidy data)</w:t>
      </w:r>
    </w:p>
    <w:p>
      <w:pPr>
        <w:numPr>
          <w:ilvl w:val="0"/>
          <w:numId w:val="1008"/>
        </w:numPr>
        <w:pStyle w:val="Compact"/>
      </w:pPr>
      <w:r>
        <w:t xml:space="preserve">tidy data 3 characteristics:</w:t>
      </w:r>
    </w:p>
    <w:p>
      <w:pPr>
        <w:numPr>
          <w:ilvl w:val="0"/>
          <w:numId w:val="1009"/>
        </w:numPr>
        <w:pStyle w:val="Compact"/>
      </w:pPr>
      <w:r>
        <w:t xml:space="preserve">Every column is variable</w:t>
      </w:r>
    </w:p>
    <w:p>
      <w:pPr>
        <w:numPr>
          <w:ilvl w:val="0"/>
          <w:numId w:val="1009"/>
        </w:numPr>
        <w:pStyle w:val="Compact"/>
      </w:pPr>
      <w:r>
        <w:t xml:space="preserve">Every row is an observation</w:t>
      </w:r>
    </w:p>
    <w:p>
      <w:pPr>
        <w:numPr>
          <w:ilvl w:val="0"/>
          <w:numId w:val="1009"/>
        </w:numPr>
        <w:pStyle w:val="Compact"/>
      </w:pPr>
      <w:r>
        <w:t xml:space="preserve">Every cell is a single value</w:t>
      </w:r>
    </w:p>
    <w:bookmarkEnd w:id="36"/>
    <w:bookmarkStart w:id="37" w:name="purrr-functional-programming"/>
    <w:p>
      <w:pPr>
        <w:pStyle w:val="Heading2"/>
      </w:pPr>
      <w:r>
        <w:t xml:space="preserve">5| purrr (functional programming)</w:t>
      </w:r>
    </w:p>
    <w:p>
      <w:pPr>
        <w:pStyle w:val="FirstParagraph"/>
      </w:pPr>
      <w:r>
        <w:t xml:space="preserve">Laura will explain next week ;)</w:t>
      </w:r>
    </w:p>
    <w:bookmarkEnd w:id="37"/>
    <w:bookmarkStart w:id="38" w:name="stringr-string-manipulation"/>
    <w:p>
      <w:pPr>
        <w:pStyle w:val="Heading2"/>
      </w:pPr>
      <w:r>
        <w:t xml:space="preserve">6| stringr (string manipulation)</w:t>
      </w:r>
    </w:p>
    <w:p>
      <w:pPr>
        <w:pStyle w:val="FirstParagraph"/>
      </w:pPr>
      <w:r>
        <w:t xml:space="preserve">A cohesive set of functions designed to make working with strings as easy as possible</w:t>
      </w:r>
    </w:p>
    <w:bookmarkEnd w:id="38"/>
    <w:bookmarkStart w:id="39" w:name="X8cfbcc5852e619773a29ec7a1d97d8cf54f3782"/>
    <w:p>
      <w:pPr>
        <w:pStyle w:val="Heading2"/>
      </w:pPr>
      <w:r>
        <w:t xml:space="preserve">7| forcats (solve common problems with factors)</w:t>
      </w:r>
    </w:p>
    <w:bookmarkEnd w:id="39"/>
    <w:bookmarkStart w:id="42" w:name="ggplot"/>
    <w:p>
      <w:pPr>
        <w:pStyle w:val="Heading2"/>
      </w:pPr>
      <w:r>
        <w:t xml:space="preserve">8| ggplot</w:t>
      </w:r>
    </w:p>
    <w:p>
      <w:pPr>
        <w:pStyle w:val="FirstParagraph"/>
      </w:pPr>
      <w:r>
        <w:t xml:space="preserve">ggplot2 is a system for declaratively creating graphics, based on The Grammar of Graphics. You provide the data, tell ggplot2 how to map variables to aesthetics, what graphical primitives to use, and it takes care of the details.</w:t>
      </w:r>
    </w:p>
    <w:p>
      <w:pPr>
        <w:numPr>
          <w:ilvl w:val="0"/>
          <w:numId w:val="1010"/>
        </w:numPr>
        <w:pStyle w:val="Compact"/>
      </w:pPr>
      <w:r>
        <w:t xml:space="preserve">I create a tibble that contains productivity data in 3 consecutive years and the measurement site.</w:t>
      </w:r>
    </w:p>
    <w:p>
      <w:pPr>
        <w:numPr>
          <w:ilvl w:val="0"/>
          <w:numId w:val="1010"/>
        </w:numPr>
        <w:pStyle w:val="Compact"/>
      </w:pPr>
      <w:r>
        <w:t xml:space="preserve">Tidy data</w:t>
      </w:r>
    </w:p>
    <w:p>
      <w:pPr>
        <w:numPr>
          <w:ilvl w:val="0"/>
          <w:numId w:val="1010"/>
        </w:numPr>
        <w:pStyle w:val="Compact"/>
      </w:pPr>
      <w:r>
        <w:t xml:space="preserve">Visualise putting site 1 at the end</w:t>
      </w:r>
    </w:p>
    <w:p>
      <w:pPr>
        <w:pStyle w:val="FirstParagraph"/>
      </w:pPr>
      <w:r>
        <w:drawing>
          <wp:inline>
            <wp:extent cx="4620126" cy="3696101"/>
            <wp:effectExtent b="0" l="0" r="0" t="0"/>
            <wp:docPr descr="" title="" id="1" name="Picture"/>
            <a:graphic>
              <a:graphicData uri="http://schemas.openxmlformats.org/drawingml/2006/picture">
                <pic:pic>
                  <pic:nvPicPr>
                    <pic:cNvPr descr="intro_tidyverse-dplyr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tro_tidyverse-dplyr_files/figure-docx/unnamed-chunk-9-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sectPr w:rsidR="00DB3B66" w:rsidRPr="00DB3B66" w:rsidSect="00E63868">
      <w:headerReference w:type="even" r:id="rId10"/>
      <w:headerReference w:type="default" r:id="rId9"/>
      <w:footerReference w:type="even" r:id="rId14"/>
      <w:footerReference w:type="default" r:id="rId13"/>
      <w:headerReference w:type="first" r:id="rId11"/>
      <w:footerReference w:type="first" r:id="rId12"/>
      <w:pgSz w:w="11906" w:h="16838"/>
      <w:pgMar w:top="1418" w:right="1418" w:bottom="1418" w:left="1418" w:header="720" w:footer="720" w:gutter="0"/>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6CF6" w14:textId="77777777" w:rsidR="00DF3A69" w:rsidRDefault="00DF3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EC6B8" w14:textId="77777777" w:rsidR="00D73500" w:rsidRDefault="00D7350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BEE1" w14:textId="77777777" w:rsidR="00DF3A69" w:rsidRDefault="00DF3A6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046ED" w14:textId="77777777" w:rsidR="00DF3A69" w:rsidRDefault="00DF3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4FA10" w14:textId="3D0777B2" w:rsidR="005D2746" w:rsidRDefault="009471D5" w:rsidP="004C1E01">
    <w:pPr>
      <w:pStyle w:val="Header"/>
      <w:spacing w:before="0" w:after="0"/>
    </w:pPr>
    <w:r>
      <w:rPr>
        <w:noProof/>
        <w:lang w:val="es-ES"/>
      </w:rPr>
      <mc:AlternateContent>
        <mc:Choice Requires="wps">
          <w:drawing>
            <wp:anchor distT="0" distB="0" distL="114300" distR="114300" simplePos="0" relativeHeight="251663360" behindDoc="0" locked="0" layoutInCell="0" allowOverlap="1" wp14:anchorId="6ECBE70A" wp14:editId="7E1C89C2">
              <wp:simplePos x="0" y="0"/>
              <wp:positionH relativeFrom="page">
                <wp:posOffset>176530</wp:posOffset>
              </wp:positionH>
              <wp:positionV relativeFrom="page">
                <wp:posOffset>343535</wp:posOffset>
              </wp:positionV>
              <wp:extent cx="370205" cy="106984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 cy="1069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0B692" w14:textId="77777777" w:rsidR="009471D5" w:rsidRPr="009471D5" w:rsidRDefault="009471D5" w:rsidP="009471D5">
                          <w:pPr>
                            <w:spacing w:before="0" w:after="0"/>
                            <w:jc w:val="center"/>
                            <w:rPr>
                              <w:color w:val="0000FF"/>
                              <w:spacing w:val="30"/>
                              <w:sz w:val="12"/>
                              <w:lang w:val="es-ES"/>
                            </w:rPr>
                          </w:pPr>
                          <w:r w:rsidRPr="009471D5">
                            <w:rPr>
                              <w:color w:val="0000FF"/>
                              <w:spacing w:val="30"/>
                              <w:sz w:val="12"/>
                              <w:lang w:val="es-ES"/>
                            </w:rPr>
                            <w:t>UNIVERSIDAD DE ALCALÁ, PATRIMONIO DE LA HUMANIDAD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BE70A" id="_x0000_t202" coordsize="21600,21600" o:spt="202" path="m,l,21600r21600,l21600,xe">
              <v:stroke joinstyle="miter"/>
              <v:path gradientshapeok="t" o:connecttype="rect"/>
            </v:shapetype>
            <v:shape id="Text Box 1" o:spid="_x0000_s1026" type="#_x0000_t202" style="position:absolute;left:0;text-align:left;margin-left:13.9pt;margin-top:27.05pt;width:29.15pt;height:842.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" o:allowincell="f" filled="f" stroked="f">
              <v:textbox style="layout-flow:vertical;mso-layout-flow-alt:bottom-to-top">
                <w:txbxContent>
                  <w:p w14:paraId="1530B692" w14:textId="77777777" w:rsidR="009471D5" w:rsidRPr="009471D5" w:rsidRDefault="009471D5" w:rsidP="009471D5">
                    <w:pPr>
                      <w:spacing w:before="0" w:after="0"/>
                      <w:jc w:val="center"/>
                      <w:rPr>
                        <w:color w:val="0000FF"/>
                        <w:spacing w:val="30"/>
                        <w:sz w:val="12"/>
                        <w:lang w:val="es-ES"/>
                      </w:rPr>
                    </w:pPr>
                    <w:r w:rsidRPr="009471D5">
                      <w:rPr>
                        <w:color w:val="0000FF"/>
                        <w:spacing w:val="30"/>
                        <w:sz w:val="12"/>
                        <w:lang w:val="es-ES"/>
                      </w:rPr>
                      <w:t>UNIVERSIDAD DE ALCALÁ, PATRIMONIO DE LA HUMANIDAD</w:t>
                    </w:r>
                  </w:p>
                </w:txbxContent>
              </v:textbox>
              <w10:wrap anchorx="page" anchory="page"/>
            </v:shape>
          </w:pict>
        </mc:Fallback>
      </mc:AlternateContent>
    </w:r>
  </w:p>
  <w:p w14:paraId="58451DD0" w14:textId="77777777" w:rsidR="00E13A7D" w:rsidRDefault="00E13A7D" w:rsidP="004C1E01">
    <w:pPr>
      <w:pStyle w:val="Header"/>
      <w:spacing w:before="0" w:after="0"/>
    </w:pPr>
  </w:p>
  <w:p w14:paraId="61654012" w14:textId="5410729E" w:rsidR="008F44A9" w:rsidRDefault="005146E9" w:rsidP="004C1E01">
    <w:pPr>
      <w:pStyle w:val="Header"/>
      <w:spacing w:before="0" w:after="0"/>
    </w:pPr>
    <w:r>
      <w:rPr>
        <w:noProof/>
        <w:lang w:val="es-ES"/>
      </w:rPr>
      <w:drawing>
        <wp:anchor distT="0" distB="0" distL="114300" distR="114300" simplePos="0" relativeHeight="251661312" behindDoc="0" locked="1" layoutInCell="1" allowOverlap="1" wp14:anchorId="64DD100B" wp14:editId="495792AF">
          <wp:simplePos x="0" y="0"/>
          <wp:positionH relativeFrom="margin">
            <wp:posOffset>-190500</wp:posOffset>
          </wp:positionH>
          <wp:positionV relativeFrom="topMargin">
            <wp:posOffset>378460</wp:posOffset>
          </wp:positionV>
          <wp:extent cx="1727200" cy="528955"/>
          <wp:effectExtent l="0" t="0" r="6350" b="4445"/>
          <wp:wrapTopAndBottom/>
          <wp:docPr id="2" name="Picture 2" descr="logo 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ol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52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226890">
      <w:rPr>
        <w:noProof/>
        <w:lang w:val="es-ES"/>
      </w:rPr>
      <mc:AlternateContent>
        <mc:Choice Requires="wps">
          <w:drawing>
            <wp:anchor distT="0" distB="0" distL="114300" distR="114300" simplePos="0" relativeHeight="251659264" behindDoc="0" locked="1" layoutInCell="1" allowOverlap="1" wp14:anchorId="226B4D92" wp14:editId="319D2537">
              <wp:simplePos x="0" y="0"/>
              <wp:positionH relativeFrom="page">
                <wp:posOffset>4997450</wp:posOffset>
              </wp:positionH>
              <wp:positionV relativeFrom="page">
                <wp:posOffset>184150</wp:posOffset>
              </wp:positionV>
              <wp:extent cx="2014220" cy="914400"/>
              <wp:effectExtent l="0" t="0" r="508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03C74" w14:textId="77777777" w:rsidR="00226890" w:rsidRPr="00226890" w:rsidRDefault="00226890" w:rsidP="00226890">
                          <w:pPr>
                            <w:pStyle w:val="Header"/>
                            <w:spacing w:before="0" w:after="0"/>
                            <w:jc w:val="left"/>
                            <w:rPr>
                              <w:b/>
                              <w:color w:val="0000FF"/>
                              <w:spacing w:val="40"/>
                              <w:sz w:val="16"/>
                              <w:szCs w:val="16"/>
                              <w:lang w:val="es-ES"/>
                            </w:rPr>
                          </w:pPr>
                          <w:r w:rsidRPr="00226890">
                            <w:rPr>
                              <w:b/>
                              <w:color w:val="0000FF"/>
                              <w:spacing w:val="40"/>
                              <w:sz w:val="16"/>
                              <w:szCs w:val="16"/>
                              <w:lang w:val="es-ES"/>
                            </w:rPr>
                            <w:t>DEPARTAMENTO DE CIENCIAS DE LA VIDA</w:t>
                          </w:r>
                        </w:p>
                        <w:p w14:paraId="171BE9B6" w14:textId="77777777" w:rsidR="00226890" w:rsidRPr="00226890" w:rsidRDefault="00226890" w:rsidP="00226890">
                          <w:pPr>
                            <w:spacing w:before="0" w:after="0"/>
                            <w:jc w:val="left"/>
                            <w:rPr>
                              <w:sz w:val="16"/>
                              <w:szCs w:val="16"/>
                              <w:lang w:val="es-ES"/>
                            </w:rPr>
                          </w:pPr>
                          <w:r w:rsidRPr="00226890">
                            <w:rPr>
                              <w:sz w:val="16"/>
                              <w:szCs w:val="16"/>
                              <w:lang w:val="es-ES"/>
                            </w:rPr>
                            <w:t>Edificio de Ciencias. Campus Universitario</w:t>
                          </w:r>
                        </w:p>
                        <w:p w14:paraId="24E1AE1B" w14:textId="77777777" w:rsidR="00226890" w:rsidRPr="00226890" w:rsidRDefault="00226890" w:rsidP="00226890">
                          <w:pPr>
                            <w:spacing w:before="0" w:after="0"/>
                            <w:jc w:val="left"/>
                            <w:rPr>
                              <w:sz w:val="16"/>
                              <w:szCs w:val="16"/>
                              <w:lang w:val="es-ES"/>
                            </w:rPr>
                          </w:pPr>
                          <w:r w:rsidRPr="00226890">
                            <w:rPr>
                              <w:sz w:val="16"/>
                              <w:szCs w:val="16"/>
                              <w:lang w:val="es-ES"/>
                            </w:rPr>
                            <w:t>28805 Alcalá de Henares (Madrid)</w:t>
                          </w:r>
                        </w:p>
                        <w:p w14:paraId="00E10420" w14:textId="77777777" w:rsidR="00226890" w:rsidRDefault="00226890" w:rsidP="00226890">
                          <w:pPr>
                            <w:spacing w:before="0" w:after="0"/>
                            <w:jc w:val="left"/>
                            <w:rPr>
                              <w:sz w:val="16"/>
                              <w:szCs w:val="16"/>
                            </w:rPr>
                          </w:pPr>
                          <w:r>
                            <w:rPr>
                              <w:sz w:val="16"/>
                              <w:szCs w:val="16"/>
                            </w:rPr>
                            <w:t>Tel.: 91 885 6407</w:t>
                          </w:r>
                        </w:p>
                        <w:p w14:paraId="5367E996" w14:textId="77777777" w:rsidR="00226890" w:rsidRPr="000E2284" w:rsidRDefault="00226890" w:rsidP="00226890">
                          <w:pPr>
                            <w:spacing w:before="0" w:after="0"/>
                            <w:jc w:val="left"/>
                            <w:rPr>
                              <w:sz w:val="16"/>
                              <w:szCs w:val="16"/>
                            </w:rPr>
                          </w:pPr>
                          <w:r>
                            <w:rPr>
                              <w:sz w:val="16"/>
                              <w:szCs w:val="16"/>
                            </w:rPr>
                            <w:t>Fax: 91 8854929 / 5066</w:t>
                          </w:r>
                        </w:p>
                        <w:p w14:paraId="5478EE8B" w14:textId="77777777" w:rsidR="00226890" w:rsidRPr="000E2284" w:rsidRDefault="00226890" w:rsidP="00226890">
                          <w:pPr>
                            <w:spacing w:before="0" w:after="0"/>
                            <w:jc w:val="left"/>
                            <w:rPr>
                              <w:spacing w:val="60"/>
                              <w:sz w:val="16"/>
                              <w:szCs w:val="16"/>
                            </w:rPr>
                          </w:pPr>
                          <w:r>
                            <w:rPr>
                              <w:sz w:val="16"/>
                              <w:szCs w:val="16"/>
                            </w:rPr>
                            <w:t>julenastigarraga</w:t>
                          </w:r>
                          <w:r w:rsidRPr="000E2284">
                            <w:rPr>
                              <w:sz w:val="16"/>
                              <w:szCs w:val="16"/>
                            </w:rPr>
                            <w:t>@</w:t>
                          </w:r>
                          <w:r>
                            <w:rPr>
                              <w:sz w:val="16"/>
                              <w:szCs w:val="16"/>
                            </w:rPr>
                            <w:t>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B4D92" id="Text Box 3" o:spid="_x0000_s1027" type="#_x0000_t202" style="position:absolute;left:0;text-align:left;margin-left:393.5pt;margin-top:14.5pt;width:158.6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" filled="f" stroked="f">
              <v:textbox inset="0,0,0,0">
                <w:txbxContent>
                  <w:p w14:paraId="0F003C74" w14:textId="77777777" w:rsidR="00226890" w:rsidRPr="00226890" w:rsidRDefault="00226890" w:rsidP="00226890">
                    <w:pPr>
                      <w:pStyle w:val="Header"/>
                      <w:spacing w:before="0" w:after="0"/>
                      <w:jc w:val="left"/>
                      <w:rPr>
                        <w:b/>
                        <w:color w:val="0000FF"/>
                        <w:spacing w:val="40"/>
                        <w:sz w:val="16"/>
                        <w:szCs w:val="16"/>
                        <w:lang w:val="es-ES"/>
                      </w:rPr>
                    </w:pPr>
                    <w:r w:rsidRPr="00226890">
                      <w:rPr>
                        <w:b/>
                        <w:color w:val="0000FF"/>
                        <w:spacing w:val="40"/>
                        <w:sz w:val="16"/>
                        <w:szCs w:val="16"/>
                        <w:lang w:val="es-ES"/>
                      </w:rPr>
                      <w:t>DEPARTAMENTO DE CIENCIAS DE LA VIDA</w:t>
                    </w:r>
                  </w:p>
                  <w:p w14:paraId="171BE9B6" w14:textId="77777777" w:rsidR="00226890" w:rsidRPr="00226890" w:rsidRDefault="00226890" w:rsidP="00226890">
                    <w:pPr>
                      <w:spacing w:before="0" w:after="0"/>
                      <w:jc w:val="left"/>
                      <w:rPr>
                        <w:sz w:val="16"/>
                        <w:szCs w:val="16"/>
                        <w:lang w:val="es-ES"/>
                      </w:rPr>
                    </w:pPr>
                    <w:r w:rsidRPr="00226890">
                      <w:rPr>
                        <w:sz w:val="16"/>
                        <w:szCs w:val="16"/>
                        <w:lang w:val="es-ES"/>
                      </w:rPr>
                      <w:t>Edificio de Ciencias. Campus Universitario</w:t>
                    </w:r>
                  </w:p>
                  <w:p w14:paraId="24E1AE1B" w14:textId="77777777" w:rsidR="00226890" w:rsidRPr="00226890" w:rsidRDefault="00226890" w:rsidP="00226890">
                    <w:pPr>
                      <w:spacing w:before="0" w:after="0"/>
                      <w:jc w:val="left"/>
                      <w:rPr>
                        <w:sz w:val="16"/>
                        <w:szCs w:val="16"/>
                        <w:lang w:val="es-ES"/>
                      </w:rPr>
                    </w:pPr>
                    <w:r w:rsidRPr="00226890">
                      <w:rPr>
                        <w:sz w:val="16"/>
                        <w:szCs w:val="16"/>
                        <w:lang w:val="es-ES"/>
                      </w:rPr>
                      <w:t>28805 Alcalá de Henares (Madrid)</w:t>
                    </w:r>
                  </w:p>
                  <w:p w14:paraId="00E10420" w14:textId="77777777" w:rsidR="00226890" w:rsidRDefault="00226890" w:rsidP="00226890">
                    <w:pPr>
                      <w:spacing w:before="0" w:after="0"/>
                      <w:jc w:val="left"/>
                      <w:rPr>
                        <w:sz w:val="16"/>
                        <w:szCs w:val="16"/>
                      </w:rPr>
                    </w:pPr>
                    <w:r>
                      <w:rPr>
                        <w:sz w:val="16"/>
                        <w:szCs w:val="16"/>
                      </w:rPr>
                      <w:t>Tel.: 91 885 6407</w:t>
                    </w:r>
                  </w:p>
                  <w:p w14:paraId="5367E996" w14:textId="77777777" w:rsidR="00226890" w:rsidRPr="000E2284" w:rsidRDefault="00226890" w:rsidP="00226890">
                    <w:pPr>
                      <w:spacing w:before="0" w:after="0"/>
                      <w:jc w:val="left"/>
                      <w:rPr>
                        <w:sz w:val="16"/>
                        <w:szCs w:val="16"/>
                      </w:rPr>
                    </w:pPr>
                    <w:r>
                      <w:rPr>
                        <w:sz w:val="16"/>
                        <w:szCs w:val="16"/>
                      </w:rPr>
                      <w:t>Fax: 91 8854929 / 5066</w:t>
                    </w:r>
                  </w:p>
                  <w:p w14:paraId="5478EE8B" w14:textId="77777777" w:rsidR="00226890" w:rsidRPr="000E2284" w:rsidRDefault="00226890" w:rsidP="00226890">
                    <w:pPr>
                      <w:spacing w:before="0" w:after="0"/>
                      <w:jc w:val="left"/>
                      <w:rPr>
                        <w:spacing w:val="60"/>
                        <w:sz w:val="16"/>
                        <w:szCs w:val="16"/>
                      </w:rPr>
                    </w:pPr>
                    <w:r>
                      <w:rPr>
                        <w:sz w:val="16"/>
                        <w:szCs w:val="16"/>
                      </w:rPr>
                      <w:t>julenastigarraga</w:t>
                    </w:r>
                    <w:r w:rsidRPr="000E2284">
                      <w:rPr>
                        <w:sz w:val="16"/>
                        <w:szCs w:val="16"/>
                      </w:rPr>
                      <w:t>@</w:t>
                    </w:r>
                    <w:r>
                      <w:rPr>
                        <w:sz w:val="16"/>
                        <w:szCs w:val="16"/>
                      </w:rPr>
                      <w:t>gmail.com</w:t>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CA134" w14:textId="77777777" w:rsidR="00DF3A69" w:rsidRDefault="00DF3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2066E"/>
    <w:multiLevelType w:val="hybridMultilevel"/>
    <w:tmpl w:val="9D1A8218"/>
    <w:lvl w:ilvl="0" w:tplc="65F6EDE2">
      <w:start w:val="1"/>
      <w:numFmt w:val="bullet"/>
      <w:lvlText w:val=""/>
      <w:lvlJc w:val="center"/>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3518FB"/>
    <w:multiLevelType w:val="hybridMultilevel"/>
    <w:tmpl w:val="372AD98A"/>
    <w:lvl w:ilvl="0" w:tplc="D83646BE">
      <w:start w:val="1"/>
      <w:numFmt w:val="bullet"/>
      <w:pStyle w:val="Lists"/>
      <w:lvlText w:val=""/>
      <w:lvlJc w:val="left"/>
      <w:pPr>
        <w:ind w:left="72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lang w:val="en-GB" w:eastAsia="zh-CN" w:bidi="hi-IN"/>
      </w:rPr>
    </w:rPrDefault>
    <w:pPrDefault>
      <w:pPr>
        <w:spacing w:before="240"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1660"/>
    <w:pPr>
      <w:jc w:val="both"/>
    </w:pPr>
    <w:rPr>
      <w:rFonts w:ascii="Times New Roman" w:hAnsi="Times New Roman"/>
      <w:sz w:val="24"/>
    </w:rPr>
  </w:style>
  <w:style w:type="paragraph" w:styleId="Heading1">
    <w:name w:val="heading 1"/>
    <w:basedOn w:val="Normal"/>
    <w:next w:val="Normal"/>
    <w:link w:val="Heading1Char"/>
    <w:uiPriority w:val="9"/>
    <w:qFormat/>
    <w:rsid w:val="000F178A"/>
    <w:pPr>
      <w:keepNext/>
      <w:keepLines/>
      <w:spacing w:after="0"/>
      <w:outlineLvl w:val="0"/>
    </w:pPr>
    <w:rPr>
      <w:rFonts w:eastAsiaTheme="majorEastAsia" w:cs="Mangal"/>
      <w:b/>
      <w:szCs w:val="29"/>
    </w:rPr>
  </w:style>
  <w:style w:type="paragraph" w:styleId="Heading2">
    <w:name w:val="heading 2"/>
    <w:basedOn w:val="Normal"/>
    <w:next w:val="Normal"/>
    <w:link w:val="Heading2Char"/>
    <w:uiPriority w:val="9"/>
    <w:unhideWhenUsed/>
    <w:qFormat/>
    <w:rsid w:val="00CE2DD7"/>
    <w:pPr>
      <w:keepLines/>
      <w:spacing w:after="0"/>
      <w:outlineLvl w:val="1"/>
    </w:pPr>
    <w:rPr>
      <w:rFonts w:eastAsiaTheme="majorEastAsia" w:cs="Mangal"/>
      <w:i/>
      <w:szCs w:val="23"/>
    </w:rPr>
  </w:style>
  <w:style w:type="paragraph" w:styleId="Heading3">
    <w:name w:val="heading 3"/>
    <w:basedOn w:val="Normal"/>
    <w:next w:val="Normal"/>
    <w:link w:val="Heading3Char"/>
    <w:uiPriority w:val="9"/>
    <w:unhideWhenUsed/>
    <w:qFormat/>
    <w:rsid w:val="00AD51F4"/>
    <w:pPr>
      <w:keepNext/>
      <w:keepLines/>
      <w:spacing w:after="0"/>
      <w:jc w:val="center"/>
      <w:outlineLvl w:val="2"/>
    </w:pPr>
    <w:rPr>
      <w:rFonts w:eastAsiaTheme="majorEastAsia" w:cs="Mangal"/>
      <w:szCs w:val="21"/>
    </w:rPr>
  </w:style>
  <w:style w:type="paragraph" w:styleId="Heading4">
    <w:name w:val="heading 4"/>
    <w:basedOn w:val="Normal"/>
    <w:next w:val="Normal"/>
    <w:link w:val="Heading4Char"/>
    <w:uiPriority w:val="9"/>
    <w:unhideWhenUsed/>
    <w:qFormat/>
    <w:rsid w:val="00DB3B66"/>
    <w:pPr>
      <w:keepLines/>
      <w:pageBreakBefore/>
      <w:spacing w:before="40" w:after="0" w:line="20" w:lineRule="exact"/>
      <w:outlineLvl w:val="3"/>
    </w:pPr>
    <w:rPr>
      <w:rFonts w:asciiTheme="majorHAnsi" w:eastAsiaTheme="majorEastAsia" w:hAnsiTheme="majorHAnsi" w:cs="Mangal"/>
      <w:i/>
      <w:iCs/>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paragraph" w:customStyle="1" w:styleId="abstract">
    <w:name w:val="abstract"/>
    <w:basedOn w:val="Normal"/>
    <w:qFormat/>
    <w:rsid w:val="00C932BE"/>
  </w:style>
  <w:style w:type="paragraph" w:customStyle="1" w:styleId="abbreviations">
    <w:name w:val="abbreviations"/>
    <w:basedOn w:val="abstract"/>
    <w:next w:val="Normal"/>
    <w:qFormat/>
    <w:rsid w:val="0025693D"/>
    <w:pPr>
      <w:tabs>
        <w:tab w:val="left" w:pos="3402"/>
      </w:tabs>
      <w:ind w:left="3402" w:hanging="3402"/>
    </w:pPr>
  </w:style>
  <w:style w:type="paragraph" w:styleId="Title">
    <w:name w:val="Title"/>
    <w:basedOn w:val="Normal"/>
    <w:qFormat/>
    <w:rsid w:val="0014506A"/>
    <w:rPr>
      <w:b/>
    </w:rPr>
  </w:style>
  <w:style w:type="paragraph" w:customStyle="1" w:styleId="heading10">
    <w:name w:val="heading1"/>
    <w:basedOn w:val="Normal"/>
    <w:next w:val="Normal"/>
    <w:qFormat/>
    <w:rsid w:val="00AD51F4"/>
    <w:pPr>
      <w:keepNext/>
    </w:pPr>
    <w:rPr>
      <w:rFonts w:cs="Arial"/>
      <w:b/>
    </w:rPr>
  </w:style>
  <w:style w:type="paragraph" w:customStyle="1" w:styleId="heading20">
    <w:name w:val="heading2"/>
    <w:basedOn w:val="Normal"/>
    <w:next w:val="Normal"/>
    <w:qFormat/>
    <w:rsid w:val="0014506A"/>
    <w:pPr>
      <w:keepNext/>
    </w:pPr>
    <w:rPr>
      <w:rFonts w:cs="Arial"/>
      <w:i/>
    </w:rPr>
  </w:style>
  <w:style w:type="paragraph" w:customStyle="1" w:styleId="heading30">
    <w:name w:val="heading3"/>
    <w:basedOn w:val="Normal"/>
    <w:next w:val="Normal"/>
    <w:qFormat/>
    <w:rsid w:val="0037633F"/>
    <w:pPr>
      <w:keepNext/>
      <w:pageBreakBefore/>
      <w:spacing w:after="180" w:line="20" w:lineRule="exact"/>
    </w:pPr>
    <w:rPr>
      <w:rFonts w:ascii="Arial" w:hAnsi="Arial" w:cs="Arial"/>
      <w:i/>
      <w:color w:val="FFFFFF" w:themeColor="background1"/>
      <w:sz w:val="16"/>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style>
  <w:style w:type="paragraph" w:customStyle="1" w:styleId="author">
    <w:name w:val="author"/>
    <w:basedOn w:val="Normal"/>
    <w:qFormat/>
    <w:rsid w:val="00C932BE"/>
  </w:style>
  <w:style w:type="paragraph" w:customStyle="1" w:styleId="affiliation">
    <w:name w:val="affiliation"/>
    <w:basedOn w:val="Normal"/>
    <w:qFormat/>
    <w:rsid w:val="00C932BE"/>
    <w:rPr>
      <w:i/>
    </w:rPr>
  </w:style>
  <w:style w:type="paragraph" w:customStyle="1" w:styleId="email">
    <w:name w:val="email"/>
    <w:basedOn w:val="Normal"/>
    <w:link w:val="emailChar"/>
    <w:qFormat/>
    <w:rsid w:val="00C932BE"/>
  </w:style>
  <w:style w:type="paragraph" w:customStyle="1" w:styleId="phone">
    <w:name w:val="phone"/>
    <w:basedOn w:val="email"/>
    <w:link w:val="phoneChar"/>
    <w:qFormat/>
    <w:rsid w:val="00C932BE"/>
  </w:style>
  <w:style w:type="paragraph" w:customStyle="1" w:styleId="fax">
    <w:name w:val="fax"/>
    <w:basedOn w:val="email"/>
    <w:qFormat/>
    <w:rsid w:val="00C932BE"/>
  </w:style>
  <w:style w:type="paragraph" w:customStyle="1" w:styleId="keywords">
    <w:name w:val="keywords"/>
    <w:basedOn w:val="Normal"/>
    <w:next w:val="Normal"/>
    <w:qFormat/>
    <w:rsid w:val="00C932BE"/>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rPr>
      <w:sz w:val="22"/>
    </w:r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rsid w:val="0025693D"/>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841B70"/>
  </w:style>
  <w:style w:type="character" w:customStyle="1" w:styleId="Heading1Char">
    <w:name w:val="Heading 1 Char"/>
    <w:basedOn w:val="DefaultParagraphFont"/>
    <w:link w:val="Heading1"/>
    <w:uiPriority w:val="9"/>
    <w:rsid w:val="000F178A"/>
    <w:rPr>
      <w:rFonts w:ascii="Times New Roman" w:eastAsiaTheme="majorEastAsia" w:hAnsi="Times New Roman" w:cs="Mangal"/>
      <w:b/>
      <w:sz w:val="24"/>
      <w:szCs w:val="29"/>
    </w:rPr>
  </w:style>
  <w:style w:type="character" w:customStyle="1" w:styleId="Heading2Char">
    <w:name w:val="Heading 2 Char"/>
    <w:basedOn w:val="DefaultParagraphFont"/>
    <w:link w:val="Heading2"/>
    <w:uiPriority w:val="9"/>
    <w:rsid w:val="00CE2DD7"/>
    <w:rPr>
      <w:rFonts w:ascii="Times New Roman" w:eastAsiaTheme="majorEastAsia" w:hAnsi="Times New Roman" w:cs="Mangal"/>
      <w:i/>
      <w:sz w:val="24"/>
      <w:szCs w:val="23"/>
    </w:rPr>
  </w:style>
  <w:style w:type="character" w:customStyle="1" w:styleId="Heading3Char">
    <w:name w:val="Heading 3 Char"/>
    <w:basedOn w:val="DefaultParagraphFont"/>
    <w:link w:val="Heading3"/>
    <w:uiPriority w:val="9"/>
    <w:rsid w:val="00AD51F4"/>
    <w:rPr>
      <w:rFonts w:ascii="Times New Roman" w:eastAsiaTheme="majorEastAsia" w:hAnsi="Times New Roman" w:cs="Mangal"/>
      <w:sz w:val="24"/>
      <w:szCs w:val="21"/>
    </w:rPr>
  </w:style>
  <w:style w:type="character" w:customStyle="1" w:styleId="Heading4Char">
    <w:name w:val="Heading 4 Char"/>
    <w:basedOn w:val="DefaultParagraphFont"/>
    <w:link w:val="Heading4"/>
    <w:uiPriority w:val="9"/>
    <w:rsid w:val="00DB3B66"/>
    <w:rPr>
      <w:rFonts w:asciiTheme="majorHAnsi" w:eastAsiaTheme="majorEastAsia" w:hAnsiTheme="majorHAnsi" w:cs="Mangal"/>
      <w:i/>
      <w:iCs/>
      <w:color w:val="FFFFFF" w:themeColor="background1"/>
      <w:sz w:val="16"/>
    </w:rPr>
  </w:style>
  <w:style w:type="paragraph" w:customStyle="1" w:styleId="Normaljulen">
    <w:name w:val="Normal_julen"/>
    <w:basedOn w:val="Normal"/>
    <w:next w:val="Normaljulen2"/>
    <w:link w:val="NormaljulenChar"/>
    <w:rsid w:val="006D6B7F"/>
    <w:rPr>
      <w:rFonts w:cs="Times New Roman"/>
      <w:szCs w:val="24"/>
    </w:rPr>
  </w:style>
  <w:style w:type="paragraph" w:customStyle="1" w:styleId="Normaljulen2">
    <w:name w:val="Normal_julen2"/>
    <w:basedOn w:val="Normaljulen"/>
    <w:link w:val="Normaljulen2Char"/>
    <w:rsid w:val="006D6B7F"/>
    <w:pPr>
      <w:ind w:firstLine="709"/>
    </w:pPr>
  </w:style>
  <w:style w:type="character" w:customStyle="1" w:styleId="emailChar">
    <w:name w:val="email Char"/>
    <w:basedOn w:val="DefaultParagraphFont"/>
    <w:link w:val="email"/>
    <w:rsid w:val="006D6B7F"/>
    <w:rPr>
      <w:rFonts w:ascii="Times New Roman" w:hAnsi="Times New Roman"/>
      <w:sz w:val="24"/>
    </w:rPr>
  </w:style>
  <w:style w:type="character" w:customStyle="1" w:styleId="phoneChar">
    <w:name w:val="phone Char"/>
    <w:basedOn w:val="emailChar"/>
    <w:link w:val="phone"/>
    <w:rsid w:val="006D6B7F"/>
    <w:rPr>
      <w:rFonts w:ascii="Times New Roman" w:hAnsi="Times New Roman"/>
      <w:sz w:val="24"/>
    </w:rPr>
  </w:style>
  <w:style w:type="character" w:customStyle="1" w:styleId="NormaljulenChar">
    <w:name w:val="Normal_julen Char"/>
    <w:basedOn w:val="phoneChar"/>
    <w:link w:val="Normaljulen"/>
    <w:rsid w:val="006D6B7F"/>
    <w:rPr>
      <w:rFonts w:ascii="Times New Roman" w:hAnsi="Times New Roman" w:cs="Times New Roman"/>
      <w:sz w:val="24"/>
      <w:szCs w:val="24"/>
    </w:rPr>
  </w:style>
  <w:style w:type="character" w:customStyle="1" w:styleId="Normaljulen2Char">
    <w:name w:val="Normal_julen2 Char"/>
    <w:basedOn w:val="NormaljulenChar"/>
    <w:link w:val="Normaljulen2"/>
    <w:rsid w:val="006D6B7F"/>
    <w:rPr>
      <w:rFonts w:ascii="Times New Roman" w:hAnsi="Times New Roman" w:cs="Times New Roman"/>
      <w:sz w:val="24"/>
      <w:szCs w:val="24"/>
    </w:rPr>
  </w:style>
  <w:style w:type="character" w:customStyle="1" w:styleId="HeaderChar">
    <w:name w:val="Header Char"/>
    <w:basedOn w:val="DefaultParagraphFont"/>
    <w:link w:val="Header"/>
    <w:rsid w:val="00226890"/>
    <w:rPr>
      <w:rFonts w:ascii="Times New Roman" w:hAnsi="Times New Roman"/>
      <w:sz w:val="24"/>
    </w:rPr>
  </w:style>
  <w:style w:type="paragraph" w:customStyle="1" w:styleId="alignright">
    <w:name w:val="align_right"/>
    <w:basedOn w:val="Normal"/>
    <w:link w:val="alignrightChar"/>
    <w:qFormat/>
    <w:rsid w:val="00A311EB"/>
    <w:pPr>
      <w:spacing w:before="0" w:after="0"/>
      <w:jc w:val="right"/>
    </w:pPr>
  </w:style>
  <w:style w:type="character" w:customStyle="1" w:styleId="alignrightChar">
    <w:name w:val="align_right Char"/>
    <w:basedOn w:val="DefaultParagraphFont"/>
    <w:link w:val="alignright"/>
    <w:rsid w:val="00A311EB"/>
    <w:rPr>
      <w:rFonts w:ascii="Times New Roman" w:hAnsi="Times New Roman"/>
      <w:sz w:val="24"/>
    </w:rPr>
  </w:style>
  <w:style w:type="paragraph" w:customStyle="1" w:styleId="alignleft">
    <w:name w:val="align_left"/>
    <w:basedOn w:val="alignright"/>
    <w:link w:val="alignleftChar"/>
    <w:qFormat/>
    <w:rsid w:val="00EC5AB4"/>
    <w:pPr>
      <w:jc w:val="left"/>
    </w:pPr>
  </w:style>
  <w:style w:type="character" w:customStyle="1" w:styleId="alignleftChar">
    <w:name w:val="align_left Char"/>
    <w:basedOn w:val="alignrightChar"/>
    <w:link w:val="alignleft"/>
    <w:rsid w:val="00EC5AB4"/>
    <w:rPr>
      <w:rFonts w:ascii="Times New Roman" w:hAnsi="Times New Roman"/>
      <w:sz w:val="24"/>
    </w:rPr>
  </w:style>
  <w:style w:type="paragraph" w:styleId="ListParagraph">
    <w:name w:val="List Paragraph"/>
    <w:aliases w:val="List_Paragraph"/>
    <w:basedOn w:val="Normal"/>
    <w:link w:val="ListParagraphChar"/>
    <w:uiPriority w:val="34"/>
    <w:qFormat/>
    <w:rsid w:val="00F37DBA"/>
    <w:pPr>
      <w:ind w:left="720"/>
      <w:contextualSpacing/>
    </w:pPr>
    <w:rPr>
      <w:rFonts w:cs="Mangal"/>
    </w:rPr>
  </w:style>
  <w:style w:type="paragraph" w:customStyle="1" w:styleId="Lists">
    <w:name w:val="Lists"/>
    <w:basedOn w:val="ListParagraph"/>
    <w:link w:val="ListsChar"/>
    <w:qFormat/>
    <w:rsid w:val="006F40FF"/>
    <w:pPr>
      <w:numPr>
        <w:numId w:val="2"/>
      </w:numPr>
      <w:ind w:left="714" w:hanging="357"/>
      <w:contextualSpacing w:val="0"/>
    </w:pPr>
  </w:style>
  <w:style w:type="character" w:customStyle="1" w:styleId="ListParagraphChar">
    <w:name w:val="List Paragraph Char"/>
    <w:aliases w:val="List_Paragraph Char"/>
    <w:basedOn w:val="DefaultParagraphFont"/>
    <w:link w:val="ListParagraph"/>
    <w:uiPriority w:val="34"/>
    <w:rsid w:val="00280C6A"/>
    <w:rPr>
      <w:rFonts w:ascii="Times New Roman" w:hAnsi="Times New Roman" w:cs="Mangal"/>
      <w:sz w:val="24"/>
    </w:rPr>
  </w:style>
  <w:style w:type="character" w:customStyle="1" w:styleId="ListsChar">
    <w:name w:val="Lists Char"/>
    <w:basedOn w:val="ListParagraphChar"/>
    <w:link w:val="Lists"/>
    <w:rsid w:val="006F40FF"/>
    <w:rPr>
      <w:rFonts w:ascii="Times New Roman" w:hAnsi="Times New Roman" w:cs="Mangal"/>
      <w:sz w:val="24"/>
    </w:rPr>
  </w:style>
  <w:style w:type="paragraph" w:customStyle="1" w:styleId="References">
    <w:name w:val="References"/>
    <w:basedOn w:val="Normal"/>
    <w:link w:val="ReferencesChar"/>
    <w:qFormat/>
    <w:rsid w:val="00EC1660"/>
    <w:pPr>
      <w:spacing w:before="120" w:after="120"/>
      <w:ind w:left="567" w:hanging="567"/>
    </w:pPr>
  </w:style>
  <w:style w:type="character" w:customStyle="1" w:styleId="ReferencesChar">
    <w:name w:val="References Char"/>
    <w:basedOn w:val="DefaultParagraphFont"/>
    <w:link w:val="References"/>
    <w:rsid w:val="00EC1660"/>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0" Target="media/rId20.jp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33" Target="https://cran.r-project.org/web/packages/explore/vignettes/explore_mtcars.html" TargetMode="External" /><Relationship Type="http://schemas.openxmlformats.org/officeDocument/2006/relationships/hyperlink" Id="rId25" Target="https://dplyr.tidyverse.org/" TargetMode="External" /><Relationship Type="http://schemas.openxmlformats.org/officeDocument/2006/relationships/hyperlink" Id="rId30" Target="https://forcats.tidyverse.org/" TargetMode="External" /><Relationship Type="http://schemas.openxmlformats.org/officeDocument/2006/relationships/hyperlink" Id="rId31" Target="https://ggplot2.tidyverse.org/" TargetMode="External" /><Relationship Type="http://schemas.openxmlformats.org/officeDocument/2006/relationships/hyperlink" Id="rId28" Target="https://purrr.tidyverse.org/" TargetMode="External" /><Relationship Type="http://schemas.openxmlformats.org/officeDocument/2006/relationships/hyperlink" Id="rId23" Target="https://r4ds.had.co.nz/" TargetMode="External" /><Relationship Type="http://schemas.openxmlformats.org/officeDocument/2006/relationships/hyperlink" Id="rId24" Target="https://readr.tidyverse.org/" TargetMode="External" /><Relationship Type="http://schemas.openxmlformats.org/officeDocument/2006/relationships/hyperlink" Id="rId29" Target="https://stringr.tidyverse.org/" TargetMode="External" /><Relationship Type="http://schemas.openxmlformats.org/officeDocument/2006/relationships/hyperlink" Id="rId26" Target="https://tibble.tidyverse.org/" TargetMode="External" /><Relationship Type="http://schemas.openxmlformats.org/officeDocument/2006/relationships/hyperlink" Id="rId27" Target="https://tidyr.tidyverse.org/" TargetMode="External" /><Relationship Type="http://schemas.openxmlformats.org/officeDocument/2006/relationships/hyperlink" Id="rId22" Target="https://www.kaggle.com/jessemostipak/dive-into-dplyr-tutorial-1" TargetMode="External" /><Relationship Type="http://schemas.openxmlformats.org/officeDocument/2006/relationships/hyperlink" Id="rId21"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web/packages/explore/vignettes/explore_mtcars.html" TargetMode="External" /><Relationship Type="http://schemas.openxmlformats.org/officeDocument/2006/relationships/hyperlink" Id="rId25" Target="https://dplyr.tidyverse.org/" TargetMode="External" /><Relationship Type="http://schemas.openxmlformats.org/officeDocument/2006/relationships/hyperlink" Id="rId30" Target="https://forcats.tidyverse.org/" TargetMode="External" /><Relationship Type="http://schemas.openxmlformats.org/officeDocument/2006/relationships/hyperlink" Id="rId31" Target="https://ggplot2.tidyverse.org/" TargetMode="External" /><Relationship Type="http://schemas.openxmlformats.org/officeDocument/2006/relationships/hyperlink" Id="rId28" Target="https://purrr.tidyverse.org/" TargetMode="External" /><Relationship Type="http://schemas.openxmlformats.org/officeDocument/2006/relationships/hyperlink" Id="rId23" Target="https://r4ds.had.co.nz/" TargetMode="External" /><Relationship Type="http://schemas.openxmlformats.org/officeDocument/2006/relationships/hyperlink" Id="rId24" Target="https://readr.tidyverse.org/" TargetMode="External" /><Relationship Type="http://schemas.openxmlformats.org/officeDocument/2006/relationships/hyperlink" Id="rId29" Target="https://stringr.tidyverse.org/" TargetMode="External" /><Relationship Type="http://schemas.openxmlformats.org/officeDocument/2006/relationships/hyperlink" Id="rId26" Target="https://tibble.tidyverse.org/" TargetMode="External" /><Relationship Type="http://schemas.openxmlformats.org/officeDocument/2006/relationships/hyperlink" Id="rId27" Target="https://tidyr.tidyverse.org/" TargetMode="External" /><Relationship Type="http://schemas.openxmlformats.org/officeDocument/2006/relationships/hyperlink" Id="rId22" Target="https://www.kaggle.com/jessemostipak/dive-into-dplyr-tutorial-1" TargetMode="External" /><Relationship Type="http://schemas.openxmlformats.org/officeDocument/2006/relationships/hyperlink" Id="rId21" Target="https://www.tidyverse.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164</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tidyverse (focusing on dplyr)</dc:title>
  <dc:creator>Julen Astigarraga</dc:creator>
  <cp:keywords/>
  <dcterms:created xsi:type="dcterms:W3CDTF">2020-11-19T18:34:09Z</dcterms:created>
  <dcterms:modified xsi:type="dcterms:W3CDTF">2020-11-19T18:34:09Z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noviembre, 2020</vt:lpwstr>
  </property>
  <property fmtid="{D5CDD505-2E9C-101B-9397-08002B2CF9AE}" pid="3" name="editor_options">
    <vt:lpwstr/>
  </property>
  <property fmtid="{D5CDD505-2E9C-101B-9397-08002B2CF9AE}" pid="4" name="output">
    <vt:lpwstr/>
  </property>
</Properties>
</file>