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20587A">
      <w:pPr>
        <w:rPr>
          <w:rFonts w:hint="default"/>
          <w:lang w:val="en-US"/>
        </w:rPr>
      </w:pPr>
    </w:p>
    <w:p w14:paraId="085B7280"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65049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55EEB">
      <w:pPr>
        <w:rPr>
          <w:rFonts w:hint="default"/>
          <w:lang w:val="en-US"/>
        </w:rPr>
      </w:pPr>
    </w:p>
    <w:p w14:paraId="057FB4BA">
      <w:pPr>
        <w:rPr>
          <w:rFonts w:hint="default"/>
          <w:lang w:val="en-US"/>
        </w:rPr>
      </w:pPr>
      <w:r>
        <w:rPr>
          <w:rFonts w:hint="default"/>
          <w:lang w:val="en-US"/>
        </w:rPr>
        <w:t>PREPROCESSING</w:t>
      </w:r>
    </w:p>
    <w:p w14:paraId="6158E762">
      <w:pPr>
        <w:rPr>
          <w:rFonts w:hint="default"/>
          <w:lang w:val="en-US"/>
        </w:rPr>
      </w:pPr>
    </w:p>
    <w:p w14:paraId="579A9662">
      <w:pPr>
        <w:rPr>
          <w:rFonts w:hint="default"/>
          <w:lang w:val="en-US"/>
        </w:rPr>
      </w:pPr>
    </w:p>
    <w:p w14:paraId="17FEB694">
      <w:pPr>
        <w:rPr>
          <w:rFonts w:hint="default"/>
          <w:lang w:val="en-US"/>
        </w:rPr>
      </w:pPr>
      <w:r>
        <w:rPr>
          <w:rFonts w:hint="default"/>
          <w:lang w:val="en-US"/>
        </w:rPr>
        <w:t>LOCATION</w:t>
      </w:r>
    </w:p>
    <w:p w14:paraId="6F0D58A9"/>
    <w:p w14:paraId="000F3551"/>
    <w:p w14:paraId="460C5942">
      <w:r>
        <w:drawing>
          <wp:inline distT="0" distB="0" distL="114300" distR="114300">
            <wp:extent cx="5269865" cy="358521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A8F5"/>
    <w:p w14:paraId="73CE0CC4"/>
    <w:p w14:paraId="0C56D79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TIME </w:t>
      </w:r>
    </w:p>
    <w:p w14:paraId="634E1498">
      <w:pPr>
        <w:rPr>
          <w:rFonts w:hint="default"/>
          <w:lang w:val="en-US"/>
        </w:rPr>
      </w:pPr>
    </w:p>
    <w:p w14:paraId="30AEDF4D">
      <w:r>
        <w:drawing>
          <wp:inline distT="0" distB="0" distL="114300" distR="114300">
            <wp:extent cx="5274310" cy="359918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FD09"/>
    <w:p w14:paraId="61DE9E5D">
      <w:pPr>
        <w:rPr>
          <w:rFonts w:hint="default"/>
          <w:lang w:val="en-US"/>
        </w:rPr>
      </w:pPr>
      <w:r>
        <w:rPr>
          <w:rFonts w:hint="default"/>
          <w:lang w:val="en-US"/>
        </w:rPr>
        <w:t>WEATHER</w:t>
      </w:r>
    </w:p>
    <w:p w14:paraId="44F6F3E1">
      <w:pPr>
        <w:rPr>
          <w:rFonts w:hint="default"/>
          <w:lang w:val="en-US"/>
        </w:rPr>
      </w:pPr>
    </w:p>
    <w:p w14:paraId="30D0C8A4">
      <w:r>
        <w:drawing>
          <wp:inline distT="0" distB="0" distL="114300" distR="114300">
            <wp:extent cx="5268595" cy="3627120"/>
            <wp:effectExtent l="0" t="0" r="190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D26B9"/>
    <w:p w14:paraId="70FA1EB7"/>
    <w:p w14:paraId="04F77434">
      <w:pPr>
        <w:rPr>
          <w:rFonts w:hint="default"/>
          <w:lang w:val="en-US"/>
        </w:rPr>
      </w:pPr>
      <w:r>
        <w:rPr>
          <w:rFonts w:hint="default"/>
          <w:lang w:val="en-US"/>
        </w:rPr>
        <w:t>ROAD CONDITION</w:t>
      </w:r>
    </w:p>
    <w:p w14:paraId="7F858484">
      <w:pPr>
        <w:rPr>
          <w:rFonts w:hint="default"/>
          <w:lang w:val="en-US"/>
        </w:rPr>
      </w:pPr>
    </w:p>
    <w:p w14:paraId="52F4425C">
      <w:r>
        <w:drawing>
          <wp:inline distT="0" distB="0" distL="114300" distR="114300">
            <wp:extent cx="5269230" cy="3599815"/>
            <wp:effectExtent l="0" t="0" r="127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19F8"/>
    <w:p w14:paraId="43075038"/>
    <w:p w14:paraId="6A69C6B2"/>
    <w:p w14:paraId="2C60B055">
      <w:pPr>
        <w:rPr>
          <w:rFonts w:hint="default"/>
          <w:lang w:val="en-US"/>
        </w:rPr>
      </w:pPr>
      <w:r>
        <w:rPr>
          <w:rFonts w:hint="default"/>
          <w:lang w:val="en-US"/>
        </w:rPr>
        <w:t>VEHICLE  TYPE</w:t>
      </w:r>
    </w:p>
    <w:p w14:paraId="0BA9B376">
      <w:pPr>
        <w:rPr>
          <w:rFonts w:hint="default"/>
          <w:lang w:val="en-US"/>
        </w:rPr>
      </w:pPr>
    </w:p>
    <w:p w14:paraId="0CF2B284">
      <w:r>
        <w:drawing>
          <wp:inline distT="0" distB="0" distL="114300" distR="114300">
            <wp:extent cx="5266055" cy="3524250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4AFAD"/>
    <w:p w14:paraId="57A50ED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 w14:paraId="131BD91F">
      <w:pPr>
        <w:rPr>
          <w:rFonts w:hint="default"/>
          <w:lang w:val="en-US"/>
        </w:rPr>
      </w:pPr>
      <w:r>
        <w:rPr>
          <w:rFonts w:hint="default"/>
          <w:lang w:val="en-US"/>
        </w:rPr>
        <w:t>INJURY SEVERITY</w:t>
      </w:r>
    </w:p>
    <w:p w14:paraId="3A5D2D9F">
      <w:pPr>
        <w:rPr>
          <w:rFonts w:hint="default"/>
          <w:lang w:val="en-US"/>
        </w:rPr>
      </w:pPr>
    </w:p>
    <w:p w14:paraId="673573A4">
      <w:r>
        <w:drawing>
          <wp:inline distT="0" distB="0" distL="114300" distR="114300">
            <wp:extent cx="5271135" cy="3611880"/>
            <wp:effectExtent l="0" t="0" r="1206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7FD3B"/>
    <w:p w14:paraId="7C058AE7"/>
    <w:p w14:paraId="4A21B2C8"/>
    <w:p w14:paraId="5BEDD444"/>
    <w:p w14:paraId="26ABD81A"/>
    <w:p w14:paraId="6034B99E">
      <w:pPr>
        <w:rPr>
          <w:rFonts w:hint="default"/>
          <w:lang w:val="en-US"/>
        </w:rPr>
      </w:pPr>
      <w:r>
        <w:rPr>
          <w:rFonts w:hint="default"/>
          <w:lang w:val="en-US"/>
        </w:rPr>
        <w:t>CLASSIFYING</w:t>
      </w:r>
    </w:p>
    <w:p w14:paraId="3A81339D">
      <w:pPr>
        <w:rPr>
          <w:rFonts w:hint="default"/>
          <w:lang w:val="en-US"/>
        </w:rPr>
      </w:pPr>
    </w:p>
    <w:p w14:paraId="5777B435">
      <w:pPr>
        <w:rPr>
          <w:rFonts w:hint="default"/>
          <w:lang w:val="en-US"/>
        </w:rPr>
      </w:pPr>
      <w:r>
        <w:rPr>
          <w:rFonts w:hint="default"/>
          <w:lang w:val="en-US"/>
        </w:rPr>
        <w:t>LOCATION</w:t>
      </w:r>
    </w:p>
    <w:p w14:paraId="36F0DFDA">
      <w:pPr>
        <w:rPr>
          <w:rFonts w:hint="default"/>
          <w:lang w:val="en-US"/>
        </w:rPr>
      </w:pPr>
    </w:p>
    <w:p w14:paraId="534C2A26">
      <w:r>
        <w:drawing>
          <wp:inline distT="0" distB="0" distL="114300" distR="114300">
            <wp:extent cx="5269230" cy="3623945"/>
            <wp:effectExtent l="0" t="0" r="127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B06D"/>
    <w:p w14:paraId="650E56F1">
      <w:r>
        <w:drawing>
          <wp:inline distT="0" distB="0" distL="114300" distR="114300">
            <wp:extent cx="5269865" cy="3623310"/>
            <wp:effectExtent l="0" t="0" r="63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FF7EC"/>
    <w:p w14:paraId="6EB123F8"/>
    <w:p w14:paraId="51A538C3"/>
    <w:p w14:paraId="6C5B7478"/>
    <w:p w14:paraId="365A25C8"/>
    <w:p w14:paraId="46BF6DFB">
      <w:pPr>
        <w:rPr>
          <w:rFonts w:hint="default"/>
          <w:lang w:val="en-US"/>
        </w:rPr>
      </w:pPr>
    </w:p>
    <w:p w14:paraId="7A77BC7D">
      <w:pPr>
        <w:rPr>
          <w:rFonts w:hint="default"/>
          <w:lang w:val="en-US"/>
        </w:rPr>
      </w:pPr>
      <w:r>
        <w:rPr>
          <w:rFonts w:hint="default"/>
          <w:lang w:val="en-US"/>
        </w:rPr>
        <w:t>TIME</w:t>
      </w:r>
    </w:p>
    <w:p w14:paraId="1EC03292"/>
    <w:p w14:paraId="10B3F355"/>
    <w:p w14:paraId="3E728150">
      <w:r>
        <w:drawing>
          <wp:inline distT="0" distB="0" distL="114300" distR="114300">
            <wp:extent cx="5268595" cy="3663950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9A6C4"/>
    <w:p w14:paraId="1CA99E59"/>
    <w:p w14:paraId="798FF91B"/>
    <w:p w14:paraId="13B09E32">
      <w:pPr>
        <w:rPr>
          <w:rFonts w:hint="default"/>
          <w:lang w:val="en-US"/>
        </w:rPr>
      </w:pPr>
    </w:p>
    <w:p w14:paraId="6FB3302A">
      <w:r>
        <w:drawing>
          <wp:inline distT="0" distB="0" distL="114300" distR="114300">
            <wp:extent cx="5271135" cy="3531235"/>
            <wp:effectExtent l="0" t="0" r="1206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AF47"/>
    <w:p w14:paraId="44264ADF"/>
    <w:p w14:paraId="1C50DD07"/>
    <w:p w14:paraId="29B66860"/>
    <w:p w14:paraId="14280280"/>
    <w:p w14:paraId="1AE279AD">
      <w:pPr>
        <w:rPr>
          <w:rFonts w:hint="default"/>
          <w:lang w:val="en-US"/>
        </w:rPr>
      </w:pPr>
      <w:r>
        <w:rPr>
          <w:rFonts w:hint="default"/>
          <w:lang w:val="en-US"/>
        </w:rPr>
        <w:t>WEATHER</w:t>
      </w:r>
    </w:p>
    <w:p w14:paraId="20ADA494">
      <w:pPr>
        <w:rPr>
          <w:rFonts w:hint="default"/>
          <w:lang w:val="en-US"/>
        </w:rPr>
      </w:pPr>
    </w:p>
    <w:p w14:paraId="2132225F">
      <w:r>
        <w:drawing>
          <wp:inline distT="0" distB="0" distL="114300" distR="114300">
            <wp:extent cx="5266690" cy="3519170"/>
            <wp:effectExtent l="0" t="0" r="381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B73C"/>
    <w:p w14:paraId="40788C40"/>
    <w:p w14:paraId="247A9765"/>
    <w:p w14:paraId="1A2CDDFA">
      <w:r>
        <w:drawing>
          <wp:inline distT="0" distB="0" distL="114300" distR="114300">
            <wp:extent cx="5268595" cy="3651250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C572F"/>
    <w:p w14:paraId="6CC47104"/>
    <w:p w14:paraId="7F362747"/>
    <w:p w14:paraId="625377E2"/>
    <w:p w14:paraId="49E219A9"/>
    <w:p w14:paraId="7C40F6B2">
      <w:pPr>
        <w:rPr>
          <w:rFonts w:hint="default"/>
          <w:lang w:val="en-US"/>
        </w:rPr>
      </w:pPr>
      <w:r>
        <w:rPr>
          <w:rFonts w:hint="default"/>
          <w:lang w:val="en-US"/>
        </w:rPr>
        <w:t>ROAD CONDITION</w:t>
      </w:r>
    </w:p>
    <w:p w14:paraId="55B15C0B">
      <w:pPr>
        <w:rPr>
          <w:rFonts w:hint="default"/>
          <w:lang w:val="en-US"/>
        </w:rPr>
      </w:pPr>
    </w:p>
    <w:p w14:paraId="7E508B02">
      <w:r>
        <w:drawing>
          <wp:inline distT="0" distB="0" distL="114300" distR="114300">
            <wp:extent cx="5271770" cy="3517265"/>
            <wp:effectExtent l="0" t="0" r="1143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AF56D"/>
    <w:p w14:paraId="75D4BCE4"/>
    <w:p w14:paraId="006BDE82">
      <w:r>
        <w:drawing>
          <wp:inline distT="0" distB="0" distL="114300" distR="114300">
            <wp:extent cx="5265420" cy="3613785"/>
            <wp:effectExtent l="0" t="0" r="508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22D4"/>
    <w:p w14:paraId="5E9FFFB9"/>
    <w:p w14:paraId="4877A196"/>
    <w:p w14:paraId="041848FC"/>
    <w:p w14:paraId="7FB22ECF"/>
    <w:p w14:paraId="6A034991">
      <w:pPr>
        <w:rPr>
          <w:rFonts w:hint="default"/>
          <w:lang w:val="en-US"/>
        </w:rPr>
      </w:pPr>
      <w:r>
        <w:rPr>
          <w:rFonts w:hint="default"/>
          <w:lang w:val="en-US"/>
        </w:rPr>
        <w:t>VEHICLE TYPE</w:t>
      </w:r>
    </w:p>
    <w:p w14:paraId="59C89A34">
      <w:pPr>
        <w:rPr>
          <w:rFonts w:hint="default"/>
          <w:lang w:val="en-US"/>
        </w:rPr>
      </w:pPr>
    </w:p>
    <w:p w14:paraId="50B6B9F7">
      <w:r>
        <w:drawing>
          <wp:inline distT="0" distB="0" distL="114300" distR="114300">
            <wp:extent cx="5274310" cy="3602355"/>
            <wp:effectExtent l="0" t="0" r="889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99CD"/>
    <w:p w14:paraId="31938413"/>
    <w:p w14:paraId="239F7DB1">
      <w:r>
        <w:drawing>
          <wp:inline distT="0" distB="0" distL="114300" distR="114300">
            <wp:extent cx="5269230" cy="3615690"/>
            <wp:effectExtent l="0" t="0" r="12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D9123"/>
    <w:p w14:paraId="67B90F09"/>
    <w:p w14:paraId="4DEBB042"/>
    <w:p w14:paraId="1C621950"/>
    <w:p w14:paraId="78B01E0C"/>
    <w:p w14:paraId="3ED2E18A"/>
    <w:p w14:paraId="3E5F8E29">
      <w:pPr>
        <w:rPr>
          <w:rFonts w:hint="default"/>
          <w:lang w:val="en-US"/>
        </w:rPr>
      </w:pPr>
      <w:r>
        <w:rPr>
          <w:rFonts w:hint="default"/>
          <w:lang w:val="en-US"/>
        </w:rPr>
        <w:t>I</w:t>
      </w:r>
      <w:r>
        <w:rPr>
          <w:rFonts w:hint="default"/>
        </w:rPr>
        <w:t>NJURY SEV</w:t>
      </w:r>
      <w:r>
        <w:rPr>
          <w:rFonts w:hint="default"/>
          <w:lang w:val="en-US"/>
        </w:rPr>
        <w:t>ERITY</w:t>
      </w:r>
    </w:p>
    <w:p w14:paraId="34D7D7A1">
      <w:pPr>
        <w:rPr>
          <w:rFonts w:hint="default"/>
          <w:lang w:val="en-US"/>
        </w:rPr>
      </w:pPr>
    </w:p>
    <w:p w14:paraId="2B74615C">
      <w:pPr>
        <w:rPr>
          <w:rFonts w:hint="default"/>
          <w:lang w:val="en-US"/>
        </w:rPr>
      </w:pPr>
    </w:p>
    <w:p w14:paraId="6056B6F3">
      <w:r>
        <w:drawing>
          <wp:inline distT="0" distB="0" distL="114300" distR="114300">
            <wp:extent cx="5266690" cy="3617595"/>
            <wp:effectExtent l="0" t="0" r="3810" b="190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97997"/>
    <w:p w14:paraId="537649E0">
      <w:pPr>
        <w:rPr>
          <w:rFonts w:hint="default"/>
          <w:lang w:val="en-US"/>
        </w:rPr>
      </w:pPr>
    </w:p>
    <w:p w14:paraId="37DF2AB6"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3477260"/>
            <wp:effectExtent l="0" t="0" r="3810" b="254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6B00F">
      <w:pPr>
        <w:rPr>
          <w:rFonts w:hint="default"/>
          <w:lang w:val="en-US"/>
        </w:rPr>
      </w:pPr>
    </w:p>
    <w:p w14:paraId="459740CA">
      <w:pPr>
        <w:rPr>
          <w:rFonts w:hint="default"/>
          <w:lang w:val="en-US"/>
        </w:rPr>
      </w:pPr>
    </w:p>
    <w:p w14:paraId="6896ABB5">
      <w:pPr>
        <w:rPr>
          <w:rFonts w:hint="default"/>
          <w:lang w:val="en-US"/>
        </w:rPr>
      </w:pPr>
    </w:p>
    <w:p w14:paraId="2F735376">
      <w:pPr>
        <w:rPr>
          <w:rFonts w:hint="default"/>
          <w:lang w:val="en-US"/>
        </w:rPr>
      </w:pPr>
    </w:p>
    <w:p w14:paraId="7B82AB38">
      <w:pPr>
        <w:rPr>
          <w:rFonts w:hint="default"/>
          <w:lang w:val="en-US"/>
        </w:rPr>
      </w:pPr>
    </w:p>
    <w:p w14:paraId="18BEE26F">
      <w:pPr>
        <w:rPr>
          <w:rFonts w:hint="default"/>
          <w:lang w:val="en-US"/>
        </w:rPr>
      </w:pPr>
      <w:bookmarkStart w:id="0" w:name="_GoBack"/>
      <w:bookmarkEnd w:id="0"/>
    </w:p>
    <w:p w14:paraId="7D53F156">
      <w:pPr>
        <w:pStyle w:val="4"/>
        <w:keepNext w:val="0"/>
        <w:keepLines w:val="0"/>
        <w:widowControl/>
        <w:suppressLineNumbers w:val="0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/>
        </w:rPr>
        <w:t xml:space="preserve">                                                          </w:t>
      </w:r>
      <w:r>
        <w:rPr>
          <w:rFonts w:hint="default" w:asciiTheme="minorAscii" w:hAnsiTheme="minorAscii"/>
          <w:b/>
          <w:bCs/>
          <w:sz w:val="22"/>
          <w:szCs w:val="22"/>
          <w:lang w:val="en-US"/>
        </w:rPr>
        <w:t>INSIGHTS</w:t>
      </w:r>
    </w:p>
    <w:p w14:paraId="1ACE3C61">
      <w:pPr>
        <w:pStyle w:val="4"/>
        <w:keepNext w:val="0"/>
        <w:keepLines w:val="0"/>
        <w:widowControl/>
        <w:suppressLineNumbers w:val="0"/>
        <w:rPr>
          <w:rFonts w:hint="default" w:asciiTheme="minorAscii" w:hAnsiTheme="minorAscii"/>
          <w:sz w:val="22"/>
          <w:szCs w:val="22"/>
        </w:rPr>
      </w:pPr>
      <w:r>
        <w:rPr>
          <w:rStyle w:val="5"/>
          <w:rFonts w:hint="default" w:asciiTheme="minorAscii" w:hAnsiTheme="minorAscii"/>
          <w:sz w:val="22"/>
          <w:szCs w:val="22"/>
        </w:rPr>
        <w:t>1. Prim</w:t>
      </w:r>
      <w:r>
        <w:rPr>
          <w:rStyle w:val="5"/>
          <w:rFonts w:hint="default" w:asciiTheme="minorAscii" w:hAnsiTheme="minorAscii"/>
          <w:sz w:val="22"/>
          <w:szCs w:val="22"/>
          <w:lang w:val="en-US"/>
        </w:rPr>
        <w:t>a</w:t>
      </w:r>
      <w:r>
        <w:rPr>
          <w:rStyle w:val="5"/>
          <w:rFonts w:hint="default" w:asciiTheme="minorAscii" w:hAnsiTheme="minorAscii"/>
          <w:sz w:val="22"/>
          <w:szCs w:val="22"/>
        </w:rPr>
        <w:t>ry Contributors to Accidents:</w:t>
      </w:r>
    </w:p>
    <w:p w14:paraId="086BF8D3">
      <w:pPr>
        <w:pStyle w:val="4"/>
        <w:keepNext w:val="0"/>
        <w:keepLines w:val="0"/>
        <w:widowControl/>
        <w:suppressLineNumbers w:val="0"/>
        <w:rPr>
          <w:rFonts w:hint="default" w:asciiTheme="minorAscii" w:hAnsiTheme="minorAscii"/>
          <w:sz w:val="22"/>
          <w:szCs w:val="22"/>
        </w:rPr>
      </w:pPr>
      <w:r>
        <w:rPr>
          <w:rStyle w:val="5"/>
          <w:rFonts w:hint="default" w:asciiTheme="minorAscii" w:hAnsiTheme="minorAscii"/>
          <w:sz w:val="22"/>
          <w:szCs w:val="22"/>
        </w:rPr>
        <w:t>Driver-Related Factors:</w:t>
      </w:r>
      <w:r>
        <w:rPr>
          <w:rFonts w:hint="default" w:asciiTheme="minorAscii" w:hAnsiTheme="minorAscii"/>
          <w:sz w:val="22"/>
          <w:szCs w:val="22"/>
        </w:rPr>
        <w:t xml:space="preserve"> Behaviors such as risky driving and traffic violations significantly impact accident severity.</w:t>
      </w:r>
    </w:p>
    <w:p w14:paraId="65274EC3">
      <w:pPr>
        <w:pStyle w:val="4"/>
        <w:keepNext w:val="0"/>
        <w:keepLines w:val="0"/>
        <w:widowControl/>
        <w:suppressLineNumbers w:val="0"/>
        <w:rPr>
          <w:rFonts w:hint="default" w:asciiTheme="minorAscii" w:hAnsiTheme="minorAscii"/>
          <w:sz w:val="22"/>
          <w:szCs w:val="22"/>
        </w:rPr>
      </w:pPr>
      <w:r>
        <w:rPr>
          <w:rStyle w:val="5"/>
          <w:rFonts w:hint="default" w:asciiTheme="minorAscii" w:hAnsiTheme="minorAscii"/>
          <w:sz w:val="22"/>
          <w:szCs w:val="22"/>
        </w:rPr>
        <w:t>Environmental Conditions:</w:t>
      </w:r>
      <w:r>
        <w:rPr>
          <w:rFonts w:hint="default" w:asciiTheme="minorAscii" w:hAnsiTheme="minorAscii"/>
          <w:sz w:val="22"/>
          <w:szCs w:val="22"/>
        </w:rPr>
        <w:t xml:space="preserve"> Adverse weather conditions, like rain, increase the likelihood of accidents due to reduced visibility and slippery roads.</w:t>
      </w:r>
    </w:p>
    <w:p w14:paraId="414BCCA2">
      <w:pPr>
        <w:pStyle w:val="4"/>
        <w:keepNext w:val="0"/>
        <w:keepLines w:val="0"/>
        <w:widowControl/>
        <w:suppressLineNumbers w:val="0"/>
        <w:rPr>
          <w:rFonts w:hint="default" w:asciiTheme="minorAscii" w:hAnsiTheme="minorAscii"/>
          <w:sz w:val="22"/>
          <w:szCs w:val="22"/>
        </w:rPr>
      </w:pPr>
      <w:r>
        <w:rPr>
          <w:rStyle w:val="5"/>
          <w:rFonts w:hint="default" w:asciiTheme="minorAscii" w:hAnsiTheme="minorAscii"/>
          <w:sz w:val="22"/>
          <w:szCs w:val="22"/>
        </w:rPr>
        <w:t>2. Impact of Road Conditions:</w:t>
      </w:r>
    </w:p>
    <w:p w14:paraId="2B884B6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Theme="minorAscii" w:hAnsiTheme="minorAscii"/>
          <w:sz w:val="22"/>
          <w:szCs w:val="22"/>
        </w:rPr>
      </w:pPr>
      <w:r>
        <w:rPr>
          <w:rStyle w:val="5"/>
          <w:rFonts w:hint="default" w:asciiTheme="minorAscii" w:hAnsiTheme="minorAscii"/>
          <w:sz w:val="22"/>
          <w:szCs w:val="22"/>
        </w:rPr>
        <w:t>Infrastructure Quality:</w:t>
      </w:r>
      <w:r>
        <w:rPr>
          <w:rFonts w:hint="default" w:asciiTheme="minorAscii" w:hAnsiTheme="minorAscii"/>
          <w:sz w:val="22"/>
          <w:szCs w:val="22"/>
        </w:rPr>
        <w:t xml:space="preserve"> Poor road conditions, including inadequate lighting and maintenance, contribute to higher accident severity.</w:t>
      </w:r>
    </w:p>
    <w:p w14:paraId="5FEC020D">
      <w:pPr>
        <w:pStyle w:val="4"/>
        <w:keepNext w:val="0"/>
        <w:keepLines w:val="0"/>
        <w:widowControl/>
        <w:suppressLineNumbers w:val="0"/>
        <w:rPr>
          <w:rFonts w:hint="default" w:asciiTheme="minorAscii" w:hAnsiTheme="minorAscii"/>
          <w:sz w:val="22"/>
          <w:szCs w:val="22"/>
        </w:rPr>
      </w:pPr>
      <w:r>
        <w:rPr>
          <w:rStyle w:val="5"/>
          <w:rFonts w:hint="default" w:asciiTheme="minorAscii" w:hAnsiTheme="minorAscii"/>
          <w:sz w:val="22"/>
          <w:szCs w:val="22"/>
        </w:rPr>
        <w:t xml:space="preserve">3. Accident </w:t>
      </w:r>
      <w:r>
        <w:rPr>
          <w:rStyle w:val="5"/>
          <w:rFonts w:hint="default" w:asciiTheme="minorAscii" w:hAnsiTheme="minorAscii"/>
          <w:sz w:val="22"/>
          <w:szCs w:val="22"/>
          <w:lang w:val="en-US"/>
        </w:rPr>
        <w:t>blackspot</w:t>
      </w:r>
      <w:r>
        <w:rPr>
          <w:rStyle w:val="5"/>
          <w:rFonts w:hint="default" w:asciiTheme="minorAscii" w:hAnsiTheme="minorAscii"/>
          <w:sz w:val="22"/>
          <w:szCs w:val="22"/>
        </w:rPr>
        <w:t>:</w:t>
      </w:r>
    </w:p>
    <w:p w14:paraId="373D1D4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Theme="minorAscii" w:hAnsiTheme="minorAscii"/>
          <w:sz w:val="22"/>
          <w:szCs w:val="22"/>
        </w:rPr>
      </w:pPr>
      <w:r>
        <w:rPr>
          <w:rStyle w:val="5"/>
          <w:rFonts w:hint="default" w:asciiTheme="minorAscii" w:hAnsiTheme="minorAscii"/>
          <w:sz w:val="22"/>
          <w:szCs w:val="22"/>
        </w:rPr>
        <w:t>High-Risk Areas:</w:t>
      </w:r>
      <w:r>
        <w:rPr>
          <w:rFonts w:hint="default" w:asciiTheme="minorAscii" w:hAnsiTheme="minorAscii"/>
          <w:sz w:val="22"/>
          <w:szCs w:val="22"/>
        </w:rPr>
        <w:t xml:space="preserve"> Certain locations, such as specific intersections or road segments, exhibit higher accident frequencies, indicating the need for targeted safety interventions. </w:t>
      </w:r>
    </w:p>
    <w:p w14:paraId="5A793A3D">
      <w:pPr>
        <w:pStyle w:val="4"/>
        <w:keepNext w:val="0"/>
        <w:keepLines w:val="0"/>
        <w:widowControl/>
        <w:suppressLineNumbers w:val="0"/>
        <w:rPr>
          <w:rFonts w:hint="default" w:asciiTheme="minorAscii" w:hAnsiTheme="minorAscii"/>
          <w:sz w:val="22"/>
          <w:szCs w:val="22"/>
        </w:rPr>
      </w:pPr>
      <w:r>
        <w:rPr>
          <w:rStyle w:val="5"/>
          <w:rFonts w:hint="default" w:asciiTheme="minorAscii" w:hAnsiTheme="minorAscii"/>
          <w:sz w:val="22"/>
          <w:szCs w:val="22"/>
        </w:rPr>
        <w:t>4. Vehicle Involvement Trends:</w:t>
      </w:r>
    </w:p>
    <w:p w14:paraId="6EA26AD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Theme="minorAscii" w:hAnsiTheme="minorAscii"/>
          <w:sz w:val="22"/>
          <w:szCs w:val="22"/>
        </w:rPr>
      </w:pPr>
      <w:r>
        <w:rPr>
          <w:rStyle w:val="5"/>
          <w:rFonts w:hint="default" w:asciiTheme="minorAscii" w:hAnsiTheme="minorAscii"/>
          <w:sz w:val="22"/>
          <w:szCs w:val="22"/>
        </w:rPr>
        <w:t>Vehicle Types:</w:t>
      </w:r>
      <w:r>
        <w:rPr>
          <w:rFonts w:hint="default" w:asciiTheme="minorAscii" w:hAnsiTheme="minorAscii"/>
          <w:sz w:val="22"/>
          <w:szCs w:val="22"/>
        </w:rPr>
        <w:t xml:space="preserve"> The type of vehicle involved in an accident can influence the severity of outcomes, with certain vehicles being more prone to severe accidents. </w:t>
      </w:r>
    </w:p>
    <w:p w14:paraId="75679CC5">
      <w:pPr>
        <w:rPr>
          <w:rFonts w:hint="default" w:asciiTheme="minorAscii" w:hAnsiTheme="minorAscii"/>
          <w:sz w:val="22"/>
          <w:szCs w:val="22"/>
          <w:lang w:val="en-US"/>
        </w:rPr>
      </w:pPr>
    </w:p>
    <w:p w14:paraId="7EE550B4">
      <w:pPr>
        <w:rPr>
          <w:rFonts w:hint="default" w:asciiTheme="minorAscii" w:hAnsiTheme="minorAscii"/>
          <w:sz w:val="22"/>
          <w:szCs w:val="22"/>
          <w:lang w:val="en-US"/>
        </w:rPr>
      </w:pPr>
    </w:p>
    <w:p w14:paraId="763D3566">
      <w:pPr>
        <w:rPr>
          <w:rFonts w:hint="default" w:asciiTheme="minorAscii" w:hAnsiTheme="minorAscii"/>
          <w:sz w:val="22"/>
          <w:szCs w:val="22"/>
          <w:lang w:val="en-US"/>
        </w:rPr>
      </w:pPr>
    </w:p>
    <w:p w14:paraId="7AF360B7">
      <w:pPr>
        <w:rPr>
          <w:rFonts w:hint="default" w:asciiTheme="minorAscii" w:hAnsiTheme="minorAscii"/>
          <w:sz w:val="22"/>
          <w:szCs w:val="22"/>
        </w:rPr>
      </w:pPr>
    </w:p>
    <w:p w14:paraId="21BF7360">
      <w:pPr>
        <w:rPr>
          <w:rFonts w:hint="default" w:asciiTheme="minorAscii" w:hAnsiTheme="minorAscii"/>
          <w:sz w:val="22"/>
          <w:szCs w:val="22"/>
        </w:rPr>
      </w:pPr>
    </w:p>
    <w:p w14:paraId="728B3865">
      <w:pPr>
        <w:rPr>
          <w:rFonts w:hint="default" w:asciiTheme="minorAscii" w:hAnsiTheme="minorAscii"/>
          <w:sz w:val="22"/>
          <w:szCs w:val="2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FD0051"/>
    <w:rsid w:val="1F9257D6"/>
    <w:rsid w:val="68563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101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2025-02-08T08:34:00Z</dcterms:created>
  <dc:creator>Jules Gitonga</dc:creator>
  <cp:lastModifiedBy>Jules Gitonga</cp:lastModifiedBy>
  <dcterms:modified xsi:type="dcterms:W3CDTF">2025-02-08T17:53:40Z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5E62C3E0BE914B5883E9055E964D755D_13</vt:lpwstr>
  </property>
</Properties>
</file>