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E1039" w14:textId="70DDCA36" w:rsidR="53F4FAD7" w:rsidRDefault="53F4FAD7" w:rsidP="5674ED0D"/>
    <w:p w14:paraId="256E5662" w14:textId="63C083B7" w:rsidR="00CC2760" w:rsidRDefault="00E17A87" w:rsidP="5D2C74B5">
      <w:pPr>
        <w:jc w:val="center"/>
        <w:rPr>
          <w:rFonts w:ascii="Times New Roman" w:eastAsia="Times New Roman" w:hAnsi="Times New Roman" w:cs="Times New Roman"/>
          <w:color w:val="000000" w:themeColor="text1"/>
          <w:sz w:val="24"/>
          <w:szCs w:val="24"/>
        </w:rPr>
      </w:pPr>
      <w:r>
        <w:rPr>
          <w:noProof/>
        </w:rPr>
        <w:drawing>
          <wp:inline distT="0" distB="0" distL="0" distR="0" wp14:anchorId="00AE15EE" wp14:editId="335182B5">
            <wp:extent cx="3962400" cy="1447800"/>
            <wp:effectExtent l="0" t="0" r="0" b="0"/>
            <wp:docPr id="639022568" name="Image 639022568" descr="https://www.pantheonsorbonne.fr/fileadmin/Service-com/supports-comm/Logos/logo_coul_fr_c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2400" cy="1447800"/>
                    </a:xfrm>
                    <a:prstGeom prst="rect">
                      <a:avLst/>
                    </a:prstGeom>
                  </pic:spPr>
                </pic:pic>
              </a:graphicData>
            </a:graphic>
          </wp:inline>
        </w:drawing>
      </w:r>
    </w:p>
    <w:p w14:paraId="2542823D" w14:textId="2FF274FF" w:rsidR="00CC2760" w:rsidRDefault="5674ED0D" w:rsidP="5674ED0D">
      <w:pPr>
        <w:rPr>
          <w:rFonts w:ascii="Times New Roman" w:eastAsia="Times New Roman" w:hAnsi="Times New Roman" w:cs="Times New Roman"/>
          <w:color w:val="000000" w:themeColor="text1"/>
          <w:sz w:val="24"/>
          <w:szCs w:val="24"/>
        </w:rPr>
      </w:pPr>
      <w:r w:rsidRPr="5674ED0D">
        <w:rPr>
          <w:rFonts w:ascii="Times New Roman" w:eastAsia="Times New Roman" w:hAnsi="Times New Roman" w:cs="Times New Roman"/>
          <w:b/>
          <w:bCs/>
          <w:color w:val="000000" w:themeColor="text1"/>
          <w:sz w:val="24"/>
          <w:szCs w:val="24"/>
        </w:rPr>
        <w:t xml:space="preserve">CASTRO NELSON </w:t>
      </w:r>
      <w:r w:rsidR="00E17A87">
        <w:tab/>
      </w:r>
      <w:r w:rsidR="00E17A87">
        <w:tab/>
      </w:r>
      <w:r w:rsidR="00E17A87">
        <w:tab/>
      </w:r>
      <w:r w:rsidR="00E17A87">
        <w:tab/>
      </w:r>
      <w:r w:rsidR="00E17A87">
        <w:tab/>
      </w:r>
      <w:r w:rsidRPr="5674ED0D">
        <w:rPr>
          <w:rFonts w:ascii="Times New Roman" w:eastAsia="Times New Roman" w:hAnsi="Times New Roman" w:cs="Times New Roman"/>
          <w:b/>
          <w:bCs/>
          <w:color w:val="000000" w:themeColor="text1"/>
          <w:sz w:val="24"/>
          <w:szCs w:val="24"/>
        </w:rPr>
        <w:t xml:space="preserve">             </w:t>
      </w:r>
      <w:r w:rsidRPr="5674ED0D">
        <w:rPr>
          <w:rFonts w:ascii="Times New Roman" w:eastAsia="Times New Roman" w:hAnsi="Times New Roman" w:cs="Times New Roman"/>
          <w:b/>
          <w:bCs/>
          <w:color w:val="000000" w:themeColor="text1"/>
          <w:sz w:val="28"/>
          <w:szCs w:val="28"/>
        </w:rPr>
        <w:t>Année scolaire 2020 - 2021</w:t>
      </w:r>
    </w:p>
    <w:p w14:paraId="540FC5F6" w14:textId="2CE7AB57" w:rsidR="5674ED0D" w:rsidRDefault="5674ED0D" w:rsidP="5674ED0D">
      <w:pPr>
        <w:rPr>
          <w:rFonts w:ascii="Times New Roman" w:eastAsia="Times New Roman" w:hAnsi="Times New Roman" w:cs="Times New Roman"/>
          <w:b/>
          <w:bCs/>
          <w:color w:val="000000" w:themeColor="text1"/>
          <w:sz w:val="24"/>
          <w:szCs w:val="24"/>
        </w:rPr>
      </w:pPr>
    </w:p>
    <w:p w14:paraId="2CD827CC" w14:textId="614A8620" w:rsidR="00CC2760" w:rsidRDefault="5D2C74B5" w:rsidP="5D2C74B5">
      <w:pPr>
        <w:rPr>
          <w:rFonts w:ascii="Times New Roman" w:eastAsia="Times New Roman" w:hAnsi="Times New Roman" w:cs="Times New Roman"/>
          <w:sz w:val="24"/>
          <w:szCs w:val="24"/>
        </w:rPr>
      </w:pPr>
      <w:r w:rsidRPr="5D2C74B5">
        <w:rPr>
          <w:rFonts w:ascii="Times New Roman" w:eastAsia="Times New Roman" w:hAnsi="Times New Roman" w:cs="Times New Roman"/>
          <w:b/>
          <w:bCs/>
          <w:color w:val="000000" w:themeColor="text1"/>
          <w:sz w:val="24"/>
          <w:szCs w:val="24"/>
        </w:rPr>
        <w:t>Numéro étudiant : 11906643</w:t>
      </w:r>
    </w:p>
    <w:p w14:paraId="6AF7DAFB" w14:textId="6E80B5FC" w:rsidR="00CC2760" w:rsidRDefault="00CC2760" w:rsidP="5D2C74B5">
      <w:pPr>
        <w:rPr>
          <w:rFonts w:ascii="Times New Roman" w:eastAsia="Times New Roman" w:hAnsi="Times New Roman" w:cs="Times New Roman"/>
          <w:b/>
          <w:bCs/>
          <w:color w:val="000000" w:themeColor="text1"/>
          <w:sz w:val="24"/>
          <w:szCs w:val="24"/>
        </w:rPr>
      </w:pPr>
    </w:p>
    <w:p w14:paraId="6E636F1B" w14:textId="51D4AE31" w:rsidR="00CC2760" w:rsidRDefault="5D2C74B5" w:rsidP="5D2C74B5">
      <w:pPr>
        <w:jc w:val="center"/>
        <w:rPr>
          <w:rFonts w:ascii="Times New Roman" w:eastAsia="Times New Roman" w:hAnsi="Times New Roman" w:cs="Times New Roman"/>
          <w:color w:val="000000" w:themeColor="text1"/>
          <w:sz w:val="24"/>
          <w:szCs w:val="24"/>
        </w:rPr>
      </w:pPr>
      <w:r w:rsidRPr="5D2C74B5">
        <w:rPr>
          <w:rFonts w:ascii="Times New Roman" w:eastAsia="Times New Roman" w:hAnsi="Times New Roman" w:cs="Times New Roman"/>
          <w:b/>
          <w:bCs/>
          <w:color w:val="000000" w:themeColor="text1"/>
          <w:sz w:val="24"/>
          <w:szCs w:val="24"/>
        </w:rPr>
        <w:t>MASTER 2 MoSEF DATA SCIENCE</w:t>
      </w:r>
    </w:p>
    <w:p w14:paraId="4617694D" w14:textId="6C498CCE" w:rsidR="00CC2760" w:rsidRDefault="00CC2760" w:rsidP="5D2C74B5">
      <w:pPr>
        <w:rPr>
          <w:rFonts w:ascii="Times New Roman" w:eastAsia="Times New Roman" w:hAnsi="Times New Roman" w:cs="Times New Roman"/>
          <w:color w:val="000000" w:themeColor="text1"/>
          <w:sz w:val="24"/>
          <w:szCs w:val="24"/>
        </w:rPr>
      </w:pPr>
    </w:p>
    <w:p w14:paraId="053B93D7" w14:textId="634C77AD" w:rsidR="00CC2760" w:rsidRDefault="5D2C74B5" w:rsidP="5D2C74B5">
      <w:pPr>
        <w:pStyle w:val="Titre6"/>
        <w:jc w:val="center"/>
        <w:rPr>
          <w:rFonts w:ascii="Times New Roman" w:eastAsia="Times New Roman" w:hAnsi="Times New Roman" w:cs="Times New Roman"/>
          <w:b/>
          <w:bCs/>
          <w:color w:val="000000" w:themeColor="text1"/>
          <w:sz w:val="36"/>
          <w:szCs w:val="36"/>
        </w:rPr>
      </w:pPr>
      <w:r w:rsidRPr="5D2C74B5">
        <w:rPr>
          <w:rFonts w:ascii="Times New Roman" w:eastAsia="Times New Roman" w:hAnsi="Times New Roman" w:cs="Times New Roman"/>
          <w:b/>
          <w:bCs/>
          <w:color w:val="000000" w:themeColor="text1"/>
          <w:sz w:val="36"/>
          <w:szCs w:val="36"/>
        </w:rPr>
        <w:t xml:space="preserve">  RAPPORT D'ALTERNANCE</w:t>
      </w:r>
    </w:p>
    <w:p w14:paraId="741E6178" w14:textId="7464DEA1" w:rsidR="00CC2760" w:rsidRDefault="00CC2760" w:rsidP="5D2C74B5">
      <w:pPr>
        <w:jc w:val="center"/>
        <w:rPr>
          <w:rFonts w:ascii="Times New Roman" w:eastAsia="Times New Roman" w:hAnsi="Times New Roman" w:cs="Times New Roman"/>
          <w:color w:val="000000" w:themeColor="text1"/>
          <w:sz w:val="24"/>
          <w:szCs w:val="24"/>
        </w:rPr>
      </w:pPr>
    </w:p>
    <w:p w14:paraId="65FD057A" w14:textId="5663AD3F" w:rsidR="00CC2760" w:rsidRDefault="00E17A87" w:rsidP="5D2C74B5">
      <w:pPr>
        <w:jc w:val="center"/>
      </w:pPr>
      <w:r>
        <w:rPr>
          <w:noProof/>
        </w:rPr>
        <w:drawing>
          <wp:inline distT="0" distB="0" distL="0" distR="0" wp14:anchorId="6DF9D173" wp14:editId="0BF7FFDD">
            <wp:extent cx="1733550" cy="590550"/>
            <wp:effectExtent l="0" t="0" r="0" b="0"/>
            <wp:docPr id="1243708855" name="Image 124370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33550" cy="590550"/>
                    </a:xfrm>
                    <a:prstGeom prst="rect">
                      <a:avLst/>
                    </a:prstGeom>
                  </pic:spPr>
                </pic:pic>
              </a:graphicData>
            </a:graphic>
          </wp:inline>
        </w:drawing>
      </w:r>
    </w:p>
    <w:p w14:paraId="2240339D" w14:textId="6FC84D7B" w:rsidR="00CC2760" w:rsidRDefault="00E17A87" w:rsidP="5D2C74B5">
      <w:pPr>
        <w:jc w:val="center"/>
        <w:rPr>
          <w:rFonts w:ascii="Times New Roman" w:eastAsia="Times New Roman" w:hAnsi="Times New Roman" w:cs="Times New Roman"/>
          <w:b/>
          <w:bCs/>
          <w:color w:val="000000" w:themeColor="text1"/>
          <w:sz w:val="36"/>
          <w:szCs w:val="36"/>
        </w:rPr>
      </w:pPr>
      <w:r>
        <w:br/>
      </w:r>
      <w:r w:rsidR="5D2C74B5" w:rsidRPr="5D2C74B5">
        <w:rPr>
          <w:rFonts w:ascii="Times New Roman" w:eastAsia="Times New Roman" w:hAnsi="Times New Roman" w:cs="Times New Roman"/>
          <w:b/>
          <w:bCs/>
          <w:color w:val="000000" w:themeColor="text1"/>
          <w:sz w:val="36"/>
          <w:szCs w:val="36"/>
        </w:rPr>
        <w:t xml:space="preserve">  Méthodes statistiques appliquées à l’optimisation de la chaîne de valeur des Opérations</w:t>
      </w:r>
      <w:r>
        <w:br/>
      </w:r>
    </w:p>
    <w:p w14:paraId="7C3F862A" w14:textId="1EE4AE89" w:rsidR="5674ED0D" w:rsidRDefault="009A47CF" w:rsidP="009A47CF">
      <w:pPr>
        <w:rPr>
          <w:rFonts w:ascii="Times New Roman" w:eastAsia="Times New Roman" w:hAnsi="Times New Roman" w:cs="Times New Roman"/>
          <w:color w:val="000000" w:themeColor="text1"/>
          <w:sz w:val="24"/>
          <w:szCs w:val="24"/>
        </w:rPr>
      </w:pPr>
      <w:r w:rsidRPr="009A47CF">
        <w:rPr>
          <w:rFonts w:ascii="Times New Roman" w:eastAsia="Times New Roman" w:hAnsi="Times New Roman" w:cs="Times New Roman"/>
          <w:b/>
          <w:bCs/>
          <w:color w:val="000000" w:themeColor="text1"/>
          <w:sz w:val="24"/>
          <w:szCs w:val="24"/>
        </w:rPr>
        <w:t>Tutrice</w:t>
      </w:r>
      <w:r w:rsidR="5674ED0D">
        <w:tab/>
      </w:r>
      <w:r w:rsidRPr="009A47CF">
        <w:rPr>
          <w:rFonts w:ascii="Times New Roman" w:eastAsia="Times New Roman" w:hAnsi="Times New Roman" w:cs="Times New Roman"/>
          <w:b/>
          <w:bCs/>
          <w:color w:val="000000" w:themeColor="text1"/>
          <w:sz w:val="24"/>
          <w:szCs w:val="24"/>
        </w:rPr>
        <w:t xml:space="preserve"> : Imane LOUKAH</w:t>
      </w:r>
    </w:p>
    <w:p w14:paraId="46AE4538" w14:textId="356E858E" w:rsidR="5674ED0D" w:rsidRDefault="009A47CF" w:rsidP="009A47CF">
      <w:pPr>
        <w:rPr>
          <w:rFonts w:ascii="Times New Roman" w:eastAsia="Times New Roman" w:hAnsi="Times New Roman" w:cs="Times New Roman"/>
          <w:color w:val="000000" w:themeColor="text1"/>
          <w:sz w:val="24"/>
          <w:szCs w:val="24"/>
        </w:rPr>
      </w:pPr>
      <w:r w:rsidRPr="009A47CF">
        <w:rPr>
          <w:rFonts w:ascii="Times New Roman" w:eastAsia="Times New Roman" w:hAnsi="Times New Roman" w:cs="Times New Roman"/>
          <w:b/>
          <w:bCs/>
          <w:color w:val="000000" w:themeColor="text1"/>
          <w:sz w:val="24"/>
          <w:szCs w:val="24"/>
        </w:rPr>
        <w:t>Direction des Opérations – Levallois-Perret</w:t>
      </w:r>
    </w:p>
    <w:p w14:paraId="22636AD6" w14:textId="0D61B34E" w:rsidR="00CC2760" w:rsidRDefault="009A47CF" w:rsidP="009A47CF">
      <w:pPr>
        <w:rPr>
          <w:rFonts w:ascii="Times New Roman" w:eastAsia="Times New Roman" w:hAnsi="Times New Roman" w:cs="Times New Roman"/>
          <w:color w:val="000000" w:themeColor="text1"/>
          <w:sz w:val="24"/>
          <w:szCs w:val="24"/>
        </w:rPr>
      </w:pPr>
      <w:r w:rsidRPr="009A47CF">
        <w:rPr>
          <w:rFonts w:ascii="Times New Roman" w:eastAsia="Times New Roman" w:hAnsi="Times New Roman" w:cs="Times New Roman"/>
          <w:b/>
          <w:bCs/>
          <w:color w:val="000000" w:themeColor="text1"/>
          <w:sz w:val="24"/>
          <w:szCs w:val="24"/>
        </w:rPr>
        <w:t>Tuteur pédagogique</w:t>
      </w:r>
      <w:r w:rsidR="00E17A87">
        <w:tab/>
      </w:r>
      <w:r w:rsidRPr="009A47CF">
        <w:rPr>
          <w:rFonts w:ascii="Times New Roman" w:eastAsia="Times New Roman" w:hAnsi="Times New Roman" w:cs="Times New Roman"/>
          <w:b/>
          <w:bCs/>
          <w:color w:val="000000" w:themeColor="text1"/>
          <w:sz w:val="24"/>
          <w:szCs w:val="24"/>
        </w:rPr>
        <w:t>: Rania HENTATI KAFFEL</w:t>
      </w:r>
    </w:p>
    <w:p w14:paraId="30192FFE" w14:textId="7F56A314" w:rsidR="00CC2760" w:rsidRDefault="00CC2760" w:rsidP="009A47CF">
      <w:pPr>
        <w:rPr>
          <w:rFonts w:ascii="Times New Roman" w:eastAsia="Times New Roman" w:hAnsi="Times New Roman" w:cs="Times New Roman"/>
          <w:b/>
          <w:bCs/>
          <w:color w:val="000000" w:themeColor="text1"/>
          <w:sz w:val="24"/>
          <w:szCs w:val="24"/>
        </w:rPr>
      </w:pPr>
    </w:p>
    <w:p w14:paraId="64BCD394" w14:textId="0906E1EC" w:rsidR="00CC2760" w:rsidRDefault="009A47CF" w:rsidP="009A47CF">
      <w:pPr>
        <w:jc w:val="center"/>
        <w:rPr>
          <w:rFonts w:ascii="Times New Roman" w:eastAsia="Times New Roman" w:hAnsi="Times New Roman" w:cs="Times New Roman"/>
          <w:b/>
          <w:bCs/>
          <w:color w:val="000000" w:themeColor="text1"/>
          <w:sz w:val="48"/>
          <w:szCs w:val="48"/>
        </w:rPr>
      </w:pPr>
      <w:r w:rsidRPr="009A47CF">
        <w:rPr>
          <w:rFonts w:ascii="Times New Roman" w:eastAsia="Times New Roman" w:hAnsi="Times New Roman" w:cs="Times New Roman"/>
          <w:b/>
          <w:bCs/>
          <w:color w:val="000000" w:themeColor="text1"/>
          <w:sz w:val="44"/>
          <w:szCs w:val="44"/>
        </w:rPr>
        <w:t>CONFIDENTIEL</w:t>
      </w:r>
    </w:p>
    <w:p w14:paraId="45F6976F" w14:textId="09BBFFBB" w:rsidR="00CC2760" w:rsidRDefault="00E17A87" w:rsidP="009A47CF">
      <w:pPr>
        <w:rPr>
          <w:rFonts w:ascii="Times New Roman" w:eastAsia="Times New Roman" w:hAnsi="Times New Roman" w:cs="Times New Roman"/>
          <w:color w:val="000000" w:themeColor="text1"/>
          <w:sz w:val="24"/>
          <w:szCs w:val="24"/>
        </w:rPr>
      </w:pPr>
      <w:r w:rsidRPr="009A47CF">
        <w:rPr>
          <w:rFonts w:ascii="Times New Roman" w:eastAsia="Times New Roman" w:hAnsi="Times New Roman" w:cs="Times New Roman"/>
          <w:b/>
          <w:bCs/>
          <w:color w:val="000000" w:themeColor="text1"/>
          <w:sz w:val="24"/>
          <w:szCs w:val="24"/>
        </w:rPr>
        <w:br w:type="page"/>
      </w:r>
    </w:p>
    <w:p w14:paraId="4756AB69" w14:textId="1332EAE4" w:rsidR="00CC2760" w:rsidRDefault="74390DDC" w:rsidP="74390DDC">
      <w:pPr>
        <w:rPr>
          <w:rFonts w:ascii="Times New Roman" w:eastAsia="Times New Roman" w:hAnsi="Times New Roman" w:cs="Times New Roman"/>
          <w:b/>
          <w:bCs/>
          <w:color w:val="000000" w:themeColor="text1"/>
          <w:sz w:val="52"/>
          <w:szCs w:val="52"/>
        </w:rPr>
      </w:pPr>
      <w:r w:rsidRPr="74390DDC">
        <w:rPr>
          <w:b/>
          <w:bCs/>
          <w:color w:val="000000" w:themeColor="text1"/>
          <w:sz w:val="36"/>
          <w:szCs w:val="36"/>
        </w:rPr>
        <w:lastRenderedPageBreak/>
        <w:t>Remerciements</w:t>
      </w:r>
    </w:p>
    <w:p w14:paraId="39BB6123" w14:textId="34F1BFBB" w:rsidR="00CC2760" w:rsidRDefault="74390DDC" w:rsidP="74390DDC">
      <w:pPr>
        <w:spacing w:after="534"/>
        <w:jc w:val="both"/>
        <w:rPr>
          <w:rFonts w:ascii="Times New Roman" w:eastAsia="Times New Roman" w:hAnsi="Times New Roman" w:cs="Times New Roman"/>
          <w:color w:val="000000" w:themeColor="text1"/>
          <w:sz w:val="24"/>
          <w:szCs w:val="24"/>
        </w:rPr>
      </w:pPr>
      <w:r w:rsidRPr="74390DDC">
        <w:rPr>
          <w:rFonts w:ascii="Times New Roman" w:eastAsia="Times New Roman" w:hAnsi="Times New Roman" w:cs="Times New Roman"/>
          <w:color w:val="000000" w:themeColor="text1"/>
          <w:sz w:val="24"/>
          <w:szCs w:val="24"/>
        </w:rPr>
        <w:t xml:space="preserve">      Je tiens tout d’abord à remercier ma tutrice, Imane LOUKAH, et mon manager, Ghassan ABDINE, pour m’avoir fait confiance et intégrer dans l’équipe Ops Analytics de la direction des Opérations au sein des fonctions centrales de BNP Paribas Personal Finance. Merci pour leur accompagnement et leur oreille attentive face aux difficultés que peut représenter ces premiers pas dans le monde professionnel.</w:t>
      </w:r>
    </w:p>
    <w:p w14:paraId="12A31191" w14:textId="74AC7865" w:rsidR="00CC2760" w:rsidRDefault="74390DDC" w:rsidP="74390DDC">
      <w:pPr>
        <w:jc w:val="both"/>
        <w:rPr>
          <w:rFonts w:ascii="Times New Roman" w:eastAsia="Times New Roman" w:hAnsi="Times New Roman" w:cs="Times New Roman"/>
          <w:color w:val="000000" w:themeColor="text1"/>
          <w:sz w:val="24"/>
          <w:szCs w:val="24"/>
        </w:rPr>
      </w:pPr>
      <w:r w:rsidRPr="74390DDC">
        <w:rPr>
          <w:rFonts w:ascii="Times New Roman" w:eastAsia="Times New Roman" w:hAnsi="Times New Roman" w:cs="Times New Roman"/>
          <w:color w:val="000000" w:themeColor="text1"/>
          <w:sz w:val="24"/>
          <w:szCs w:val="24"/>
        </w:rPr>
        <w:t xml:space="preserve">Ma reconnaissance va également à mes collaborateurs de l’équipe Ops Analytics : Imane BENCHARA, Sylvain BOITEUX, Emilie CHHEAN, Guillaume CLEMENT et Erwan MASSE. Merci à eux d’avoir participé à rendre cette année, pourtant parfois fort intensive, encore un peu plus agréable grâce à leur bienveillance et leurs bons conseils. </w:t>
      </w:r>
    </w:p>
    <w:p w14:paraId="6B4BC6C7" w14:textId="521AC952" w:rsidR="00CC2760" w:rsidRDefault="009A47CF" w:rsidP="009A47CF">
      <w:pPr>
        <w:jc w:val="both"/>
        <w:rPr>
          <w:rFonts w:ascii="Times New Roman" w:eastAsia="Times New Roman" w:hAnsi="Times New Roman" w:cs="Times New Roman"/>
          <w:color w:val="000000" w:themeColor="text1"/>
          <w:sz w:val="24"/>
          <w:szCs w:val="24"/>
        </w:rPr>
      </w:pPr>
      <w:r w:rsidRPr="009A47CF">
        <w:rPr>
          <w:rFonts w:ascii="Times New Roman" w:eastAsia="Times New Roman" w:hAnsi="Times New Roman" w:cs="Times New Roman"/>
          <w:color w:val="000000" w:themeColor="text1"/>
          <w:sz w:val="24"/>
          <w:szCs w:val="24"/>
        </w:rPr>
        <w:t>Par ailleurs, je remercie également l’intégralité de l’équipe pédagogique de la mention Econométrie-Statistiques de l’université Paris 1 Panthéon-Sorbonne pour leurs suivis, conseils et enseignements tout au long de ces deux années et plus particulièrement à Rania HENTATI KAFFEL, Marc Arthur DIAYE et Philippe DE PERETTI.</w:t>
      </w:r>
    </w:p>
    <w:p w14:paraId="33B1F9BD" w14:textId="55764237" w:rsidR="00CC2760" w:rsidRDefault="00CC2760" w:rsidP="5D2C74B5">
      <w:pPr>
        <w:pStyle w:val="Titre1"/>
        <w:spacing w:after="534"/>
        <w:ind w:left="0" w:right="0" w:firstLine="0"/>
      </w:pPr>
    </w:p>
    <w:p w14:paraId="70F247F4" w14:textId="7A926BC9" w:rsidR="00CC2760" w:rsidRDefault="00CC2760" w:rsidP="5D2C74B5">
      <w:pPr>
        <w:pStyle w:val="Titre1"/>
        <w:spacing w:after="534"/>
        <w:ind w:left="0" w:right="0" w:firstLine="0"/>
      </w:pPr>
    </w:p>
    <w:p w14:paraId="31A79ABA" w14:textId="5B9EA3B6" w:rsidR="00CC2760" w:rsidRDefault="00CC2760" w:rsidP="5D2C74B5">
      <w:pPr>
        <w:pStyle w:val="Titre1"/>
        <w:spacing w:after="534"/>
        <w:ind w:left="0" w:right="0" w:firstLine="0"/>
      </w:pPr>
    </w:p>
    <w:p w14:paraId="72191438" w14:textId="575F07C5" w:rsidR="00CC2760" w:rsidRDefault="00CC2760" w:rsidP="5D2C74B5">
      <w:pPr>
        <w:pStyle w:val="Titre1"/>
        <w:spacing w:after="534"/>
        <w:ind w:left="0" w:right="0" w:firstLine="0"/>
      </w:pPr>
    </w:p>
    <w:p w14:paraId="7515635A" w14:textId="756DA6FD" w:rsidR="00CC2760" w:rsidRDefault="00CC2760" w:rsidP="5D2C74B5">
      <w:pPr>
        <w:pStyle w:val="Titre1"/>
        <w:spacing w:after="534"/>
        <w:ind w:left="0" w:right="0" w:firstLine="0"/>
      </w:pPr>
    </w:p>
    <w:p w14:paraId="69FF3F77" w14:textId="40E4897E" w:rsidR="00CC2760" w:rsidRDefault="00CC2760" w:rsidP="5D2C74B5"/>
    <w:p w14:paraId="11EF41D5" w14:textId="5976844B" w:rsidR="00CC2760" w:rsidRDefault="00CC2760" w:rsidP="5D2C74B5"/>
    <w:p w14:paraId="1E59C890" w14:textId="34245F75" w:rsidR="00CC2760" w:rsidRDefault="00CC2760" w:rsidP="5D2C74B5"/>
    <w:p w14:paraId="20F4C4F2" w14:textId="4EDB67C6" w:rsidR="53F4FAD7" w:rsidRDefault="53F4FAD7" w:rsidP="53F4FAD7">
      <w:pPr>
        <w:pStyle w:val="Titre1"/>
        <w:spacing w:after="534"/>
        <w:ind w:left="0" w:right="0" w:firstLine="0"/>
      </w:pPr>
    </w:p>
    <w:p w14:paraId="1467D486" w14:textId="14169162" w:rsidR="00CC2760" w:rsidRDefault="00CC2760" w:rsidP="5674ED0D"/>
    <w:p w14:paraId="3DC900C7" w14:textId="7166C2A9" w:rsidR="00CC2760" w:rsidRDefault="00CC2760" w:rsidP="5674ED0D"/>
    <w:p w14:paraId="24CB9AB4" w14:textId="2D1DE9D5" w:rsidR="00CC2760" w:rsidRDefault="74390DDC" w:rsidP="5674ED0D">
      <w:pPr>
        <w:pStyle w:val="Titre1"/>
      </w:pPr>
      <w:bookmarkStart w:id="0" w:name="_Toc48559012"/>
      <w:bookmarkStart w:id="1" w:name="_Toc1088792999"/>
      <w:r>
        <w:lastRenderedPageBreak/>
        <w:t>Introduction</w:t>
      </w:r>
      <w:bookmarkEnd w:id="0"/>
      <w:bookmarkEnd w:id="1"/>
    </w:p>
    <w:p w14:paraId="31FAB652" w14:textId="393439BF" w:rsidR="0080392A" w:rsidRDefault="74390DDC" w:rsidP="0080392A">
      <w:pPr>
        <w:ind w:left="-15"/>
      </w:pPr>
      <w:r>
        <w:t xml:space="preserve">      Ce rapport présente la synthèse du travail que j’ai effectué lors de ma formation en alternance en deuxième année de Master Modélisation Statistique, économique et financière au sein de la mention Econométrie, Statique de l’université Paris 1 Panthéon-Sobonne. Mon alternance s’est déroulée au sein de BNP Paribas Personal Finance, filiale à 100% du groupe BNP Paribas où j’ai intégré l’équipe Ops Analytics de la direction des opérations internationales, autrement dit, fonctions centrales, en tant que Data Scientist.</w:t>
      </w:r>
    </w:p>
    <w:p w14:paraId="7A3133D7" w14:textId="194D3F84" w:rsidR="0080392A" w:rsidRDefault="47B0862D" w:rsidP="0080392A">
      <w:pPr>
        <w:spacing w:after="119"/>
        <w:ind w:left="-15"/>
      </w:pPr>
      <w:r>
        <w:t>Ma mission était de réaliser des analyses et des modélisations à travers les différents projets sur lesquels j’ai travaillé, afin de mettre en place des processus opérationnels dans le but d’améliorer les efficacités sur l’ensemble de la chaîne de valeur des opérations. Mon travail s’est articulé autour des objectifs suivants :</w:t>
      </w:r>
    </w:p>
    <w:p w14:paraId="4C9EA6F5" w14:textId="77777777" w:rsidR="0080392A" w:rsidRDefault="0080392A" w:rsidP="0080392A">
      <w:pPr>
        <w:spacing w:after="29"/>
        <w:ind w:left="351"/>
      </w:pPr>
      <w:r>
        <w:t>— Participer à la réalisation et à la mise en production des études de data science</w:t>
      </w:r>
    </w:p>
    <w:p w14:paraId="7D77D58C" w14:textId="77777777" w:rsidR="0080392A" w:rsidRDefault="0080392A" w:rsidP="0080392A">
      <w:pPr>
        <w:spacing w:after="29"/>
        <w:ind w:left="351"/>
      </w:pPr>
      <w:r>
        <w:t>— Tester et comparer différents algorithmes, modèles, analyser les performances</w:t>
      </w:r>
    </w:p>
    <w:p w14:paraId="7948662D" w14:textId="77777777" w:rsidR="0080392A" w:rsidRDefault="0080392A" w:rsidP="0080392A">
      <w:pPr>
        <w:spacing w:after="29"/>
        <w:ind w:left="351"/>
      </w:pPr>
      <w:r>
        <w:t>— Travailler sur des projets de R&amp;D en machine learning avec application métier</w:t>
      </w:r>
    </w:p>
    <w:p w14:paraId="6984B22C" w14:textId="77777777" w:rsidR="0080392A" w:rsidRDefault="0080392A" w:rsidP="0080392A">
      <w:pPr>
        <w:spacing w:after="17"/>
        <w:ind w:left="702" w:hanging="351"/>
      </w:pPr>
      <w:r>
        <w:t>— Restituer les résultats à des collaborateurs aux profils opérationnels et non techniques ainsi qu’aux interlocuteurs des filiales</w:t>
      </w:r>
    </w:p>
    <w:p w14:paraId="22B43C7F" w14:textId="77777777" w:rsidR="0080392A" w:rsidRDefault="0080392A" w:rsidP="0080392A">
      <w:pPr>
        <w:ind w:left="702" w:hanging="351"/>
      </w:pPr>
      <w:r>
        <w:t>— Créer des fonctions pour automatiser certaines tâches méthodologiques servant à l’ensemble des data scientists de BNP PF monde.</w:t>
      </w:r>
    </w:p>
    <w:p w14:paraId="61406F6E" w14:textId="4E5D58A9" w:rsidR="00ED603B" w:rsidRDefault="5674ED0D" w:rsidP="0080392A">
      <w:pPr>
        <w:spacing w:after="3735"/>
        <w:ind w:left="-15"/>
      </w:pPr>
      <w:r>
        <w:t>Ce rapport est composé de deux chapitres. Après une présentation de l’entreprise qui m’a accueillie durant cette année, je reviendrai sur les projets sur lesquels j’ai travaillé. Enfin, je conclurai en parlant de ce que cette année d’alternance m’a apporté.</w:t>
      </w:r>
    </w:p>
    <w:p w14:paraId="2A2C6874" w14:textId="77090A2D" w:rsidR="5674ED0D" w:rsidRDefault="5674ED0D" w:rsidP="5674ED0D">
      <w:pPr>
        <w:spacing w:after="3735"/>
        <w:ind w:left="-15"/>
      </w:pPr>
    </w:p>
    <w:sdt>
      <w:sdtPr>
        <w:rPr>
          <w:rFonts w:asciiTheme="minorHAnsi" w:eastAsiaTheme="minorHAnsi" w:hAnsiTheme="minorHAnsi" w:cstheme="minorBidi"/>
          <w:b w:val="0"/>
          <w:color w:val="auto"/>
          <w:sz w:val="22"/>
          <w:szCs w:val="22"/>
          <w:lang w:eastAsia="en-US"/>
        </w:rPr>
        <w:id w:val="947101376"/>
        <w:docPartObj>
          <w:docPartGallery w:val="Table of Contents"/>
          <w:docPartUnique/>
        </w:docPartObj>
      </w:sdtPr>
      <w:sdtEndPr/>
      <w:sdtContent>
        <w:p w14:paraId="3CDCD14D" w14:textId="619CF7CC" w:rsidR="00ED603B" w:rsidRDefault="74390DDC">
          <w:pPr>
            <w:pStyle w:val="En-ttedetabledesmatires"/>
          </w:pPr>
          <w:r>
            <w:t>Table des matières</w:t>
          </w:r>
        </w:p>
        <w:p w14:paraId="39D9CBE4" w14:textId="1CC7C697" w:rsidR="00FE4B98" w:rsidRDefault="74390DDC" w:rsidP="74390DDC">
          <w:pPr>
            <w:pStyle w:val="TM1"/>
            <w:tabs>
              <w:tab w:val="right" w:leader="dot" w:pos="9180"/>
            </w:tabs>
            <w:rPr>
              <w:rStyle w:val="Lienhypertexte"/>
              <w:noProof/>
              <w:lang w:eastAsia="fr-FR"/>
            </w:rPr>
          </w:pPr>
          <w:r>
            <w:fldChar w:fldCharType="begin"/>
          </w:r>
          <w:r w:rsidR="00ED603B">
            <w:instrText>TOC \o "1-3" \h \z \u</w:instrText>
          </w:r>
          <w:r>
            <w:fldChar w:fldCharType="separate"/>
          </w:r>
          <w:hyperlink w:anchor="_Toc1088792999">
            <w:r w:rsidRPr="74390DDC">
              <w:rPr>
                <w:rStyle w:val="Lienhypertexte"/>
              </w:rPr>
              <w:t>Introduction</w:t>
            </w:r>
            <w:r w:rsidR="00ED603B">
              <w:tab/>
            </w:r>
            <w:r w:rsidR="00ED603B">
              <w:fldChar w:fldCharType="begin"/>
            </w:r>
            <w:r w:rsidR="00ED603B">
              <w:instrText>PAGEREF _Toc1088792999 \h</w:instrText>
            </w:r>
            <w:r w:rsidR="00ED603B">
              <w:fldChar w:fldCharType="separate"/>
            </w:r>
            <w:r w:rsidRPr="74390DDC">
              <w:rPr>
                <w:rStyle w:val="Lienhypertexte"/>
              </w:rPr>
              <w:t>3</w:t>
            </w:r>
            <w:r w:rsidR="00ED603B">
              <w:fldChar w:fldCharType="end"/>
            </w:r>
          </w:hyperlink>
        </w:p>
        <w:p w14:paraId="736FC2C4" w14:textId="106619D0" w:rsidR="00FE4B98" w:rsidRDefault="00860702" w:rsidP="74390DDC">
          <w:pPr>
            <w:pStyle w:val="TM2"/>
            <w:tabs>
              <w:tab w:val="right" w:leader="dot" w:pos="9180"/>
            </w:tabs>
            <w:rPr>
              <w:rStyle w:val="Lienhypertexte"/>
              <w:noProof/>
              <w:lang w:eastAsia="fr-FR"/>
            </w:rPr>
          </w:pPr>
          <w:hyperlink w:anchor="_Toc2146859923">
            <w:r w:rsidR="74390DDC" w:rsidRPr="74390DDC">
              <w:rPr>
                <w:rStyle w:val="Lienhypertexte"/>
              </w:rPr>
              <w:t>I.   BNP Paribas Personal Finance</w:t>
            </w:r>
            <w:r w:rsidR="000B2543">
              <w:tab/>
            </w:r>
            <w:r w:rsidR="000B2543">
              <w:fldChar w:fldCharType="begin"/>
            </w:r>
            <w:r w:rsidR="000B2543">
              <w:instrText>PAGEREF _Toc2146859923 \h</w:instrText>
            </w:r>
            <w:r w:rsidR="000B2543">
              <w:fldChar w:fldCharType="separate"/>
            </w:r>
            <w:r w:rsidR="74390DDC" w:rsidRPr="74390DDC">
              <w:rPr>
                <w:rStyle w:val="Lienhypertexte"/>
              </w:rPr>
              <w:t>6</w:t>
            </w:r>
            <w:r w:rsidR="000B2543">
              <w:fldChar w:fldCharType="end"/>
            </w:r>
          </w:hyperlink>
        </w:p>
        <w:p w14:paraId="218FCA59" w14:textId="68169B6E" w:rsidR="00FE4B98" w:rsidRDefault="00860702" w:rsidP="74390DDC">
          <w:pPr>
            <w:pStyle w:val="TM3"/>
            <w:tabs>
              <w:tab w:val="right" w:leader="dot" w:pos="9180"/>
            </w:tabs>
            <w:rPr>
              <w:rStyle w:val="Lienhypertexte"/>
              <w:noProof/>
              <w:lang w:eastAsia="fr-FR"/>
            </w:rPr>
          </w:pPr>
          <w:hyperlink w:anchor="_Toc125142270">
            <w:r w:rsidR="74390DDC" w:rsidRPr="74390DDC">
              <w:rPr>
                <w:rStyle w:val="Lienhypertexte"/>
              </w:rPr>
              <w:t>1.   Présentation</w:t>
            </w:r>
            <w:r w:rsidR="000B2543">
              <w:tab/>
            </w:r>
            <w:r w:rsidR="000B2543">
              <w:fldChar w:fldCharType="begin"/>
            </w:r>
            <w:r w:rsidR="000B2543">
              <w:instrText>PAGEREF _Toc125142270 \h</w:instrText>
            </w:r>
            <w:r w:rsidR="000B2543">
              <w:fldChar w:fldCharType="separate"/>
            </w:r>
            <w:r w:rsidR="74390DDC" w:rsidRPr="74390DDC">
              <w:rPr>
                <w:rStyle w:val="Lienhypertexte"/>
              </w:rPr>
              <w:t>6</w:t>
            </w:r>
            <w:r w:rsidR="000B2543">
              <w:fldChar w:fldCharType="end"/>
            </w:r>
          </w:hyperlink>
        </w:p>
        <w:p w14:paraId="24527699" w14:textId="6C4CD322" w:rsidR="00FE4B98" w:rsidRDefault="00860702" w:rsidP="74390DDC">
          <w:pPr>
            <w:pStyle w:val="TM3"/>
            <w:tabs>
              <w:tab w:val="right" w:leader="dot" w:pos="9180"/>
            </w:tabs>
            <w:rPr>
              <w:rStyle w:val="Lienhypertexte"/>
              <w:noProof/>
              <w:lang w:eastAsia="fr-FR"/>
            </w:rPr>
          </w:pPr>
          <w:hyperlink w:anchor="_Toc815390114">
            <w:r w:rsidR="74390DDC" w:rsidRPr="74390DDC">
              <w:rPr>
                <w:rStyle w:val="Lienhypertexte"/>
              </w:rPr>
              <w:t>2.   La Direction des Opérations</w:t>
            </w:r>
            <w:r w:rsidR="000B2543">
              <w:tab/>
            </w:r>
            <w:r w:rsidR="000B2543">
              <w:fldChar w:fldCharType="begin"/>
            </w:r>
            <w:r w:rsidR="000B2543">
              <w:instrText>PAGEREF _Toc815390114 \h</w:instrText>
            </w:r>
            <w:r w:rsidR="000B2543">
              <w:fldChar w:fldCharType="separate"/>
            </w:r>
            <w:r w:rsidR="74390DDC" w:rsidRPr="74390DDC">
              <w:rPr>
                <w:rStyle w:val="Lienhypertexte"/>
              </w:rPr>
              <w:t>6</w:t>
            </w:r>
            <w:r w:rsidR="000B2543">
              <w:fldChar w:fldCharType="end"/>
            </w:r>
          </w:hyperlink>
        </w:p>
        <w:p w14:paraId="0A9CA340" w14:textId="4E4BA0A7" w:rsidR="00FE4B98" w:rsidRDefault="00860702" w:rsidP="74390DDC">
          <w:pPr>
            <w:pStyle w:val="TM3"/>
            <w:tabs>
              <w:tab w:val="right" w:leader="dot" w:pos="9180"/>
            </w:tabs>
            <w:rPr>
              <w:rStyle w:val="Lienhypertexte"/>
              <w:noProof/>
              <w:lang w:eastAsia="fr-FR"/>
            </w:rPr>
          </w:pPr>
          <w:hyperlink w:anchor="_Toc1417140939">
            <w:r w:rsidR="74390DDC" w:rsidRPr="74390DDC">
              <w:rPr>
                <w:rStyle w:val="Lienhypertexte"/>
              </w:rPr>
              <w:t>3.   L’entité Recouvrement et Contentieux</w:t>
            </w:r>
            <w:r w:rsidR="000B2543">
              <w:tab/>
            </w:r>
            <w:r w:rsidR="000B2543">
              <w:fldChar w:fldCharType="begin"/>
            </w:r>
            <w:r w:rsidR="000B2543">
              <w:instrText>PAGEREF _Toc1417140939 \h</w:instrText>
            </w:r>
            <w:r w:rsidR="000B2543">
              <w:fldChar w:fldCharType="separate"/>
            </w:r>
            <w:r w:rsidR="74390DDC" w:rsidRPr="74390DDC">
              <w:rPr>
                <w:rStyle w:val="Lienhypertexte"/>
              </w:rPr>
              <w:t>7</w:t>
            </w:r>
            <w:r w:rsidR="000B2543">
              <w:fldChar w:fldCharType="end"/>
            </w:r>
          </w:hyperlink>
        </w:p>
        <w:p w14:paraId="362F95A8" w14:textId="053A6A2C" w:rsidR="00FE4B98" w:rsidRDefault="00860702" w:rsidP="74390DDC">
          <w:pPr>
            <w:pStyle w:val="TM3"/>
            <w:tabs>
              <w:tab w:val="right" w:leader="dot" w:pos="9180"/>
            </w:tabs>
            <w:rPr>
              <w:rStyle w:val="Lienhypertexte"/>
              <w:noProof/>
              <w:lang w:eastAsia="fr-FR"/>
            </w:rPr>
          </w:pPr>
          <w:hyperlink w:anchor="_Toc374028013">
            <w:r w:rsidR="74390DDC" w:rsidRPr="74390DDC">
              <w:rPr>
                <w:rStyle w:val="Lienhypertexte"/>
              </w:rPr>
              <w:t>4.   L’équipe Ops Analytics</w:t>
            </w:r>
            <w:r w:rsidR="000B2543">
              <w:tab/>
            </w:r>
            <w:r w:rsidR="000B2543">
              <w:fldChar w:fldCharType="begin"/>
            </w:r>
            <w:r w:rsidR="000B2543">
              <w:instrText>PAGEREF _Toc374028013 \h</w:instrText>
            </w:r>
            <w:r w:rsidR="000B2543">
              <w:fldChar w:fldCharType="separate"/>
            </w:r>
            <w:r w:rsidR="74390DDC" w:rsidRPr="74390DDC">
              <w:rPr>
                <w:rStyle w:val="Lienhypertexte"/>
              </w:rPr>
              <w:t>7</w:t>
            </w:r>
            <w:r w:rsidR="000B2543">
              <w:fldChar w:fldCharType="end"/>
            </w:r>
          </w:hyperlink>
        </w:p>
        <w:p w14:paraId="5A8D2BD7" w14:textId="778153D9" w:rsidR="00FE4B98" w:rsidRDefault="00860702" w:rsidP="74390DDC">
          <w:pPr>
            <w:pStyle w:val="TM2"/>
            <w:tabs>
              <w:tab w:val="right" w:leader="dot" w:pos="9180"/>
            </w:tabs>
            <w:rPr>
              <w:rStyle w:val="Lienhypertexte"/>
              <w:noProof/>
              <w:lang w:eastAsia="fr-FR"/>
            </w:rPr>
          </w:pPr>
          <w:hyperlink w:anchor="_Toc937263313">
            <w:r w:rsidR="74390DDC" w:rsidRPr="74390DDC">
              <w:rPr>
                <w:rStyle w:val="Lienhypertexte"/>
              </w:rPr>
              <w:t>II.   Présentation du Recouvrement et Contentieux</w:t>
            </w:r>
            <w:r w:rsidR="000B2543">
              <w:tab/>
            </w:r>
            <w:r w:rsidR="000B2543">
              <w:fldChar w:fldCharType="begin"/>
            </w:r>
            <w:r w:rsidR="000B2543">
              <w:instrText>PAGEREF _Toc937263313 \h</w:instrText>
            </w:r>
            <w:r w:rsidR="000B2543">
              <w:fldChar w:fldCharType="separate"/>
            </w:r>
            <w:r w:rsidR="74390DDC" w:rsidRPr="74390DDC">
              <w:rPr>
                <w:rStyle w:val="Lienhypertexte"/>
              </w:rPr>
              <w:t>8</w:t>
            </w:r>
            <w:r w:rsidR="000B2543">
              <w:fldChar w:fldCharType="end"/>
            </w:r>
          </w:hyperlink>
        </w:p>
        <w:p w14:paraId="74D7C0D4" w14:textId="3FF5F964" w:rsidR="00FE4B98" w:rsidRDefault="00860702" w:rsidP="74390DDC">
          <w:pPr>
            <w:pStyle w:val="TM3"/>
            <w:tabs>
              <w:tab w:val="right" w:leader="dot" w:pos="9180"/>
            </w:tabs>
            <w:rPr>
              <w:rStyle w:val="Lienhypertexte"/>
              <w:noProof/>
              <w:lang w:eastAsia="fr-FR"/>
            </w:rPr>
          </w:pPr>
          <w:hyperlink w:anchor="_Toc1518757951">
            <w:r w:rsidR="74390DDC" w:rsidRPr="74390DDC">
              <w:rPr>
                <w:rStyle w:val="Lienhypertexte"/>
              </w:rPr>
              <w:t>1.   Les objectifs du recouvrement et du contentieux</w:t>
            </w:r>
            <w:r w:rsidR="000B2543">
              <w:tab/>
            </w:r>
            <w:r w:rsidR="000B2543">
              <w:fldChar w:fldCharType="begin"/>
            </w:r>
            <w:r w:rsidR="000B2543">
              <w:instrText>PAGEREF _Toc1518757951 \h</w:instrText>
            </w:r>
            <w:r w:rsidR="000B2543">
              <w:fldChar w:fldCharType="separate"/>
            </w:r>
            <w:r w:rsidR="74390DDC" w:rsidRPr="74390DDC">
              <w:rPr>
                <w:rStyle w:val="Lienhypertexte"/>
              </w:rPr>
              <w:t>8</w:t>
            </w:r>
            <w:r w:rsidR="000B2543">
              <w:fldChar w:fldCharType="end"/>
            </w:r>
          </w:hyperlink>
        </w:p>
        <w:p w14:paraId="140D6A2C" w14:textId="4207D67B" w:rsidR="00FE4B98" w:rsidRDefault="00860702" w:rsidP="74390DDC">
          <w:pPr>
            <w:pStyle w:val="TM3"/>
            <w:tabs>
              <w:tab w:val="right" w:leader="dot" w:pos="9180"/>
            </w:tabs>
            <w:rPr>
              <w:rStyle w:val="Lienhypertexte"/>
              <w:noProof/>
              <w:lang w:eastAsia="fr-FR"/>
            </w:rPr>
          </w:pPr>
          <w:hyperlink w:anchor="_Toc1370213142">
            <w:r w:rsidR="74390DDC" w:rsidRPr="74390DDC">
              <w:rPr>
                <w:rStyle w:val="Lienhypertexte"/>
              </w:rPr>
              <w:t>2.   L’impayé</w:t>
            </w:r>
            <w:r w:rsidR="000B2543">
              <w:tab/>
            </w:r>
            <w:r w:rsidR="000B2543">
              <w:fldChar w:fldCharType="begin"/>
            </w:r>
            <w:r w:rsidR="000B2543">
              <w:instrText>PAGEREF _Toc1370213142 \h</w:instrText>
            </w:r>
            <w:r w:rsidR="000B2543">
              <w:fldChar w:fldCharType="separate"/>
            </w:r>
            <w:r w:rsidR="74390DDC" w:rsidRPr="74390DDC">
              <w:rPr>
                <w:rStyle w:val="Lienhypertexte"/>
              </w:rPr>
              <w:t>8</w:t>
            </w:r>
            <w:r w:rsidR="000B2543">
              <w:fldChar w:fldCharType="end"/>
            </w:r>
          </w:hyperlink>
        </w:p>
        <w:p w14:paraId="61AED5DA" w14:textId="7FEBFD87" w:rsidR="00FE4B98" w:rsidRDefault="00860702" w:rsidP="74390DDC">
          <w:pPr>
            <w:pStyle w:val="TM3"/>
            <w:tabs>
              <w:tab w:val="right" w:leader="dot" w:pos="9180"/>
            </w:tabs>
            <w:rPr>
              <w:rStyle w:val="Lienhypertexte"/>
              <w:noProof/>
              <w:lang w:eastAsia="fr-FR"/>
            </w:rPr>
          </w:pPr>
          <w:hyperlink w:anchor="_Toc273601251">
            <w:r w:rsidR="74390DDC" w:rsidRPr="74390DDC">
              <w:rPr>
                <w:rStyle w:val="Lienhypertexte"/>
              </w:rPr>
              <w:t>3.   La chaîne de valeur dans les deux types de gestion</w:t>
            </w:r>
            <w:r w:rsidR="000B2543">
              <w:tab/>
            </w:r>
            <w:r w:rsidR="000B2543">
              <w:fldChar w:fldCharType="begin"/>
            </w:r>
            <w:r w:rsidR="000B2543">
              <w:instrText>PAGEREF _Toc273601251 \h</w:instrText>
            </w:r>
            <w:r w:rsidR="000B2543">
              <w:fldChar w:fldCharType="separate"/>
            </w:r>
            <w:r w:rsidR="74390DDC" w:rsidRPr="74390DDC">
              <w:rPr>
                <w:rStyle w:val="Lienhypertexte"/>
              </w:rPr>
              <w:t>9</w:t>
            </w:r>
            <w:r w:rsidR="000B2543">
              <w:fldChar w:fldCharType="end"/>
            </w:r>
          </w:hyperlink>
        </w:p>
        <w:p w14:paraId="0B4EEB0F" w14:textId="4A118656" w:rsidR="00FE4B98" w:rsidRDefault="00860702" w:rsidP="74390DDC">
          <w:pPr>
            <w:pStyle w:val="TM1"/>
            <w:tabs>
              <w:tab w:val="right" w:leader="dot" w:pos="9180"/>
            </w:tabs>
            <w:rPr>
              <w:rStyle w:val="Lienhypertexte"/>
              <w:noProof/>
              <w:lang w:eastAsia="fr-FR"/>
            </w:rPr>
          </w:pPr>
          <w:hyperlink w:anchor="_Toc228331521">
            <w:r w:rsidR="74390DDC" w:rsidRPr="74390DDC">
              <w:rPr>
                <w:rStyle w:val="Lienhypertexte"/>
              </w:rPr>
              <w:t>TOPIC MODELLING: WHATSAPP CHATBOT (BRESIL)</w:t>
            </w:r>
            <w:r w:rsidR="000B2543">
              <w:tab/>
            </w:r>
            <w:r w:rsidR="000B2543">
              <w:fldChar w:fldCharType="begin"/>
            </w:r>
            <w:r w:rsidR="000B2543">
              <w:instrText>PAGEREF _Toc228331521 \h</w:instrText>
            </w:r>
            <w:r w:rsidR="000B2543">
              <w:fldChar w:fldCharType="separate"/>
            </w:r>
            <w:r w:rsidR="74390DDC" w:rsidRPr="74390DDC">
              <w:rPr>
                <w:rStyle w:val="Lienhypertexte"/>
              </w:rPr>
              <w:t>11</w:t>
            </w:r>
            <w:r w:rsidR="000B2543">
              <w:fldChar w:fldCharType="end"/>
            </w:r>
          </w:hyperlink>
        </w:p>
        <w:p w14:paraId="6D9C5046" w14:textId="49480724" w:rsidR="00FE4B98" w:rsidRDefault="00860702" w:rsidP="74390DDC">
          <w:pPr>
            <w:pStyle w:val="TM2"/>
            <w:tabs>
              <w:tab w:val="right" w:leader="dot" w:pos="9180"/>
            </w:tabs>
            <w:rPr>
              <w:rStyle w:val="Lienhypertexte"/>
              <w:noProof/>
              <w:lang w:eastAsia="fr-FR"/>
            </w:rPr>
          </w:pPr>
          <w:hyperlink w:anchor="_Toc514247527">
            <w:r w:rsidR="74390DDC" w:rsidRPr="74390DDC">
              <w:rPr>
                <w:rStyle w:val="Lienhypertexte"/>
              </w:rPr>
              <w:t>I.   Nettoyage des données</w:t>
            </w:r>
            <w:r w:rsidR="000B2543">
              <w:tab/>
            </w:r>
            <w:r w:rsidR="000B2543">
              <w:fldChar w:fldCharType="begin"/>
            </w:r>
            <w:r w:rsidR="000B2543">
              <w:instrText>PAGEREF _Toc514247527 \h</w:instrText>
            </w:r>
            <w:r w:rsidR="000B2543">
              <w:fldChar w:fldCharType="separate"/>
            </w:r>
            <w:r w:rsidR="74390DDC" w:rsidRPr="74390DDC">
              <w:rPr>
                <w:rStyle w:val="Lienhypertexte"/>
              </w:rPr>
              <w:t>12</w:t>
            </w:r>
            <w:r w:rsidR="000B2543">
              <w:fldChar w:fldCharType="end"/>
            </w:r>
          </w:hyperlink>
        </w:p>
        <w:p w14:paraId="20C0859E" w14:textId="28EA3182" w:rsidR="00FE4B98" w:rsidRDefault="00860702" w:rsidP="74390DDC">
          <w:pPr>
            <w:pStyle w:val="TM3"/>
            <w:tabs>
              <w:tab w:val="right" w:leader="dot" w:pos="9180"/>
            </w:tabs>
            <w:rPr>
              <w:rStyle w:val="Lienhypertexte"/>
              <w:noProof/>
              <w:lang w:eastAsia="fr-FR"/>
            </w:rPr>
          </w:pPr>
          <w:hyperlink w:anchor="_Toc592371791">
            <w:r w:rsidR="74390DDC" w:rsidRPr="74390DDC">
              <w:rPr>
                <w:rStyle w:val="Lienhypertexte"/>
              </w:rPr>
              <w:t>1.   Les fondamentaux</w:t>
            </w:r>
            <w:r w:rsidR="000B2543">
              <w:tab/>
            </w:r>
            <w:r w:rsidR="000B2543">
              <w:fldChar w:fldCharType="begin"/>
            </w:r>
            <w:r w:rsidR="000B2543">
              <w:instrText>PAGEREF _Toc592371791 \h</w:instrText>
            </w:r>
            <w:r w:rsidR="000B2543">
              <w:fldChar w:fldCharType="separate"/>
            </w:r>
            <w:r w:rsidR="74390DDC" w:rsidRPr="74390DDC">
              <w:rPr>
                <w:rStyle w:val="Lienhypertexte"/>
              </w:rPr>
              <w:t>12</w:t>
            </w:r>
            <w:r w:rsidR="000B2543">
              <w:fldChar w:fldCharType="end"/>
            </w:r>
          </w:hyperlink>
        </w:p>
        <w:p w14:paraId="14D2BF5D" w14:textId="587482F5" w:rsidR="00FE4B98" w:rsidRDefault="00860702" w:rsidP="74390DDC">
          <w:pPr>
            <w:pStyle w:val="TM3"/>
            <w:tabs>
              <w:tab w:val="right" w:leader="dot" w:pos="9180"/>
            </w:tabs>
            <w:rPr>
              <w:rStyle w:val="Lienhypertexte"/>
              <w:noProof/>
              <w:lang w:eastAsia="fr-FR"/>
            </w:rPr>
          </w:pPr>
          <w:hyperlink w:anchor="_Toc1328369733">
            <w:r w:rsidR="74390DDC" w:rsidRPr="74390DDC">
              <w:rPr>
                <w:rStyle w:val="Lienhypertexte"/>
              </w:rPr>
              <w:t>2.   Méthode de suppression des stopwords</w:t>
            </w:r>
            <w:r w:rsidR="000B2543">
              <w:tab/>
            </w:r>
            <w:r w:rsidR="000B2543">
              <w:fldChar w:fldCharType="begin"/>
            </w:r>
            <w:r w:rsidR="000B2543">
              <w:instrText>PAGEREF _Toc1328369733 \h</w:instrText>
            </w:r>
            <w:r w:rsidR="000B2543">
              <w:fldChar w:fldCharType="separate"/>
            </w:r>
            <w:r w:rsidR="74390DDC" w:rsidRPr="74390DDC">
              <w:rPr>
                <w:rStyle w:val="Lienhypertexte"/>
              </w:rPr>
              <w:t>14</w:t>
            </w:r>
            <w:r w:rsidR="000B2543">
              <w:fldChar w:fldCharType="end"/>
            </w:r>
          </w:hyperlink>
        </w:p>
        <w:p w14:paraId="740418C4" w14:textId="74E42F39" w:rsidR="00FE4B98" w:rsidRDefault="00860702" w:rsidP="74390DDC">
          <w:pPr>
            <w:pStyle w:val="TM2"/>
            <w:tabs>
              <w:tab w:val="right" w:leader="dot" w:pos="9180"/>
            </w:tabs>
            <w:rPr>
              <w:rStyle w:val="Lienhypertexte"/>
              <w:noProof/>
              <w:lang w:eastAsia="fr-FR"/>
            </w:rPr>
          </w:pPr>
          <w:hyperlink w:anchor="_Toc372916506">
            <w:r w:rsidR="74390DDC" w:rsidRPr="74390DDC">
              <w:rPr>
                <w:rStyle w:val="Lienhypertexte"/>
              </w:rPr>
              <w:t>II.   Stratégie de modélisation : Contrainte sur la taille des messages</w:t>
            </w:r>
            <w:r w:rsidR="000B2543">
              <w:tab/>
            </w:r>
            <w:r w:rsidR="000B2543">
              <w:fldChar w:fldCharType="begin"/>
            </w:r>
            <w:r w:rsidR="000B2543">
              <w:instrText>PAGEREF _Toc372916506 \h</w:instrText>
            </w:r>
            <w:r w:rsidR="000B2543">
              <w:fldChar w:fldCharType="separate"/>
            </w:r>
            <w:r w:rsidR="74390DDC" w:rsidRPr="74390DDC">
              <w:rPr>
                <w:rStyle w:val="Lienhypertexte"/>
              </w:rPr>
              <w:t>17</w:t>
            </w:r>
            <w:r w:rsidR="000B2543">
              <w:fldChar w:fldCharType="end"/>
            </w:r>
          </w:hyperlink>
        </w:p>
        <w:p w14:paraId="5C370A11" w14:textId="6B55BF28" w:rsidR="00FE4B98" w:rsidRDefault="00860702" w:rsidP="74390DDC">
          <w:pPr>
            <w:pStyle w:val="TM3"/>
            <w:tabs>
              <w:tab w:val="right" w:leader="dot" w:pos="9180"/>
            </w:tabs>
            <w:rPr>
              <w:rStyle w:val="Lienhypertexte"/>
              <w:noProof/>
              <w:lang w:eastAsia="fr-FR"/>
            </w:rPr>
          </w:pPr>
          <w:hyperlink w:anchor="_Toc178880568">
            <w:r w:rsidR="74390DDC" w:rsidRPr="74390DDC">
              <w:rPr>
                <w:rStyle w:val="Lienhypertexte"/>
              </w:rPr>
              <w:t>1.   N-grams : approche naïve</w:t>
            </w:r>
            <w:r w:rsidR="000B2543">
              <w:tab/>
            </w:r>
            <w:r w:rsidR="000B2543">
              <w:fldChar w:fldCharType="begin"/>
            </w:r>
            <w:r w:rsidR="000B2543">
              <w:instrText>PAGEREF _Toc178880568 \h</w:instrText>
            </w:r>
            <w:r w:rsidR="000B2543">
              <w:fldChar w:fldCharType="separate"/>
            </w:r>
            <w:r w:rsidR="74390DDC" w:rsidRPr="74390DDC">
              <w:rPr>
                <w:rStyle w:val="Lienhypertexte"/>
              </w:rPr>
              <w:t>17</w:t>
            </w:r>
            <w:r w:rsidR="000B2543">
              <w:fldChar w:fldCharType="end"/>
            </w:r>
          </w:hyperlink>
        </w:p>
        <w:p w14:paraId="468A198C" w14:textId="0004E5E9" w:rsidR="00FE4B98" w:rsidRDefault="00860702" w:rsidP="74390DDC">
          <w:pPr>
            <w:pStyle w:val="TM3"/>
            <w:tabs>
              <w:tab w:val="right" w:leader="dot" w:pos="9180"/>
            </w:tabs>
            <w:rPr>
              <w:rStyle w:val="Lienhypertexte"/>
              <w:noProof/>
              <w:lang w:eastAsia="fr-FR"/>
            </w:rPr>
          </w:pPr>
          <w:hyperlink w:anchor="_Toc1917598400">
            <w:r w:rsidR="74390DDC" w:rsidRPr="74390DDC">
              <w:rPr>
                <w:rStyle w:val="Lienhypertexte"/>
              </w:rPr>
              <w:t>2.   GSDMM model</w:t>
            </w:r>
            <w:r w:rsidR="000B2543">
              <w:tab/>
            </w:r>
            <w:r w:rsidR="000B2543">
              <w:fldChar w:fldCharType="begin"/>
            </w:r>
            <w:r w:rsidR="000B2543">
              <w:instrText>PAGEREF _Toc1917598400 \h</w:instrText>
            </w:r>
            <w:r w:rsidR="000B2543">
              <w:fldChar w:fldCharType="separate"/>
            </w:r>
            <w:r w:rsidR="74390DDC" w:rsidRPr="74390DDC">
              <w:rPr>
                <w:rStyle w:val="Lienhypertexte"/>
              </w:rPr>
              <w:t>18</w:t>
            </w:r>
            <w:r w:rsidR="000B2543">
              <w:fldChar w:fldCharType="end"/>
            </w:r>
          </w:hyperlink>
        </w:p>
        <w:p w14:paraId="3B02F4DD" w14:textId="5E5871A3" w:rsidR="00FE4B98" w:rsidRDefault="00860702" w:rsidP="74390DDC">
          <w:pPr>
            <w:pStyle w:val="TM2"/>
            <w:tabs>
              <w:tab w:val="right" w:leader="dot" w:pos="9180"/>
            </w:tabs>
            <w:rPr>
              <w:rStyle w:val="Lienhypertexte"/>
              <w:noProof/>
              <w:lang w:eastAsia="fr-FR"/>
            </w:rPr>
          </w:pPr>
          <w:hyperlink w:anchor="_Toc1547342624">
            <w:r w:rsidR="74390DDC" w:rsidRPr="74390DDC">
              <w:rPr>
                <w:rStyle w:val="Lienhypertexte"/>
              </w:rPr>
              <w:t>III.   Résultats finaux</w:t>
            </w:r>
            <w:r w:rsidR="000B2543">
              <w:tab/>
            </w:r>
            <w:r w:rsidR="000B2543">
              <w:fldChar w:fldCharType="begin"/>
            </w:r>
            <w:r w:rsidR="000B2543">
              <w:instrText>PAGEREF _Toc1547342624 \h</w:instrText>
            </w:r>
            <w:r w:rsidR="000B2543">
              <w:fldChar w:fldCharType="separate"/>
            </w:r>
            <w:r w:rsidR="74390DDC" w:rsidRPr="74390DDC">
              <w:rPr>
                <w:rStyle w:val="Lienhypertexte"/>
              </w:rPr>
              <w:t>21</w:t>
            </w:r>
            <w:r w:rsidR="000B2543">
              <w:fldChar w:fldCharType="end"/>
            </w:r>
          </w:hyperlink>
        </w:p>
        <w:p w14:paraId="7B78966D" w14:textId="40CA209C" w:rsidR="00FE4B98" w:rsidRDefault="00860702" w:rsidP="74390DDC">
          <w:pPr>
            <w:pStyle w:val="TM1"/>
            <w:tabs>
              <w:tab w:val="right" w:leader="dot" w:pos="9180"/>
            </w:tabs>
            <w:rPr>
              <w:rStyle w:val="Lienhypertexte"/>
              <w:noProof/>
              <w:lang w:eastAsia="fr-FR"/>
            </w:rPr>
          </w:pPr>
          <w:hyperlink w:anchor="_Toc2089363970">
            <w:r w:rsidR="74390DDC" w:rsidRPr="74390DDC">
              <w:rPr>
                <w:rStyle w:val="Lienhypertexte"/>
              </w:rPr>
              <w:t>SCORING BACK TO PAYMENT: Moratoire (Hongrie)</w:t>
            </w:r>
            <w:r w:rsidR="000B2543">
              <w:tab/>
            </w:r>
            <w:r w:rsidR="000B2543">
              <w:fldChar w:fldCharType="begin"/>
            </w:r>
            <w:r w:rsidR="000B2543">
              <w:instrText>PAGEREF _Toc2089363970 \h</w:instrText>
            </w:r>
            <w:r w:rsidR="000B2543">
              <w:fldChar w:fldCharType="separate"/>
            </w:r>
            <w:r w:rsidR="74390DDC" w:rsidRPr="74390DDC">
              <w:rPr>
                <w:rStyle w:val="Lienhypertexte"/>
              </w:rPr>
              <w:t>26</w:t>
            </w:r>
            <w:r w:rsidR="000B2543">
              <w:fldChar w:fldCharType="end"/>
            </w:r>
          </w:hyperlink>
        </w:p>
        <w:p w14:paraId="5C2FD320" w14:textId="039DAF89" w:rsidR="00FE4B98" w:rsidRDefault="00860702" w:rsidP="74390DDC">
          <w:pPr>
            <w:pStyle w:val="TM2"/>
            <w:tabs>
              <w:tab w:val="right" w:leader="dot" w:pos="9180"/>
            </w:tabs>
            <w:rPr>
              <w:rStyle w:val="Lienhypertexte"/>
              <w:noProof/>
              <w:lang w:eastAsia="fr-FR"/>
            </w:rPr>
          </w:pPr>
          <w:hyperlink w:anchor="_Toc815911222">
            <w:r w:rsidR="74390DDC" w:rsidRPr="74390DDC">
              <w:rPr>
                <w:rStyle w:val="Lienhypertexte"/>
              </w:rPr>
              <w:t>I.   Variable cible : Détermination et traitement</w:t>
            </w:r>
            <w:r w:rsidR="000B2543">
              <w:tab/>
            </w:r>
            <w:r w:rsidR="000B2543">
              <w:fldChar w:fldCharType="begin"/>
            </w:r>
            <w:r w:rsidR="000B2543">
              <w:instrText>PAGEREF _Toc815911222 \h</w:instrText>
            </w:r>
            <w:r w:rsidR="000B2543">
              <w:fldChar w:fldCharType="separate"/>
            </w:r>
            <w:r w:rsidR="74390DDC" w:rsidRPr="74390DDC">
              <w:rPr>
                <w:rStyle w:val="Lienhypertexte"/>
              </w:rPr>
              <w:t>27</w:t>
            </w:r>
            <w:r w:rsidR="000B2543">
              <w:fldChar w:fldCharType="end"/>
            </w:r>
          </w:hyperlink>
        </w:p>
        <w:p w14:paraId="31C35276" w14:textId="529D6DD5" w:rsidR="00FE4B98" w:rsidRDefault="00860702" w:rsidP="74390DDC">
          <w:pPr>
            <w:pStyle w:val="TM3"/>
            <w:tabs>
              <w:tab w:val="right" w:leader="dot" w:pos="9180"/>
            </w:tabs>
            <w:rPr>
              <w:rStyle w:val="Lienhypertexte"/>
              <w:noProof/>
              <w:lang w:eastAsia="fr-FR"/>
            </w:rPr>
          </w:pPr>
          <w:hyperlink w:anchor="_Toc1116501645">
            <w:r w:rsidR="74390DDC" w:rsidRPr="74390DDC">
              <w:rPr>
                <w:rStyle w:val="Lienhypertexte"/>
              </w:rPr>
              <w:t>1.   Vision uni-mensuelle.</w:t>
            </w:r>
            <w:r w:rsidR="000B2543">
              <w:tab/>
            </w:r>
            <w:r w:rsidR="000B2543">
              <w:fldChar w:fldCharType="begin"/>
            </w:r>
            <w:r w:rsidR="000B2543">
              <w:instrText>PAGEREF _Toc1116501645 \h</w:instrText>
            </w:r>
            <w:r w:rsidR="000B2543">
              <w:fldChar w:fldCharType="separate"/>
            </w:r>
            <w:r w:rsidR="74390DDC" w:rsidRPr="74390DDC">
              <w:rPr>
                <w:rStyle w:val="Lienhypertexte"/>
              </w:rPr>
              <w:t>27</w:t>
            </w:r>
            <w:r w:rsidR="000B2543">
              <w:fldChar w:fldCharType="end"/>
            </w:r>
          </w:hyperlink>
        </w:p>
        <w:p w14:paraId="2D3F388F" w14:textId="57F2B26F" w:rsidR="00FE4B98" w:rsidRDefault="00860702" w:rsidP="74390DDC">
          <w:pPr>
            <w:pStyle w:val="TM3"/>
            <w:tabs>
              <w:tab w:val="right" w:leader="dot" w:pos="9180"/>
            </w:tabs>
            <w:rPr>
              <w:rStyle w:val="Lienhypertexte"/>
              <w:noProof/>
              <w:lang w:eastAsia="fr-FR"/>
            </w:rPr>
          </w:pPr>
          <w:hyperlink w:anchor="_Toc259090096">
            <w:r w:rsidR="74390DDC" w:rsidRPr="74390DDC">
              <w:rPr>
                <w:rStyle w:val="Lienhypertexte"/>
              </w:rPr>
              <w:t>2.   Enrichissement : Vision dynamique.</w:t>
            </w:r>
            <w:r w:rsidR="000B2543">
              <w:tab/>
            </w:r>
            <w:r w:rsidR="000B2543">
              <w:fldChar w:fldCharType="begin"/>
            </w:r>
            <w:r w:rsidR="000B2543">
              <w:instrText>PAGEREF _Toc259090096 \h</w:instrText>
            </w:r>
            <w:r w:rsidR="000B2543">
              <w:fldChar w:fldCharType="separate"/>
            </w:r>
            <w:r w:rsidR="74390DDC" w:rsidRPr="74390DDC">
              <w:rPr>
                <w:rStyle w:val="Lienhypertexte"/>
              </w:rPr>
              <w:t>29</w:t>
            </w:r>
            <w:r w:rsidR="000B2543">
              <w:fldChar w:fldCharType="end"/>
            </w:r>
          </w:hyperlink>
        </w:p>
        <w:p w14:paraId="6D69888F" w14:textId="5C7470B3" w:rsidR="00FE4B98" w:rsidRDefault="00860702" w:rsidP="74390DDC">
          <w:pPr>
            <w:pStyle w:val="TM2"/>
            <w:tabs>
              <w:tab w:val="right" w:leader="dot" w:pos="9180"/>
            </w:tabs>
            <w:rPr>
              <w:rStyle w:val="Lienhypertexte"/>
              <w:noProof/>
              <w:lang w:eastAsia="fr-FR"/>
            </w:rPr>
          </w:pPr>
          <w:hyperlink w:anchor="_Toc721455068">
            <w:r w:rsidR="74390DDC" w:rsidRPr="74390DDC">
              <w:rPr>
                <w:rStyle w:val="Lienhypertexte"/>
              </w:rPr>
              <w:t>II.   Feature Engineering &amp; Nettoyage de données</w:t>
            </w:r>
            <w:r w:rsidR="000B2543">
              <w:tab/>
            </w:r>
            <w:r w:rsidR="000B2543">
              <w:fldChar w:fldCharType="begin"/>
            </w:r>
            <w:r w:rsidR="000B2543">
              <w:instrText>PAGEREF _Toc721455068 \h</w:instrText>
            </w:r>
            <w:r w:rsidR="000B2543">
              <w:fldChar w:fldCharType="separate"/>
            </w:r>
            <w:r w:rsidR="74390DDC" w:rsidRPr="74390DDC">
              <w:rPr>
                <w:rStyle w:val="Lienhypertexte"/>
              </w:rPr>
              <w:t>30</w:t>
            </w:r>
            <w:r w:rsidR="000B2543">
              <w:fldChar w:fldCharType="end"/>
            </w:r>
          </w:hyperlink>
        </w:p>
        <w:p w14:paraId="04A8C226" w14:textId="43073081" w:rsidR="00FE4B98" w:rsidRDefault="00860702" w:rsidP="74390DDC">
          <w:pPr>
            <w:pStyle w:val="TM3"/>
            <w:tabs>
              <w:tab w:val="right" w:leader="dot" w:pos="9180"/>
            </w:tabs>
            <w:rPr>
              <w:rStyle w:val="Lienhypertexte"/>
              <w:noProof/>
              <w:lang w:eastAsia="fr-FR"/>
            </w:rPr>
          </w:pPr>
          <w:hyperlink w:anchor="_Toc408741109">
            <w:r w:rsidR="74390DDC" w:rsidRPr="74390DDC">
              <w:rPr>
                <w:rStyle w:val="Lienhypertexte"/>
              </w:rPr>
              <w:t>1.   Mise au format client</w:t>
            </w:r>
            <w:r w:rsidR="000B2543">
              <w:tab/>
            </w:r>
            <w:r w:rsidR="000B2543">
              <w:fldChar w:fldCharType="begin"/>
            </w:r>
            <w:r w:rsidR="000B2543">
              <w:instrText>PAGEREF _Toc408741109 \h</w:instrText>
            </w:r>
            <w:r w:rsidR="000B2543">
              <w:fldChar w:fldCharType="separate"/>
            </w:r>
            <w:r w:rsidR="74390DDC" w:rsidRPr="74390DDC">
              <w:rPr>
                <w:rStyle w:val="Lienhypertexte"/>
              </w:rPr>
              <w:t>31</w:t>
            </w:r>
            <w:r w:rsidR="000B2543">
              <w:fldChar w:fldCharType="end"/>
            </w:r>
          </w:hyperlink>
        </w:p>
        <w:p w14:paraId="592CEA5E" w14:textId="64853343" w:rsidR="00FE4B98" w:rsidRDefault="00860702" w:rsidP="74390DDC">
          <w:pPr>
            <w:pStyle w:val="TM3"/>
            <w:tabs>
              <w:tab w:val="right" w:leader="dot" w:pos="9180"/>
            </w:tabs>
            <w:rPr>
              <w:rStyle w:val="Lienhypertexte"/>
              <w:noProof/>
              <w:lang w:eastAsia="fr-FR"/>
            </w:rPr>
          </w:pPr>
          <w:hyperlink w:anchor="_Toc1847064125">
            <w:r w:rsidR="74390DDC" w:rsidRPr="74390DDC">
              <w:rPr>
                <w:rStyle w:val="Lienhypertexte"/>
              </w:rPr>
              <w:t>2.   Nettoyage de données</w:t>
            </w:r>
            <w:r w:rsidR="000B2543">
              <w:tab/>
            </w:r>
            <w:r w:rsidR="000B2543">
              <w:fldChar w:fldCharType="begin"/>
            </w:r>
            <w:r w:rsidR="000B2543">
              <w:instrText>PAGEREF _Toc1847064125 \h</w:instrText>
            </w:r>
            <w:r w:rsidR="000B2543">
              <w:fldChar w:fldCharType="separate"/>
            </w:r>
            <w:r w:rsidR="74390DDC" w:rsidRPr="74390DDC">
              <w:rPr>
                <w:rStyle w:val="Lienhypertexte"/>
              </w:rPr>
              <w:t>32</w:t>
            </w:r>
            <w:r w:rsidR="000B2543">
              <w:fldChar w:fldCharType="end"/>
            </w:r>
          </w:hyperlink>
        </w:p>
        <w:p w14:paraId="2B280BB1" w14:textId="4B6549A8" w:rsidR="00FE4B98" w:rsidRDefault="00860702" w:rsidP="74390DDC">
          <w:pPr>
            <w:pStyle w:val="TM2"/>
            <w:tabs>
              <w:tab w:val="right" w:leader="dot" w:pos="9180"/>
            </w:tabs>
            <w:rPr>
              <w:rStyle w:val="Lienhypertexte"/>
              <w:noProof/>
              <w:lang w:eastAsia="fr-FR"/>
            </w:rPr>
          </w:pPr>
          <w:hyperlink w:anchor="_Toc288758476">
            <w:r w:rsidR="74390DDC" w:rsidRPr="74390DDC">
              <w:rPr>
                <w:rStyle w:val="Lienhypertexte"/>
              </w:rPr>
              <w:t>III.   Modélisation</w:t>
            </w:r>
            <w:r w:rsidR="000B2543">
              <w:tab/>
            </w:r>
            <w:r w:rsidR="000B2543">
              <w:fldChar w:fldCharType="begin"/>
            </w:r>
            <w:r w:rsidR="000B2543">
              <w:instrText>PAGEREF _Toc288758476 \h</w:instrText>
            </w:r>
            <w:r w:rsidR="000B2543">
              <w:fldChar w:fldCharType="separate"/>
            </w:r>
            <w:r w:rsidR="74390DDC" w:rsidRPr="74390DDC">
              <w:rPr>
                <w:rStyle w:val="Lienhypertexte"/>
              </w:rPr>
              <w:t>36</w:t>
            </w:r>
            <w:r w:rsidR="000B2543">
              <w:fldChar w:fldCharType="end"/>
            </w:r>
          </w:hyperlink>
        </w:p>
        <w:p w14:paraId="3A553C39" w14:textId="68AA6AE0" w:rsidR="00FE4B98" w:rsidRDefault="00860702" w:rsidP="74390DDC">
          <w:pPr>
            <w:pStyle w:val="TM3"/>
            <w:tabs>
              <w:tab w:val="right" w:leader="dot" w:pos="9180"/>
            </w:tabs>
            <w:rPr>
              <w:rStyle w:val="Lienhypertexte"/>
              <w:noProof/>
              <w:lang w:eastAsia="fr-FR"/>
            </w:rPr>
          </w:pPr>
          <w:hyperlink w:anchor="_Toc382454606">
            <w:r w:rsidR="74390DDC" w:rsidRPr="74390DDC">
              <w:rPr>
                <w:rStyle w:val="Lienhypertexte"/>
              </w:rPr>
              <w:t>1.   Sélection de variable et boosting</w:t>
            </w:r>
            <w:r w:rsidR="000B2543">
              <w:tab/>
            </w:r>
            <w:r w:rsidR="000B2543">
              <w:fldChar w:fldCharType="begin"/>
            </w:r>
            <w:r w:rsidR="000B2543">
              <w:instrText>PAGEREF _Toc382454606 \h</w:instrText>
            </w:r>
            <w:r w:rsidR="000B2543">
              <w:fldChar w:fldCharType="separate"/>
            </w:r>
            <w:r w:rsidR="74390DDC" w:rsidRPr="74390DDC">
              <w:rPr>
                <w:rStyle w:val="Lienhypertexte"/>
              </w:rPr>
              <w:t>36</w:t>
            </w:r>
            <w:r w:rsidR="000B2543">
              <w:fldChar w:fldCharType="end"/>
            </w:r>
          </w:hyperlink>
        </w:p>
        <w:p w14:paraId="72F43603" w14:textId="3F8512BB" w:rsidR="00FE4B98" w:rsidRDefault="00860702" w:rsidP="74390DDC">
          <w:pPr>
            <w:pStyle w:val="TM3"/>
            <w:tabs>
              <w:tab w:val="right" w:leader="dot" w:pos="9180"/>
            </w:tabs>
            <w:rPr>
              <w:rStyle w:val="Lienhypertexte"/>
              <w:noProof/>
              <w:lang w:eastAsia="fr-FR"/>
            </w:rPr>
          </w:pPr>
          <w:hyperlink w:anchor="_Toc1287072425">
            <w:r w:rsidR="74390DDC" w:rsidRPr="74390DDC">
              <w:rPr>
                <w:rStyle w:val="Lienhypertexte"/>
              </w:rPr>
              <w:t>2.   Interprétation des résultats : Point de vue opérationnel</w:t>
            </w:r>
            <w:r w:rsidR="000B2543">
              <w:tab/>
            </w:r>
            <w:r w:rsidR="000B2543">
              <w:fldChar w:fldCharType="begin"/>
            </w:r>
            <w:r w:rsidR="000B2543">
              <w:instrText>PAGEREF _Toc1287072425 \h</w:instrText>
            </w:r>
            <w:r w:rsidR="000B2543">
              <w:fldChar w:fldCharType="separate"/>
            </w:r>
            <w:r w:rsidR="74390DDC" w:rsidRPr="74390DDC">
              <w:rPr>
                <w:rStyle w:val="Lienhypertexte"/>
              </w:rPr>
              <w:t>38</w:t>
            </w:r>
            <w:r w:rsidR="000B2543">
              <w:fldChar w:fldCharType="end"/>
            </w:r>
          </w:hyperlink>
        </w:p>
        <w:p w14:paraId="1DC91318" w14:textId="332A10E3" w:rsidR="00FE4B98" w:rsidRDefault="00860702" w:rsidP="74390DDC">
          <w:pPr>
            <w:pStyle w:val="TM1"/>
            <w:tabs>
              <w:tab w:val="right" w:leader="dot" w:pos="9180"/>
            </w:tabs>
            <w:rPr>
              <w:rStyle w:val="Lienhypertexte"/>
              <w:noProof/>
              <w:lang w:eastAsia="fr-FR"/>
            </w:rPr>
          </w:pPr>
          <w:hyperlink w:anchor="_Toc497010514">
            <w:r w:rsidR="74390DDC" w:rsidRPr="74390DDC">
              <w:rPr>
                <w:rStyle w:val="Lienhypertexte"/>
              </w:rPr>
              <w:t>DAILY COLLECTION: REFONTE PYTHON (Centrale)</w:t>
            </w:r>
            <w:r w:rsidR="000B2543">
              <w:tab/>
            </w:r>
            <w:r w:rsidR="000B2543">
              <w:fldChar w:fldCharType="begin"/>
            </w:r>
            <w:r w:rsidR="000B2543">
              <w:instrText>PAGEREF _Toc497010514 \h</w:instrText>
            </w:r>
            <w:r w:rsidR="000B2543">
              <w:fldChar w:fldCharType="separate"/>
            </w:r>
            <w:r w:rsidR="74390DDC" w:rsidRPr="74390DDC">
              <w:rPr>
                <w:rStyle w:val="Lienhypertexte"/>
              </w:rPr>
              <w:t>43</w:t>
            </w:r>
            <w:r w:rsidR="000B2543">
              <w:fldChar w:fldCharType="end"/>
            </w:r>
          </w:hyperlink>
        </w:p>
        <w:p w14:paraId="45EE38E4" w14:textId="47B8BCBB" w:rsidR="00FE4B98" w:rsidRDefault="00860702" w:rsidP="74390DDC">
          <w:pPr>
            <w:pStyle w:val="TM2"/>
            <w:tabs>
              <w:tab w:val="right" w:leader="dot" w:pos="9180"/>
            </w:tabs>
            <w:rPr>
              <w:rStyle w:val="Lienhypertexte"/>
              <w:noProof/>
              <w:lang w:eastAsia="fr-FR"/>
            </w:rPr>
          </w:pPr>
          <w:hyperlink w:anchor="_Toc2008112108">
            <w:r w:rsidR="74390DDC" w:rsidRPr="74390DDC">
              <w:rPr>
                <w:rStyle w:val="Lienhypertexte"/>
              </w:rPr>
              <w:t>I.   Programme Daily Collection Report</w:t>
            </w:r>
            <w:r w:rsidR="000B2543">
              <w:tab/>
            </w:r>
            <w:r w:rsidR="000B2543">
              <w:fldChar w:fldCharType="begin"/>
            </w:r>
            <w:r w:rsidR="000B2543">
              <w:instrText>PAGEREF _Toc2008112108 \h</w:instrText>
            </w:r>
            <w:r w:rsidR="000B2543">
              <w:fldChar w:fldCharType="separate"/>
            </w:r>
            <w:r w:rsidR="74390DDC" w:rsidRPr="74390DDC">
              <w:rPr>
                <w:rStyle w:val="Lienhypertexte"/>
              </w:rPr>
              <w:t>43</w:t>
            </w:r>
            <w:r w:rsidR="000B2543">
              <w:fldChar w:fldCharType="end"/>
            </w:r>
          </w:hyperlink>
        </w:p>
        <w:p w14:paraId="5F094D01" w14:textId="7739B9BE" w:rsidR="00FE4B98" w:rsidRDefault="00860702" w:rsidP="74390DDC">
          <w:pPr>
            <w:pStyle w:val="TM3"/>
            <w:tabs>
              <w:tab w:val="right" w:leader="dot" w:pos="9180"/>
            </w:tabs>
            <w:rPr>
              <w:rStyle w:val="Lienhypertexte"/>
              <w:noProof/>
              <w:lang w:eastAsia="fr-FR"/>
            </w:rPr>
          </w:pPr>
          <w:hyperlink w:anchor="_Toc878008137">
            <w:r w:rsidR="74390DDC" w:rsidRPr="74390DDC">
              <w:rPr>
                <w:rStyle w:val="Lienhypertexte"/>
              </w:rPr>
              <w:t>1.   Input et création de la base de données</w:t>
            </w:r>
            <w:r w:rsidR="000B2543">
              <w:tab/>
            </w:r>
            <w:r w:rsidR="000B2543">
              <w:fldChar w:fldCharType="begin"/>
            </w:r>
            <w:r w:rsidR="000B2543">
              <w:instrText>PAGEREF _Toc878008137 \h</w:instrText>
            </w:r>
            <w:r w:rsidR="000B2543">
              <w:fldChar w:fldCharType="separate"/>
            </w:r>
            <w:r w:rsidR="74390DDC" w:rsidRPr="74390DDC">
              <w:rPr>
                <w:rStyle w:val="Lienhypertexte"/>
              </w:rPr>
              <w:t>44</w:t>
            </w:r>
            <w:r w:rsidR="000B2543">
              <w:fldChar w:fldCharType="end"/>
            </w:r>
          </w:hyperlink>
        </w:p>
        <w:p w14:paraId="02DC18D3" w14:textId="32572644" w:rsidR="00FE4B98" w:rsidRDefault="00860702" w:rsidP="74390DDC">
          <w:pPr>
            <w:pStyle w:val="TM3"/>
            <w:tabs>
              <w:tab w:val="right" w:leader="dot" w:pos="9180"/>
            </w:tabs>
            <w:rPr>
              <w:rStyle w:val="Lienhypertexte"/>
              <w:noProof/>
              <w:lang w:eastAsia="fr-FR"/>
            </w:rPr>
          </w:pPr>
          <w:hyperlink w:anchor="_Toc1006032249">
            <w:r w:rsidR="74390DDC" w:rsidRPr="74390DDC">
              <w:rPr>
                <w:rStyle w:val="Lienhypertexte"/>
              </w:rPr>
              <w:t>2.   Fenêtre Tkinter &amp; User experience</w:t>
            </w:r>
            <w:r w:rsidR="000B2543">
              <w:tab/>
            </w:r>
            <w:r w:rsidR="000B2543">
              <w:fldChar w:fldCharType="begin"/>
            </w:r>
            <w:r w:rsidR="000B2543">
              <w:instrText>PAGEREF _Toc1006032249 \h</w:instrText>
            </w:r>
            <w:r w:rsidR="000B2543">
              <w:fldChar w:fldCharType="separate"/>
            </w:r>
            <w:r w:rsidR="74390DDC" w:rsidRPr="74390DDC">
              <w:rPr>
                <w:rStyle w:val="Lienhypertexte"/>
              </w:rPr>
              <w:t>46</w:t>
            </w:r>
            <w:r w:rsidR="000B2543">
              <w:fldChar w:fldCharType="end"/>
            </w:r>
          </w:hyperlink>
        </w:p>
        <w:p w14:paraId="50B11AFC" w14:textId="6C38FBD1" w:rsidR="00FE4B98" w:rsidRDefault="00860702" w:rsidP="74390DDC">
          <w:pPr>
            <w:pStyle w:val="TM2"/>
            <w:tabs>
              <w:tab w:val="right" w:leader="dot" w:pos="9180"/>
            </w:tabs>
            <w:rPr>
              <w:rStyle w:val="Lienhypertexte"/>
              <w:noProof/>
              <w:lang w:eastAsia="fr-FR"/>
            </w:rPr>
          </w:pPr>
          <w:hyperlink w:anchor="_Toc1433203388">
            <w:r w:rsidR="74390DDC" w:rsidRPr="74390DDC">
              <w:rPr>
                <w:rStyle w:val="Lienhypertexte"/>
              </w:rPr>
              <w:t>II.   Génération de reportings et graphes</w:t>
            </w:r>
            <w:r w:rsidR="000B2543">
              <w:tab/>
            </w:r>
            <w:r w:rsidR="000B2543">
              <w:fldChar w:fldCharType="begin"/>
            </w:r>
            <w:r w:rsidR="000B2543">
              <w:instrText>PAGEREF _Toc1433203388 \h</w:instrText>
            </w:r>
            <w:r w:rsidR="000B2543">
              <w:fldChar w:fldCharType="separate"/>
            </w:r>
            <w:r w:rsidR="74390DDC" w:rsidRPr="74390DDC">
              <w:rPr>
                <w:rStyle w:val="Lienhypertexte"/>
              </w:rPr>
              <w:t>48</w:t>
            </w:r>
            <w:r w:rsidR="000B2543">
              <w:fldChar w:fldCharType="end"/>
            </w:r>
          </w:hyperlink>
        </w:p>
        <w:p w14:paraId="35652891" w14:textId="614E1D64" w:rsidR="00FE4B98" w:rsidRDefault="00860702" w:rsidP="74390DDC">
          <w:pPr>
            <w:pStyle w:val="TM2"/>
            <w:tabs>
              <w:tab w:val="right" w:leader="dot" w:pos="9180"/>
            </w:tabs>
            <w:rPr>
              <w:rStyle w:val="Lienhypertexte"/>
              <w:noProof/>
              <w:lang w:eastAsia="fr-FR"/>
            </w:rPr>
          </w:pPr>
          <w:hyperlink w:anchor="_Toc408652076">
            <w:r w:rsidR="74390DDC" w:rsidRPr="74390DDC">
              <w:rPr>
                <w:rStyle w:val="Lienhypertexte"/>
              </w:rPr>
              <w:t>III.   Environnement technique du programme.</w:t>
            </w:r>
            <w:r w:rsidR="000B2543">
              <w:tab/>
            </w:r>
            <w:r w:rsidR="000B2543">
              <w:fldChar w:fldCharType="begin"/>
            </w:r>
            <w:r w:rsidR="000B2543">
              <w:instrText>PAGEREF _Toc408652076 \h</w:instrText>
            </w:r>
            <w:r w:rsidR="000B2543">
              <w:fldChar w:fldCharType="separate"/>
            </w:r>
            <w:r w:rsidR="74390DDC" w:rsidRPr="74390DDC">
              <w:rPr>
                <w:rStyle w:val="Lienhypertexte"/>
              </w:rPr>
              <w:t>50</w:t>
            </w:r>
            <w:r w:rsidR="000B2543">
              <w:fldChar w:fldCharType="end"/>
            </w:r>
          </w:hyperlink>
        </w:p>
        <w:p w14:paraId="04D20631" w14:textId="55E3B43F" w:rsidR="00FE4B98" w:rsidRDefault="00860702" w:rsidP="74390DDC">
          <w:pPr>
            <w:pStyle w:val="TM1"/>
            <w:tabs>
              <w:tab w:val="right" w:leader="dot" w:pos="9180"/>
            </w:tabs>
            <w:rPr>
              <w:rStyle w:val="Lienhypertexte"/>
              <w:noProof/>
              <w:lang w:eastAsia="fr-FR"/>
            </w:rPr>
          </w:pPr>
          <w:hyperlink w:anchor="_Toc266391628">
            <w:r w:rsidR="74390DDC" w:rsidRPr="74390DDC">
              <w:rPr>
                <w:rStyle w:val="Lienhypertexte"/>
              </w:rPr>
              <w:t>CONCLUSION GLOBALE</w:t>
            </w:r>
            <w:r w:rsidR="000B2543">
              <w:tab/>
            </w:r>
            <w:r w:rsidR="000B2543">
              <w:fldChar w:fldCharType="begin"/>
            </w:r>
            <w:r w:rsidR="000B2543">
              <w:instrText>PAGEREF _Toc266391628 \h</w:instrText>
            </w:r>
            <w:r w:rsidR="000B2543">
              <w:fldChar w:fldCharType="separate"/>
            </w:r>
            <w:r w:rsidR="74390DDC" w:rsidRPr="74390DDC">
              <w:rPr>
                <w:rStyle w:val="Lienhypertexte"/>
              </w:rPr>
              <w:t>51</w:t>
            </w:r>
            <w:r w:rsidR="000B2543">
              <w:fldChar w:fldCharType="end"/>
            </w:r>
          </w:hyperlink>
        </w:p>
        <w:p w14:paraId="55B3A649" w14:textId="7E364A14" w:rsidR="74390DDC" w:rsidRDefault="00860702" w:rsidP="74390DDC">
          <w:pPr>
            <w:pStyle w:val="TM1"/>
            <w:tabs>
              <w:tab w:val="right" w:leader="dot" w:pos="9180"/>
            </w:tabs>
            <w:rPr>
              <w:rStyle w:val="Lienhypertexte"/>
            </w:rPr>
          </w:pPr>
          <w:hyperlink w:anchor="_Toc393091042">
            <w:r w:rsidR="74390DDC" w:rsidRPr="74390DDC">
              <w:rPr>
                <w:rStyle w:val="Lienhypertexte"/>
              </w:rPr>
              <w:t>Annexe</w:t>
            </w:r>
            <w:r w:rsidR="74390DDC">
              <w:tab/>
            </w:r>
            <w:r w:rsidR="74390DDC">
              <w:fldChar w:fldCharType="begin"/>
            </w:r>
            <w:r w:rsidR="74390DDC">
              <w:instrText>PAGEREF _Toc393091042 \h</w:instrText>
            </w:r>
            <w:r w:rsidR="74390DDC">
              <w:fldChar w:fldCharType="separate"/>
            </w:r>
            <w:r w:rsidR="74390DDC" w:rsidRPr="74390DDC">
              <w:rPr>
                <w:rStyle w:val="Lienhypertexte"/>
              </w:rPr>
              <w:t>53</w:t>
            </w:r>
            <w:r w:rsidR="74390DDC">
              <w:fldChar w:fldCharType="end"/>
            </w:r>
          </w:hyperlink>
          <w:r w:rsidR="74390DDC">
            <w:fldChar w:fldCharType="end"/>
          </w:r>
        </w:p>
      </w:sdtContent>
    </w:sdt>
    <w:p w14:paraId="7E5648DE" w14:textId="3A5F2119" w:rsidR="00ED603B" w:rsidRDefault="00ED603B"/>
    <w:p w14:paraId="3F2284DF" w14:textId="6F8F68C0" w:rsidR="00ED603B" w:rsidRDefault="00ED603B" w:rsidP="00ED603B">
      <w:pPr>
        <w:spacing w:after="180" w:line="265" w:lineRule="auto"/>
        <w:ind w:right="193"/>
        <w:sectPr w:rsidR="00ED603B" w:rsidSect="00F87387">
          <w:headerReference w:type="even" r:id="rId10"/>
          <w:headerReference w:type="default" r:id="rId11"/>
          <w:footerReference w:type="even" r:id="rId12"/>
          <w:footerReference w:type="default" r:id="rId13"/>
          <w:headerReference w:type="first" r:id="rId14"/>
          <w:footerReference w:type="first" r:id="rId15"/>
          <w:pgSz w:w="11906" w:h="16838"/>
          <w:pgMar w:top="1440" w:right="1285" w:bottom="1440" w:left="1440" w:header="720" w:footer="720" w:gutter="0"/>
          <w:pgNumType w:start="0"/>
          <w:cols w:space="720"/>
          <w:titlePg/>
          <w:docGrid w:linePitch="299"/>
        </w:sectPr>
      </w:pPr>
    </w:p>
    <w:p w14:paraId="243524B8" w14:textId="65AC8CED" w:rsidR="0080392A" w:rsidRDefault="0080392A" w:rsidP="47B0862D">
      <w:pPr>
        <w:pStyle w:val="Titre"/>
        <w:jc w:val="both"/>
        <w:rPr>
          <w:rFonts w:eastAsiaTheme="minorEastAsia" w:cstheme="minorBidi"/>
          <w:sz w:val="24"/>
          <w:szCs w:val="24"/>
        </w:rPr>
      </w:pPr>
    </w:p>
    <w:p w14:paraId="7B630871" w14:textId="2293C20B" w:rsidR="0080392A" w:rsidRDefault="47B0862D" w:rsidP="47B0862D">
      <w:pPr>
        <w:pStyle w:val="Titre"/>
        <w:rPr>
          <w:rFonts w:eastAsiaTheme="minorEastAsia" w:cstheme="minorBidi"/>
          <w:sz w:val="24"/>
          <w:szCs w:val="24"/>
        </w:rPr>
      </w:pPr>
      <w:bookmarkStart w:id="2" w:name="_Toc48559013"/>
      <w:r>
        <w:t>L’environnement du stage</w:t>
      </w:r>
      <w:bookmarkEnd w:id="2"/>
    </w:p>
    <w:p w14:paraId="4936A534" w14:textId="1734E634" w:rsidR="47B0862D" w:rsidRDefault="47B0862D" w:rsidP="47B0862D">
      <w:pPr>
        <w:pStyle w:val="Titre2"/>
        <w:tabs>
          <w:tab w:val="center" w:pos="3375"/>
        </w:tabs>
        <w:ind w:left="-15" w:firstLine="0"/>
        <w:jc w:val="both"/>
        <w:rPr>
          <w:rFonts w:asciiTheme="minorHAnsi" w:eastAsiaTheme="minorEastAsia" w:hAnsiTheme="minorHAnsi" w:cstheme="minorBidi"/>
          <w:color w:val="385623" w:themeColor="accent6" w:themeShade="80"/>
          <w:sz w:val="24"/>
          <w:szCs w:val="24"/>
        </w:rPr>
      </w:pPr>
    </w:p>
    <w:p w14:paraId="2147C366" w14:textId="4CA63140" w:rsidR="0080392A" w:rsidRDefault="74390DDC" w:rsidP="47B0862D">
      <w:pPr>
        <w:pStyle w:val="LettreRomaine"/>
      </w:pPr>
      <w:bookmarkStart w:id="3" w:name="_Toc48559014"/>
      <w:bookmarkStart w:id="4" w:name="_Toc2146859923"/>
      <w:r>
        <w:t>I.   BNP Paribas Personal Finance</w:t>
      </w:r>
      <w:bookmarkEnd w:id="3"/>
      <w:bookmarkEnd w:id="4"/>
    </w:p>
    <w:p w14:paraId="591FECB5" w14:textId="59BD047F" w:rsidR="0080392A" w:rsidRDefault="74390DDC" w:rsidP="47B0862D">
      <w:pPr>
        <w:pStyle w:val="Titre3"/>
        <w:tabs>
          <w:tab w:val="center" w:pos="1837"/>
        </w:tabs>
        <w:spacing w:after="220"/>
        <w:ind w:left="-15" w:firstLine="0"/>
        <w:jc w:val="both"/>
        <w:rPr>
          <w:rFonts w:asciiTheme="minorHAnsi" w:eastAsiaTheme="minorEastAsia" w:hAnsiTheme="minorHAnsi" w:cstheme="minorBidi"/>
          <w:b/>
          <w:bCs/>
          <w:color w:val="000000" w:themeColor="text1"/>
          <w:szCs w:val="24"/>
        </w:rPr>
      </w:pPr>
      <w:bookmarkStart w:id="5" w:name="_Toc48559015"/>
      <w:bookmarkStart w:id="6" w:name="_Toc125142270"/>
      <w:r w:rsidRPr="74390DDC">
        <w:rPr>
          <w:rStyle w:val="123Char"/>
        </w:rPr>
        <w:t xml:space="preserve">1.  </w:t>
      </w:r>
      <w:r w:rsidRPr="74390DDC">
        <w:rPr>
          <w:rFonts w:asciiTheme="minorHAnsi" w:eastAsiaTheme="minorEastAsia" w:hAnsiTheme="minorHAnsi" w:cstheme="minorBidi"/>
          <w:color w:val="000000" w:themeColor="text1"/>
          <w:szCs w:val="24"/>
        </w:rPr>
        <w:t xml:space="preserve"> </w:t>
      </w:r>
      <w:r w:rsidRPr="74390DDC">
        <w:rPr>
          <w:rStyle w:val="123Char"/>
        </w:rPr>
        <w:t>Présentation</w:t>
      </w:r>
      <w:bookmarkEnd w:id="5"/>
      <w:bookmarkEnd w:id="6"/>
    </w:p>
    <w:p w14:paraId="38C8AEA0" w14:textId="5C26E947" w:rsidR="0080392A" w:rsidRDefault="74390DDC" w:rsidP="47B0862D">
      <w:pPr>
        <w:spacing w:after="119"/>
        <w:ind w:left="-15"/>
        <w:jc w:val="both"/>
        <w:rPr>
          <w:rFonts w:eastAsiaTheme="minorEastAsia"/>
          <w:sz w:val="24"/>
          <w:szCs w:val="24"/>
        </w:rPr>
      </w:pPr>
      <w:r w:rsidRPr="74390DDC">
        <w:rPr>
          <w:rFonts w:eastAsiaTheme="minorEastAsia"/>
          <w:sz w:val="24"/>
          <w:szCs w:val="24"/>
        </w:rPr>
        <w:t xml:space="preserve">    BNP Paribas Personal Finance est une filiale à 100% du groupe BNP Paribas, connue en France sous la marque Cetelem. Fin 2007, Cetelem fusionne avec l’UCB pour devenir "BNP Paribas Personal Finance" et couvre depuis tous les aspects du crédit :</w:t>
      </w:r>
    </w:p>
    <w:p w14:paraId="05E005EC" w14:textId="77777777" w:rsidR="0080392A" w:rsidRDefault="47B0862D" w:rsidP="47B0862D">
      <w:pPr>
        <w:spacing w:after="29"/>
        <w:ind w:left="351"/>
        <w:jc w:val="both"/>
        <w:rPr>
          <w:rFonts w:eastAsiaTheme="minorEastAsia"/>
          <w:sz w:val="24"/>
          <w:szCs w:val="24"/>
        </w:rPr>
      </w:pPr>
      <w:r w:rsidRPr="47B0862D">
        <w:rPr>
          <w:rFonts w:eastAsiaTheme="minorEastAsia"/>
          <w:sz w:val="24"/>
          <w:szCs w:val="24"/>
        </w:rPr>
        <w:t>— La consommation (partenariats : Carrefour, But, Conforama, IKEA...)</w:t>
      </w:r>
    </w:p>
    <w:p w14:paraId="7E4FE162" w14:textId="07936CF2" w:rsidR="0080392A" w:rsidRDefault="47B0862D" w:rsidP="47B0862D">
      <w:pPr>
        <w:spacing w:after="3" w:line="265" w:lineRule="auto"/>
        <w:ind w:left="10" w:right="-15" w:hanging="10"/>
        <w:jc w:val="both"/>
        <w:rPr>
          <w:rFonts w:eastAsiaTheme="minorEastAsia"/>
          <w:sz w:val="24"/>
          <w:szCs w:val="24"/>
        </w:rPr>
      </w:pPr>
      <w:r w:rsidRPr="47B0862D">
        <w:rPr>
          <w:rFonts w:eastAsiaTheme="minorEastAsia"/>
          <w:sz w:val="24"/>
          <w:szCs w:val="24"/>
        </w:rPr>
        <w:t xml:space="preserve">      — L’automobile (partenariats : Peugeot, Toyota, Kia... + les autres entités du groupe)</w:t>
      </w:r>
    </w:p>
    <w:p w14:paraId="598664B6" w14:textId="77777777" w:rsidR="0080392A" w:rsidRDefault="47B0862D" w:rsidP="47B0862D">
      <w:pPr>
        <w:spacing w:after="29"/>
        <w:ind w:left="351"/>
        <w:jc w:val="both"/>
        <w:rPr>
          <w:rFonts w:eastAsiaTheme="minorEastAsia"/>
          <w:sz w:val="24"/>
          <w:szCs w:val="24"/>
        </w:rPr>
      </w:pPr>
      <w:r w:rsidRPr="47B0862D">
        <w:rPr>
          <w:rFonts w:eastAsiaTheme="minorEastAsia"/>
          <w:sz w:val="24"/>
          <w:szCs w:val="24"/>
        </w:rPr>
        <w:t>— La distribution (partenariats : Carrefour, But, Conforama, IKEA...)</w:t>
      </w:r>
    </w:p>
    <w:p w14:paraId="13D27A8E" w14:textId="77777777" w:rsidR="0080392A" w:rsidRDefault="47B0862D" w:rsidP="47B0862D">
      <w:pPr>
        <w:ind w:left="351"/>
        <w:jc w:val="both"/>
        <w:rPr>
          <w:rFonts w:eastAsiaTheme="minorEastAsia"/>
          <w:sz w:val="24"/>
          <w:szCs w:val="24"/>
        </w:rPr>
      </w:pPr>
      <w:r w:rsidRPr="47B0862D">
        <w:rPr>
          <w:rFonts w:eastAsiaTheme="minorEastAsia"/>
          <w:sz w:val="24"/>
          <w:szCs w:val="24"/>
        </w:rPr>
        <w:t>— L’immobilier</w:t>
      </w:r>
    </w:p>
    <w:p w14:paraId="0CB4444C" w14:textId="5651462F" w:rsidR="0080392A" w:rsidRDefault="47B0862D" w:rsidP="47B0862D">
      <w:pPr>
        <w:spacing w:after="662"/>
        <w:ind w:left="-15" w:firstLine="366"/>
        <w:jc w:val="both"/>
        <w:rPr>
          <w:rFonts w:eastAsiaTheme="minorEastAsia"/>
          <w:sz w:val="24"/>
          <w:szCs w:val="24"/>
        </w:rPr>
      </w:pPr>
      <w:r w:rsidRPr="47B0862D">
        <w:rPr>
          <w:rFonts w:eastAsiaTheme="minorEastAsia"/>
          <w:sz w:val="24"/>
          <w:szCs w:val="24"/>
        </w:rPr>
        <w:t>J’ai réalisé mon alternance dans l’équipe Ops Analytics au sein de l’équipe Recouvrement &amp; Contentieux qui appartient à la Direction des Opérations Centrale de BNP Paribas Personal Finance (PF). L’organigramme de la figure 1.1 résume l’organisation de l’entreprise et montre où se situe l’équipe dans celle-ci.</w:t>
      </w:r>
    </w:p>
    <w:p w14:paraId="7AACDF9D" w14:textId="1F21B628" w:rsidR="0080392A" w:rsidRDefault="74390DDC" w:rsidP="47B0862D">
      <w:pPr>
        <w:pStyle w:val="Titre3"/>
        <w:tabs>
          <w:tab w:val="center" w:pos="2919"/>
        </w:tabs>
        <w:spacing w:after="220"/>
        <w:ind w:left="-15" w:firstLine="0"/>
        <w:jc w:val="both"/>
        <w:rPr>
          <w:rFonts w:asciiTheme="minorHAnsi" w:eastAsiaTheme="minorEastAsia" w:hAnsiTheme="minorHAnsi" w:cstheme="minorBidi"/>
          <w:b/>
          <w:bCs/>
          <w:szCs w:val="24"/>
        </w:rPr>
      </w:pPr>
      <w:bookmarkStart w:id="7" w:name="_Toc48559016"/>
      <w:bookmarkStart w:id="8" w:name="_Toc815390114"/>
      <w:r w:rsidRPr="74390DDC">
        <w:rPr>
          <w:rStyle w:val="123Char"/>
        </w:rPr>
        <w:t>2.   La Direction des Opérations</w:t>
      </w:r>
      <w:bookmarkEnd w:id="7"/>
      <w:bookmarkEnd w:id="8"/>
    </w:p>
    <w:p w14:paraId="1E30F3C2" w14:textId="0C7C1A90" w:rsidR="00211590" w:rsidRDefault="47B0862D" w:rsidP="47B0862D">
      <w:pPr>
        <w:spacing w:after="309"/>
        <w:ind w:left="-15"/>
        <w:jc w:val="both"/>
        <w:rPr>
          <w:rFonts w:eastAsiaTheme="minorEastAsia"/>
          <w:sz w:val="24"/>
          <w:szCs w:val="24"/>
        </w:rPr>
      </w:pPr>
      <w:r w:rsidRPr="47B0862D">
        <w:rPr>
          <w:rFonts w:eastAsiaTheme="minorEastAsia"/>
          <w:sz w:val="24"/>
          <w:szCs w:val="24"/>
        </w:rPr>
        <w:t xml:space="preserve">     La direction des opérations internationale (DO) est composée de 9 directions d’experts en différents domaines. La DO se charge d’impulser et de suivre la stratégie opérationnelle de l’entreprise auprès de l’ensemble des 30 filiales à l’international. C’est une direction au cœur du fonctionnement de l’ensemble des activités au sein de PF. </w:t>
      </w:r>
    </w:p>
    <w:p w14:paraId="550B793A" w14:textId="5EFB776A" w:rsidR="0080392A" w:rsidRDefault="47B0862D" w:rsidP="47B0862D">
      <w:pPr>
        <w:spacing w:after="309"/>
        <w:ind w:left="-15" w:firstLine="15"/>
        <w:jc w:val="both"/>
        <w:rPr>
          <w:rFonts w:eastAsiaTheme="minorEastAsia"/>
          <w:sz w:val="24"/>
          <w:szCs w:val="24"/>
        </w:rPr>
      </w:pPr>
      <w:r w:rsidRPr="47B0862D">
        <w:rPr>
          <w:rFonts w:eastAsiaTheme="minorEastAsia"/>
          <w:sz w:val="24"/>
          <w:szCs w:val="24"/>
        </w:rPr>
        <w:t xml:space="preserve">      Ses activités ont pour but d’améliorer l’expérience client tout en optimisant les coûts, mais également de participer au développement de l’activité de PF en anticipant les évolutions du marché. Toutes ces activités peuvent se résumer en une phrase : La direction des opérations a pour objectif de placer les ressources au bon endroit et au bon moment tout en optimisant l’efficacité opérationnelle.</w:t>
      </w:r>
    </w:p>
    <w:p w14:paraId="23024497" w14:textId="6DC11BD4" w:rsidR="3465C60A" w:rsidRDefault="3465C60A" w:rsidP="47B0862D">
      <w:pPr>
        <w:spacing w:after="309"/>
        <w:ind w:left="-15" w:firstLine="15"/>
        <w:jc w:val="both"/>
        <w:rPr>
          <w:rFonts w:eastAsiaTheme="minorEastAsia"/>
          <w:sz w:val="24"/>
          <w:szCs w:val="24"/>
        </w:rPr>
      </w:pPr>
    </w:p>
    <w:p w14:paraId="34369531" w14:textId="77777777" w:rsidR="0080392A" w:rsidRDefault="0080392A" w:rsidP="47B0862D">
      <w:pPr>
        <w:spacing w:after="235"/>
        <w:jc w:val="both"/>
        <w:rPr>
          <w:rFonts w:eastAsiaTheme="minorEastAsia"/>
          <w:sz w:val="24"/>
          <w:szCs w:val="24"/>
        </w:rPr>
      </w:pPr>
      <w:r>
        <w:rPr>
          <w:noProof/>
        </w:rPr>
        <w:lastRenderedPageBreak/>
        <w:drawing>
          <wp:inline distT="0" distB="0" distL="0" distR="0" wp14:anchorId="61D9BFCB" wp14:editId="658F56EE">
            <wp:extent cx="5829482" cy="2671112"/>
            <wp:effectExtent l="0" t="0" r="0" b="0"/>
            <wp:docPr id="591" name="Pictur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1"/>
                    <pic:cNvPicPr/>
                  </pic:nvPicPr>
                  <pic:blipFill>
                    <a:blip r:embed="rId16">
                      <a:extLst>
                        <a:ext uri="{28A0092B-C50C-407E-A947-70E740481C1C}">
                          <a14:useLocalDpi xmlns:a14="http://schemas.microsoft.com/office/drawing/2010/main" val="0"/>
                        </a:ext>
                      </a:extLst>
                    </a:blip>
                    <a:stretch>
                      <a:fillRect/>
                    </a:stretch>
                  </pic:blipFill>
                  <pic:spPr>
                    <a:xfrm>
                      <a:off x="0" y="0"/>
                      <a:ext cx="5829482" cy="2671112"/>
                    </a:xfrm>
                    <a:prstGeom prst="rect">
                      <a:avLst/>
                    </a:prstGeom>
                  </pic:spPr>
                </pic:pic>
              </a:graphicData>
            </a:graphic>
          </wp:inline>
        </w:drawing>
      </w:r>
    </w:p>
    <w:p w14:paraId="630278C3" w14:textId="4C01A6CA" w:rsidR="0080392A" w:rsidRDefault="74390DDC" w:rsidP="47B0862D">
      <w:pPr>
        <w:pStyle w:val="123"/>
        <w:tabs>
          <w:tab w:val="center" w:pos="3620"/>
        </w:tabs>
        <w:rPr>
          <w:sz w:val="24"/>
          <w:szCs w:val="24"/>
        </w:rPr>
      </w:pPr>
      <w:bookmarkStart w:id="9" w:name="_Toc48559017"/>
      <w:bookmarkStart w:id="10" w:name="_Toc1417140939"/>
      <w:r>
        <w:t>3.   L’entité Recouvrement et Contentieux</w:t>
      </w:r>
      <w:bookmarkEnd w:id="9"/>
      <w:bookmarkEnd w:id="10"/>
    </w:p>
    <w:p w14:paraId="70DFBCBC" w14:textId="67DC145D" w:rsidR="0080392A" w:rsidRDefault="47B0862D" w:rsidP="47B0862D">
      <w:pPr>
        <w:spacing w:after="113"/>
        <w:ind w:left="-15" w:firstLine="366"/>
        <w:jc w:val="both"/>
        <w:rPr>
          <w:rFonts w:eastAsiaTheme="minorEastAsia"/>
          <w:sz w:val="24"/>
          <w:szCs w:val="24"/>
        </w:rPr>
      </w:pPr>
      <w:r w:rsidRPr="47B0862D">
        <w:rPr>
          <w:rFonts w:eastAsiaTheme="minorEastAsia"/>
          <w:sz w:val="24"/>
          <w:szCs w:val="24"/>
        </w:rPr>
        <w:t>L’équipe du Recouvrement et Contentieux fait partie d’une des 9 directions de la Direction des Opérations. Elle est composée de 4 équipes dont 4 experts opérationnels du domaine de recouvrement et contentieux ainsi que 7 experts en data science et reporting. Les experts opérationnels se chargent de :</w:t>
      </w:r>
    </w:p>
    <w:p w14:paraId="525867B7" w14:textId="77777777" w:rsidR="0080392A" w:rsidRDefault="47B0862D" w:rsidP="47B0862D">
      <w:pPr>
        <w:spacing w:after="17"/>
        <w:ind w:left="702" w:hanging="351"/>
        <w:jc w:val="both"/>
        <w:rPr>
          <w:rFonts w:eastAsiaTheme="minorEastAsia"/>
          <w:sz w:val="24"/>
          <w:szCs w:val="24"/>
        </w:rPr>
      </w:pPr>
      <w:r w:rsidRPr="47B0862D">
        <w:rPr>
          <w:rFonts w:eastAsiaTheme="minorEastAsia"/>
          <w:sz w:val="24"/>
          <w:szCs w:val="24"/>
        </w:rPr>
        <w:t>— Surveiller les performances des équipes recouvrement des différents pays (avec la collaboration de la Direction du Risk)</w:t>
      </w:r>
    </w:p>
    <w:p w14:paraId="248FB538" w14:textId="77777777" w:rsidR="0080392A" w:rsidRDefault="47B0862D" w:rsidP="47B0862D">
      <w:pPr>
        <w:spacing w:after="18"/>
        <w:ind w:left="702" w:hanging="351"/>
        <w:jc w:val="both"/>
        <w:rPr>
          <w:rFonts w:eastAsiaTheme="minorEastAsia"/>
          <w:sz w:val="24"/>
          <w:szCs w:val="24"/>
        </w:rPr>
      </w:pPr>
      <w:r w:rsidRPr="47B0862D">
        <w:rPr>
          <w:rFonts w:eastAsiaTheme="minorEastAsia"/>
          <w:sz w:val="24"/>
          <w:szCs w:val="24"/>
        </w:rPr>
        <w:t>— Créer et déployer les stratégies opérationnelles avec les équipes locales (ex : Gestion des impayés, lancement des projets en Data Science avec l’équipe Ops Analytics etc.)</w:t>
      </w:r>
    </w:p>
    <w:p w14:paraId="3827E1BD" w14:textId="77777777" w:rsidR="0080392A" w:rsidRDefault="47B0862D" w:rsidP="47B0862D">
      <w:pPr>
        <w:ind w:left="702" w:hanging="351"/>
        <w:jc w:val="both"/>
        <w:rPr>
          <w:rFonts w:eastAsiaTheme="minorEastAsia"/>
          <w:sz w:val="24"/>
          <w:szCs w:val="24"/>
        </w:rPr>
      </w:pPr>
      <w:r w:rsidRPr="47B0862D">
        <w:rPr>
          <w:rFonts w:eastAsiaTheme="minorEastAsia"/>
          <w:sz w:val="24"/>
          <w:szCs w:val="24"/>
        </w:rPr>
        <w:t>— Assurer la mise en production des projets ou des plans stratégiques dans les filiales et suivre les évolutions</w:t>
      </w:r>
    </w:p>
    <w:p w14:paraId="6D0BD292" w14:textId="77777777" w:rsidR="0080392A" w:rsidRDefault="47B0862D" w:rsidP="47B0862D">
      <w:pPr>
        <w:ind w:left="-15"/>
        <w:jc w:val="both"/>
        <w:rPr>
          <w:rFonts w:eastAsiaTheme="minorEastAsia"/>
          <w:sz w:val="24"/>
          <w:szCs w:val="24"/>
        </w:rPr>
      </w:pPr>
      <w:r w:rsidRPr="47B0862D">
        <w:rPr>
          <w:rFonts w:eastAsiaTheme="minorEastAsia"/>
          <w:sz w:val="24"/>
          <w:szCs w:val="24"/>
        </w:rPr>
        <w:t>L’équipe des experts opérationnels travaille avec d’un côté les responsables du recouvrement des différents pays pour les problématiques métiers et de l’autre les data scientists pour les problématiques techniques.</w:t>
      </w:r>
    </w:p>
    <w:p w14:paraId="799A0CBE" w14:textId="77777777" w:rsidR="0080392A" w:rsidRDefault="0080392A" w:rsidP="47B0862D">
      <w:pPr>
        <w:ind w:left="-15"/>
        <w:jc w:val="both"/>
        <w:rPr>
          <w:rFonts w:eastAsiaTheme="minorEastAsia"/>
          <w:sz w:val="24"/>
          <w:szCs w:val="24"/>
        </w:rPr>
      </w:pPr>
    </w:p>
    <w:p w14:paraId="25E7CFD5" w14:textId="06CE3C79" w:rsidR="0080392A" w:rsidRDefault="74390DDC" w:rsidP="47B0862D">
      <w:pPr>
        <w:pStyle w:val="123"/>
        <w:tabs>
          <w:tab w:val="center" w:pos="2577"/>
        </w:tabs>
        <w:rPr>
          <w:sz w:val="24"/>
          <w:szCs w:val="24"/>
        </w:rPr>
      </w:pPr>
      <w:bookmarkStart w:id="11" w:name="_Toc48559018"/>
      <w:bookmarkStart w:id="12" w:name="_Toc374028013"/>
      <w:r>
        <w:t>4.   L’équipe Ops Analytics</w:t>
      </w:r>
      <w:bookmarkEnd w:id="11"/>
      <w:bookmarkEnd w:id="12"/>
    </w:p>
    <w:p w14:paraId="2289ECED" w14:textId="3CAA296C" w:rsidR="00211590" w:rsidRDefault="47B0862D" w:rsidP="47B0862D">
      <w:pPr>
        <w:spacing w:after="827"/>
        <w:ind w:left="-15" w:firstLine="15"/>
        <w:jc w:val="both"/>
        <w:rPr>
          <w:rFonts w:eastAsiaTheme="minorEastAsia"/>
          <w:sz w:val="24"/>
          <w:szCs w:val="24"/>
        </w:rPr>
      </w:pPr>
      <w:r w:rsidRPr="47B0862D">
        <w:rPr>
          <w:rFonts w:eastAsiaTheme="minorEastAsia"/>
          <w:sz w:val="24"/>
          <w:szCs w:val="24"/>
        </w:rPr>
        <w:t xml:space="preserve">    L’équipe Ops Analytics est une équipe relativement récente puisqu’elle a été créée fin 2016 et est composée de 4 experts de données (data analysts/data scientists) en CDI, 2 alternants et 2 stagiaires. La mission principale de cette équipe est principalement de produire les projets de type segmentation ou de scoring qui répondent aux besoins opérationnels des filiales sur le sujet de recouvrement. </w:t>
      </w:r>
    </w:p>
    <w:p w14:paraId="491CED21" w14:textId="76EED0ED" w:rsidR="0080392A" w:rsidRDefault="3DBFAD9C" w:rsidP="47B0862D">
      <w:pPr>
        <w:spacing w:after="827"/>
        <w:ind w:left="-15" w:firstLine="15"/>
        <w:jc w:val="both"/>
        <w:rPr>
          <w:rFonts w:eastAsiaTheme="minorEastAsia"/>
          <w:sz w:val="24"/>
          <w:szCs w:val="24"/>
        </w:rPr>
      </w:pPr>
      <w:r w:rsidRPr="3DBFAD9C">
        <w:rPr>
          <w:rFonts w:eastAsiaTheme="minorEastAsia"/>
          <w:sz w:val="24"/>
          <w:szCs w:val="24"/>
        </w:rPr>
        <w:t xml:space="preserve">    Aujourd’hui, les data scientists travaillent également sur les sujets transverses au sein de la Direction des Opérations, toujours dans le but d’optimiser les efficacités et les coûts </w:t>
      </w:r>
      <w:r w:rsidRPr="3DBFAD9C">
        <w:rPr>
          <w:rFonts w:eastAsiaTheme="minorEastAsia"/>
          <w:sz w:val="24"/>
          <w:szCs w:val="24"/>
        </w:rPr>
        <w:lastRenderedPageBreak/>
        <w:t>opérationnels. Les data scientists utilisent des outils comme Python, en grande majorité, y compris SAS et Tableau de façon plus secondaire. Tous les projets sont co-opérés par un trinôme (Expert opérationnel, Data Scientist, un Data Analyst de la filiale concernée) pour assurer le meilleur fonctionnement.</w:t>
      </w:r>
    </w:p>
    <w:p w14:paraId="75C1E127" w14:textId="2E0071E5" w:rsidR="0080392A" w:rsidRPr="00ED603B" w:rsidRDefault="74390DDC" w:rsidP="47B0862D">
      <w:pPr>
        <w:pStyle w:val="LettreRomaine"/>
        <w:tabs>
          <w:tab w:val="center" w:pos="4639"/>
        </w:tabs>
        <w:rPr>
          <w:b w:val="0"/>
          <w:bCs w:val="0"/>
          <w:color w:val="385623" w:themeColor="accent6" w:themeShade="80"/>
          <w:sz w:val="24"/>
          <w:szCs w:val="24"/>
        </w:rPr>
      </w:pPr>
      <w:bookmarkStart w:id="13" w:name="_Toc48559019"/>
      <w:bookmarkStart w:id="14" w:name="_Toc937263313"/>
      <w:r>
        <w:t>II.   Présentation du Recouvrement et Contentieux</w:t>
      </w:r>
      <w:bookmarkEnd w:id="13"/>
      <w:bookmarkEnd w:id="14"/>
    </w:p>
    <w:p w14:paraId="29E79107" w14:textId="0C34C73A" w:rsidR="0080392A" w:rsidRPr="00211590" w:rsidRDefault="74390DDC" w:rsidP="74390DDC">
      <w:pPr>
        <w:pStyle w:val="123"/>
        <w:tabs>
          <w:tab w:val="center" w:pos="4309"/>
        </w:tabs>
        <w:ind w:left="0"/>
      </w:pPr>
      <w:bookmarkStart w:id="15" w:name="_Toc48559020"/>
      <w:bookmarkStart w:id="16" w:name="_Toc1518757951"/>
      <w:r>
        <w:t>1.   Les objectifs du recouvrement et du contentieux</w:t>
      </w:r>
      <w:bookmarkEnd w:id="15"/>
      <w:bookmarkEnd w:id="16"/>
    </w:p>
    <w:p w14:paraId="33B376C3" w14:textId="1A881CD1" w:rsidR="0080392A" w:rsidRDefault="47B0862D" w:rsidP="47B0862D">
      <w:pPr>
        <w:spacing w:after="119"/>
        <w:ind w:left="-15"/>
        <w:jc w:val="both"/>
        <w:rPr>
          <w:rFonts w:eastAsiaTheme="minorEastAsia"/>
          <w:sz w:val="24"/>
          <w:szCs w:val="24"/>
        </w:rPr>
      </w:pPr>
      <w:r w:rsidRPr="47B0862D">
        <w:rPr>
          <w:rFonts w:eastAsiaTheme="minorEastAsia"/>
          <w:sz w:val="24"/>
          <w:szCs w:val="24"/>
        </w:rPr>
        <w:t xml:space="preserve">    L’objectif principal du recouvrement, appelé recouvrement amiable (RA), est de remettre en encours sain les clients se trouvant en impayé et ce, le plus rapidement possible en régularisant leur situation de façon pérenne, tout en assurant la relation commerciale avec le client ainsi que la maîtrise de la charge du risque. Le contentieux est défini par la déchéance du terme, à l’issue de la période de recouvrement. Elle se caractérise par :</w:t>
      </w:r>
    </w:p>
    <w:p w14:paraId="06DFD9AE" w14:textId="77777777" w:rsidR="0080392A" w:rsidRDefault="47B0862D" w:rsidP="47B0862D">
      <w:pPr>
        <w:spacing w:after="17"/>
        <w:ind w:left="702" w:hanging="351"/>
        <w:jc w:val="both"/>
        <w:rPr>
          <w:rFonts w:eastAsiaTheme="minorEastAsia"/>
          <w:sz w:val="24"/>
          <w:szCs w:val="24"/>
        </w:rPr>
      </w:pPr>
      <w:r w:rsidRPr="47B0862D">
        <w:rPr>
          <w:rFonts w:eastAsiaTheme="minorEastAsia"/>
          <w:sz w:val="24"/>
          <w:szCs w:val="24"/>
        </w:rPr>
        <w:t>— L’exigence de remboursement, non plus des seuls retards, mais du montant total de la créance</w:t>
      </w:r>
    </w:p>
    <w:p w14:paraId="54AE9C96" w14:textId="77777777" w:rsidR="0080392A" w:rsidRDefault="47B0862D" w:rsidP="47B0862D">
      <w:pPr>
        <w:spacing w:after="17"/>
        <w:ind w:left="702" w:hanging="351"/>
        <w:jc w:val="both"/>
        <w:rPr>
          <w:rFonts w:eastAsiaTheme="minorEastAsia"/>
          <w:sz w:val="24"/>
          <w:szCs w:val="24"/>
        </w:rPr>
      </w:pPr>
      <w:r w:rsidRPr="47B0862D">
        <w:rPr>
          <w:rFonts w:eastAsiaTheme="minorEastAsia"/>
          <w:sz w:val="24"/>
          <w:szCs w:val="24"/>
        </w:rPr>
        <w:t>— L’évolution du rapport avec le client : passage d’une relation commerciale à une relation débiteur – créancier</w:t>
      </w:r>
    </w:p>
    <w:p w14:paraId="49B9FF0F" w14:textId="77777777" w:rsidR="0080392A" w:rsidRDefault="47B0862D" w:rsidP="47B0862D">
      <w:pPr>
        <w:ind w:left="351"/>
        <w:jc w:val="both"/>
        <w:rPr>
          <w:rFonts w:eastAsiaTheme="minorEastAsia"/>
          <w:sz w:val="24"/>
          <w:szCs w:val="24"/>
        </w:rPr>
      </w:pPr>
      <w:r w:rsidRPr="47B0862D">
        <w:rPr>
          <w:rFonts w:eastAsiaTheme="minorEastAsia"/>
          <w:sz w:val="24"/>
          <w:szCs w:val="24"/>
        </w:rPr>
        <w:t>— L’entrée des engagements de procédure judiciaire</w:t>
      </w:r>
    </w:p>
    <w:p w14:paraId="7F7AB0BF" w14:textId="0C91250F" w:rsidR="0080392A" w:rsidRDefault="74390DDC" w:rsidP="47B0862D">
      <w:pPr>
        <w:spacing w:after="712"/>
        <w:ind w:left="-15"/>
        <w:jc w:val="both"/>
        <w:rPr>
          <w:rFonts w:eastAsiaTheme="minorEastAsia"/>
          <w:sz w:val="24"/>
          <w:szCs w:val="24"/>
        </w:rPr>
      </w:pPr>
      <w:r w:rsidRPr="74390DDC">
        <w:rPr>
          <w:rFonts w:eastAsiaTheme="minorEastAsia"/>
          <w:sz w:val="24"/>
          <w:szCs w:val="24"/>
        </w:rPr>
        <w:t>L’enjeu principal du recouvrement et contentieux est lié à deux choses qui sont tout d’abord le coût du risque c’est-à-dire le coût de provisionnement pour les dossiers risqués et que le dossier parte en perte mais aussi le coût de gestion des dossiers impayés. La stratégie au sein du recouvrement et contentieux est donc déterminée en fonction de la performance des gestionnaires des impayés, ce que l’on appelle l’efficacité opérationnelle.</w:t>
      </w:r>
    </w:p>
    <w:p w14:paraId="20DB8879" w14:textId="238F0906" w:rsidR="0080392A" w:rsidRPr="00211590" w:rsidRDefault="74390DDC" w:rsidP="74390DDC">
      <w:pPr>
        <w:pStyle w:val="123"/>
        <w:tabs>
          <w:tab w:val="center" w:pos="1591"/>
        </w:tabs>
        <w:ind w:left="0"/>
      </w:pPr>
      <w:bookmarkStart w:id="17" w:name="_Toc48559021"/>
      <w:bookmarkStart w:id="18" w:name="_Toc1370213142"/>
      <w:r>
        <w:t>2.   L’impayé</w:t>
      </w:r>
      <w:bookmarkEnd w:id="17"/>
      <w:bookmarkEnd w:id="18"/>
    </w:p>
    <w:p w14:paraId="210F51D1" w14:textId="46247FFA" w:rsidR="0080392A" w:rsidRDefault="47B0862D" w:rsidP="47B0862D">
      <w:pPr>
        <w:spacing w:after="0"/>
        <w:ind w:left="-15"/>
        <w:jc w:val="both"/>
        <w:rPr>
          <w:rFonts w:eastAsiaTheme="minorEastAsia"/>
          <w:sz w:val="24"/>
          <w:szCs w:val="24"/>
        </w:rPr>
      </w:pPr>
      <w:r w:rsidRPr="47B0862D">
        <w:rPr>
          <w:rFonts w:eastAsiaTheme="minorEastAsia"/>
          <w:sz w:val="24"/>
          <w:szCs w:val="24"/>
        </w:rPr>
        <w:t xml:space="preserve">      Chaque pays a ses propres stratégies de gestion des impayés, qui sont adaptés à l’environnement culturel, social et économique du pays. Il existe deux types de constat d’impayé. </w:t>
      </w:r>
    </w:p>
    <w:p w14:paraId="63C279D1" w14:textId="77777777" w:rsidR="0080392A" w:rsidRDefault="0080392A" w:rsidP="47B0862D">
      <w:pPr>
        <w:spacing w:after="0"/>
        <w:ind w:left="-15"/>
        <w:jc w:val="both"/>
        <w:rPr>
          <w:rFonts w:eastAsiaTheme="minorEastAsia"/>
          <w:sz w:val="24"/>
          <w:szCs w:val="24"/>
        </w:rPr>
      </w:pPr>
    </w:p>
    <w:p w14:paraId="36C83E4A" w14:textId="77777777" w:rsidR="0080392A" w:rsidRPr="003D099F" w:rsidRDefault="47B0862D" w:rsidP="47B0862D">
      <w:pPr>
        <w:spacing w:after="156" w:line="265" w:lineRule="auto"/>
        <w:ind w:left="-5" w:hanging="10"/>
        <w:jc w:val="both"/>
        <w:rPr>
          <w:rStyle w:val="Accentuation"/>
          <w:rFonts w:eastAsiaTheme="minorEastAsia"/>
          <w:b/>
          <w:bCs/>
          <w:sz w:val="24"/>
          <w:szCs w:val="24"/>
        </w:rPr>
      </w:pPr>
      <w:r w:rsidRPr="47B0862D">
        <w:rPr>
          <w:rStyle w:val="Accentuation"/>
          <w:rFonts w:eastAsiaTheme="minorEastAsia"/>
          <w:b/>
          <w:bCs/>
          <w:sz w:val="24"/>
          <w:szCs w:val="24"/>
        </w:rPr>
        <w:t>Dossiers prélevés (MSO, MSOA)</w:t>
      </w:r>
    </w:p>
    <w:p w14:paraId="3B0A5DEC" w14:textId="77777777" w:rsidR="0080392A" w:rsidRDefault="0080392A" w:rsidP="47B0862D">
      <w:pPr>
        <w:spacing w:after="240"/>
        <w:jc w:val="both"/>
        <w:rPr>
          <w:rFonts w:eastAsiaTheme="minorEastAsia"/>
          <w:sz w:val="24"/>
          <w:szCs w:val="24"/>
        </w:rPr>
      </w:pPr>
      <w:r>
        <w:rPr>
          <w:noProof/>
        </w:rPr>
        <w:drawing>
          <wp:inline distT="0" distB="0" distL="0" distR="0" wp14:anchorId="7F0D5467" wp14:editId="528AE91B">
            <wp:extent cx="5829629" cy="1069190"/>
            <wp:effectExtent l="0" t="0" r="0" b="0"/>
            <wp:docPr id="677" name="Pictur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7"/>
                    <pic:cNvPicPr/>
                  </pic:nvPicPr>
                  <pic:blipFill>
                    <a:blip r:embed="rId17">
                      <a:extLst>
                        <a:ext uri="{28A0092B-C50C-407E-A947-70E740481C1C}">
                          <a14:useLocalDpi xmlns:a14="http://schemas.microsoft.com/office/drawing/2010/main" val="0"/>
                        </a:ext>
                      </a:extLst>
                    </a:blip>
                    <a:stretch>
                      <a:fillRect/>
                    </a:stretch>
                  </pic:blipFill>
                  <pic:spPr>
                    <a:xfrm>
                      <a:off x="0" y="0"/>
                      <a:ext cx="5829629" cy="1069190"/>
                    </a:xfrm>
                    <a:prstGeom prst="rect">
                      <a:avLst/>
                    </a:prstGeom>
                  </pic:spPr>
                </pic:pic>
              </a:graphicData>
            </a:graphic>
          </wp:inline>
        </w:drawing>
      </w:r>
    </w:p>
    <w:p w14:paraId="06AE6F52" w14:textId="77777777" w:rsidR="0080392A" w:rsidRDefault="47B0862D" w:rsidP="47B0862D">
      <w:pPr>
        <w:spacing w:after="454"/>
        <w:ind w:left="-15"/>
        <w:jc w:val="both"/>
        <w:rPr>
          <w:rFonts w:eastAsiaTheme="minorEastAsia"/>
          <w:sz w:val="24"/>
          <w:szCs w:val="24"/>
        </w:rPr>
      </w:pPr>
      <w:r w:rsidRPr="47B0862D">
        <w:rPr>
          <w:rFonts w:eastAsiaTheme="minorEastAsia"/>
          <w:sz w:val="24"/>
          <w:szCs w:val="24"/>
        </w:rPr>
        <w:lastRenderedPageBreak/>
        <w:t>Dans le cas d’un dossier prélevé, la banque du client va recevoir une première demande de prélèvement sur le compte du client le 5 de chaque mois. En cas d’échec de prélèvement, le Système Expert va recevoir un retour d’impayé et va relancer automatiquement une deuxième demande de prélèvement (MSO, MSOA). Si la mensualité n’a toujours pas été payée, un constat du premier impayé est enregistré dans le Système Expert.</w:t>
      </w:r>
    </w:p>
    <w:p w14:paraId="6CF16218" w14:textId="77777777" w:rsidR="0080392A" w:rsidRPr="003D099F" w:rsidRDefault="47B0862D" w:rsidP="47B0862D">
      <w:pPr>
        <w:spacing w:after="156" w:line="265" w:lineRule="auto"/>
        <w:ind w:left="-5" w:hanging="10"/>
        <w:jc w:val="both"/>
        <w:rPr>
          <w:rStyle w:val="Accentuation"/>
          <w:rFonts w:eastAsiaTheme="minorEastAsia"/>
          <w:b/>
          <w:bCs/>
          <w:sz w:val="24"/>
          <w:szCs w:val="24"/>
        </w:rPr>
      </w:pPr>
      <w:r w:rsidRPr="47B0862D">
        <w:rPr>
          <w:rStyle w:val="Accentuation"/>
          <w:rFonts w:eastAsiaTheme="minorEastAsia"/>
          <w:b/>
          <w:bCs/>
          <w:sz w:val="24"/>
          <w:szCs w:val="24"/>
        </w:rPr>
        <w:t>Dossiers non prélevés (payement par chèque, mandat postal, cash, internet...)</w:t>
      </w:r>
    </w:p>
    <w:p w14:paraId="034D3399" w14:textId="77777777" w:rsidR="0080392A" w:rsidRDefault="0080392A" w:rsidP="47B0862D">
      <w:pPr>
        <w:spacing w:after="240"/>
        <w:jc w:val="both"/>
        <w:rPr>
          <w:rFonts w:eastAsiaTheme="minorEastAsia"/>
          <w:sz w:val="24"/>
          <w:szCs w:val="24"/>
        </w:rPr>
      </w:pPr>
      <w:r>
        <w:rPr>
          <w:noProof/>
        </w:rPr>
        <w:drawing>
          <wp:inline distT="0" distB="0" distL="0" distR="0" wp14:anchorId="708DB698" wp14:editId="219B7054">
            <wp:extent cx="5829254" cy="1520394"/>
            <wp:effectExtent l="0" t="0" r="0" b="0"/>
            <wp:docPr id="687" name="Picture 6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7"/>
                    <pic:cNvPicPr/>
                  </pic:nvPicPr>
                  <pic:blipFill>
                    <a:blip r:embed="rId18">
                      <a:extLst>
                        <a:ext uri="{28A0092B-C50C-407E-A947-70E740481C1C}">
                          <a14:useLocalDpi xmlns:a14="http://schemas.microsoft.com/office/drawing/2010/main" val="0"/>
                        </a:ext>
                      </a:extLst>
                    </a:blip>
                    <a:stretch>
                      <a:fillRect/>
                    </a:stretch>
                  </pic:blipFill>
                  <pic:spPr>
                    <a:xfrm>
                      <a:off x="0" y="0"/>
                      <a:ext cx="5829254" cy="1520394"/>
                    </a:xfrm>
                    <a:prstGeom prst="rect">
                      <a:avLst/>
                    </a:prstGeom>
                  </pic:spPr>
                </pic:pic>
              </a:graphicData>
            </a:graphic>
          </wp:inline>
        </w:drawing>
      </w:r>
    </w:p>
    <w:p w14:paraId="69CC4ED3" w14:textId="77777777" w:rsidR="005F2C36" w:rsidRDefault="005F2C36" w:rsidP="47B0862D">
      <w:pPr>
        <w:spacing w:after="564"/>
        <w:ind w:left="-15"/>
        <w:jc w:val="both"/>
        <w:rPr>
          <w:rFonts w:eastAsiaTheme="minorEastAsia"/>
          <w:sz w:val="24"/>
          <w:szCs w:val="24"/>
        </w:rPr>
      </w:pPr>
    </w:p>
    <w:p w14:paraId="66977D30" w14:textId="1D694016" w:rsidR="0080392A" w:rsidRDefault="47B0862D" w:rsidP="47B0862D">
      <w:pPr>
        <w:spacing w:after="564"/>
        <w:ind w:left="-15"/>
        <w:jc w:val="both"/>
        <w:rPr>
          <w:rFonts w:eastAsiaTheme="minorEastAsia"/>
          <w:sz w:val="24"/>
          <w:szCs w:val="24"/>
        </w:rPr>
      </w:pPr>
      <w:r w:rsidRPr="47B0862D">
        <w:rPr>
          <w:rFonts w:eastAsiaTheme="minorEastAsia"/>
          <w:sz w:val="24"/>
          <w:szCs w:val="24"/>
        </w:rPr>
        <w:t>Dans le cas d’un dossier non éligible au prélèvement, la "due date" est également le 5 du mois par exemple. Seulement, si la mensualité n’a pas été payée à temps, le Système Expert va laisser 7 jours pour que le client régularise sa situation de manière autonome avant d’enregistrer un retour d’impayé dans le système.</w:t>
      </w:r>
    </w:p>
    <w:p w14:paraId="60790DCA" w14:textId="25C5040E" w:rsidR="00211590" w:rsidRDefault="74390DDC" w:rsidP="74390DDC">
      <w:pPr>
        <w:pStyle w:val="123"/>
        <w:tabs>
          <w:tab w:val="center" w:pos="4461"/>
        </w:tabs>
        <w:ind w:left="0"/>
      </w:pPr>
      <w:bookmarkStart w:id="19" w:name="_Toc48559022"/>
      <w:bookmarkStart w:id="20" w:name="_Toc273601251"/>
      <w:r>
        <w:t>3.   La chaîne de valeur dans les deux types de gestion</w:t>
      </w:r>
      <w:bookmarkEnd w:id="19"/>
      <w:bookmarkEnd w:id="20"/>
    </w:p>
    <w:p w14:paraId="1471DFFE" w14:textId="77FA12EE" w:rsidR="0080392A" w:rsidRDefault="74390DDC" w:rsidP="47B0862D">
      <w:pPr>
        <w:ind w:left="-15"/>
        <w:jc w:val="both"/>
        <w:rPr>
          <w:rFonts w:eastAsiaTheme="minorEastAsia"/>
          <w:sz w:val="24"/>
          <w:szCs w:val="24"/>
        </w:rPr>
      </w:pPr>
      <w:r w:rsidRPr="74390DDC">
        <w:rPr>
          <w:rFonts w:eastAsiaTheme="minorEastAsia"/>
          <w:sz w:val="24"/>
          <w:szCs w:val="24"/>
        </w:rPr>
        <w:t xml:space="preserve">    Il existe deux façons de gérer les impayés dans les 30 filiales de BNP Paribas Personal Finance : la gestion par flux (France, Espagne...) et la gestion par bucket (Chine, Afrique du sud...).</w:t>
      </w:r>
    </w:p>
    <w:p w14:paraId="793C7C23" w14:textId="77777777" w:rsidR="00211590" w:rsidRDefault="00211590" w:rsidP="47B0862D">
      <w:pPr>
        <w:ind w:left="-15"/>
        <w:jc w:val="both"/>
        <w:rPr>
          <w:rFonts w:eastAsiaTheme="minorEastAsia"/>
          <w:sz w:val="24"/>
          <w:szCs w:val="24"/>
        </w:rPr>
      </w:pPr>
    </w:p>
    <w:p w14:paraId="6FAAC014" w14:textId="77777777" w:rsidR="0080392A" w:rsidRPr="00211590" w:rsidRDefault="47B0862D" w:rsidP="47B0862D">
      <w:pPr>
        <w:spacing w:after="239" w:line="265" w:lineRule="auto"/>
        <w:ind w:left="-5" w:firstLine="356"/>
        <w:jc w:val="both"/>
        <w:rPr>
          <w:rStyle w:val="Accentuation"/>
          <w:rFonts w:eastAsiaTheme="minorEastAsia"/>
          <w:b/>
          <w:bCs/>
          <w:sz w:val="24"/>
          <w:szCs w:val="24"/>
        </w:rPr>
      </w:pPr>
      <w:r w:rsidRPr="47B0862D">
        <w:rPr>
          <w:rStyle w:val="Accentuation"/>
          <w:rFonts w:eastAsiaTheme="minorEastAsia"/>
          <w:b/>
          <w:bCs/>
          <w:sz w:val="24"/>
          <w:szCs w:val="24"/>
        </w:rPr>
        <w:t>Gestion par flux/phase</w:t>
      </w:r>
    </w:p>
    <w:p w14:paraId="0497B0F0" w14:textId="77777777" w:rsidR="0080392A" w:rsidRDefault="47B0862D" w:rsidP="47B0862D">
      <w:pPr>
        <w:spacing w:after="0"/>
        <w:ind w:left="351"/>
        <w:jc w:val="both"/>
        <w:rPr>
          <w:rFonts w:eastAsiaTheme="minorEastAsia"/>
          <w:sz w:val="24"/>
          <w:szCs w:val="24"/>
        </w:rPr>
      </w:pPr>
      <w:r w:rsidRPr="47B0862D">
        <w:rPr>
          <w:rFonts w:eastAsiaTheme="minorEastAsia"/>
          <w:sz w:val="24"/>
          <w:szCs w:val="24"/>
        </w:rPr>
        <w:t>Chaque dossier est traité en fonction du temps qu’il a passé au recouvrement.</w:t>
      </w:r>
    </w:p>
    <w:p w14:paraId="4A6B896E" w14:textId="77777777" w:rsidR="0080392A" w:rsidRDefault="0080392A" w:rsidP="47B0862D">
      <w:pPr>
        <w:spacing w:after="239"/>
        <w:jc w:val="both"/>
        <w:rPr>
          <w:rFonts w:eastAsiaTheme="minorEastAsia"/>
          <w:sz w:val="24"/>
          <w:szCs w:val="24"/>
        </w:rPr>
      </w:pPr>
      <w:r>
        <w:rPr>
          <w:noProof/>
        </w:rPr>
        <w:drawing>
          <wp:inline distT="0" distB="0" distL="0" distR="0" wp14:anchorId="0CB02FC9" wp14:editId="77612696">
            <wp:extent cx="5829469" cy="1223547"/>
            <wp:effectExtent l="0" t="0" r="0" b="0"/>
            <wp:docPr id="713" name="Picture 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3"/>
                    <pic:cNvPicPr/>
                  </pic:nvPicPr>
                  <pic:blipFill>
                    <a:blip r:embed="rId19">
                      <a:extLst>
                        <a:ext uri="{28A0092B-C50C-407E-A947-70E740481C1C}">
                          <a14:useLocalDpi xmlns:a14="http://schemas.microsoft.com/office/drawing/2010/main" val="0"/>
                        </a:ext>
                      </a:extLst>
                    </a:blip>
                    <a:stretch>
                      <a:fillRect/>
                    </a:stretch>
                  </pic:blipFill>
                  <pic:spPr>
                    <a:xfrm>
                      <a:off x="0" y="0"/>
                      <a:ext cx="5829469" cy="1223547"/>
                    </a:xfrm>
                    <a:prstGeom prst="rect">
                      <a:avLst/>
                    </a:prstGeom>
                  </pic:spPr>
                </pic:pic>
              </a:graphicData>
            </a:graphic>
          </wp:inline>
        </w:drawing>
      </w:r>
    </w:p>
    <w:p w14:paraId="7D068150" w14:textId="77777777" w:rsidR="005F2C36" w:rsidRDefault="005F2C36" w:rsidP="47B0862D">
      <w:pPr>
        <w:spacing w:after="423"/>
        <w:ind w:left="-15"/>
        <w:jc w:val="both"/>
        <w:rPr>
          <w:rFonts w:eastAsiaTheme="minorEastAsia"/>
          <w:sz w:val="24"/>
          <w:szCs w:val="24"/>
        </w:rPr>
      </w:pPr>
    </w:p>
    <w:p w14:paraId="59135B7F" w14:textId="5FB34FBA" w:rsidR="0080392A" w:rsidRDefault="47B0862D" w:rsidP="47B0862D">
      <w:pPr>
        <w:spacing w:after="423"/>
        <w:ind w:left="-15"/>
        <w:jc w:val="both"/>
        <w:rPr>
          <w:rFonts w:eastAsiaTheme="minorEastAsia"/>
          <w:sz w:val="24"/>
          <w:szCs w:val="24"/>
        </w:rPr>
      </w:pPr>
      <w:r w:rsidRPr="47B0862D">
        <w:rPr>
          <w:rFonts w:eastAsiaTheme="minorEastAsia"/>
          <w:sz w:val="24"/>
          <w:szCs w:val="24"/>
        </w:rPr>
        <w:lastRenderedPageBreak/>
        <w:t>Dans un process de type Phase, les dossiers peuvent soit être régularisés donc sortir du recouvrement, soit être non-régularisés et donc avancer dans la phase suivante.</w:t>
      </w:r>
    </w:p>
    <w:p w14:paraId="56AA0248" w14:textId="77777777" w:rsidR="0080392A" w:rsidRPr="00211590" w:rsidRDefault="47B0862D" w:rsidP="47B0862D">
      <w:pPr>
        <w:spacing w:after="239" w:line="265" w:lineRule="auto"/>
        <w:ind w:left="-5" w:firstLine="356"/>
        <w:jc w:val="both"/>
        <w:rPr>
          <w:rStyle w:val="Accentuation"/>
          <w:rFonts w:eastAsiaTheme="minorEastAsia"/>
          <w:b/>
          <w:bCs/>
          <w:sz w:val="24"/>
          <w:szCs w:val="24"/>
        </w:rPr>
      </w:pPr>
      <w:r w:rsidRPr="47B0862D">
        <w:rPr>
          <w:rStyle w:val="Accentuation"/>
          <w:rFonts w:eastAsiaTheme="minorEastAsia"/>
          <w:b/>
          <w:bCs/>
          <w:sz w:val="24"/>
          <w:szCs w:val="24"/>
        </w:rPr>
        <w:t>Gestion par bucket</w:t>
      </w:r>
    </w:p>
    <w:p w14:paraId="53267A9E" w14:textId="77777777" w:rsidR="0080392A" w:rsidRDefault="47B0862D" w:rsidP="47B0862D">
      <w:pPr>
        <w:spacing w:after="0"/>
        <w:ind w:left="351"/>
        <w:jc w:val="both"/>
        <w:rPr>
          <w:rFonts w:eastAsiaTheme="minorEastAsia"/>
          <w:sz w:val="24"/>
          <w:szCs w:val="24"/>
        </w:rPr>
      </w:pPr>
      <w:r w:rsidRPr="47B0862D">
        <w:rPr>
          <w:rFonts w:eastAsiaTheme="minorEastAsia"/>
          <w:sz w:val="24"/>
          <w:szCs w:val="24"/>
        </w:rPr>
        <w:t>Chaque dossier est traité en fonction de son nombre de mensualités en retard</w:t>
      </w:r>
    </w:p>
    <w:p w14:paraId="063ADFE9" w14:textId="77777777" w:rsidR="0080392A" w:rsidRDefault="0080392A" w:rsidP="47B0862D">
      <w:pPr>
        <w:spacing w:after="239"/>
        <w:jc w:val="both"/>
        <w:rPr>
          <w:rFonts w:eastAsiaTheme="minorEastAsia"/>
          <w:sz w:val="24"/>
          <w:szCs w:val="24"/>
        </w:rPr>
      </w:pPr>
      <w:r>
        <w:rPr>
          <w:noProof/>
        </w:rPr>
        <w:drawing>
          <wp:inline distT="0" distB="0" distL="0" distR="0" wp14:anchorId="6DBFB7DE" wp14:editId="1E220BD4">
            <wp:extent cx="5829611" cy="1660023"/>
            <wp:effectExtent l="0" t="0" r="0" b="0"/>
            <wp:docPr id="721" name="Picture 7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1"/>
                    <pic:cNvPicPr/>
                  </pic:nvPicPr>
                  <pic:blipFill>
                    <a:blip r:embed="rId20">
                      <a:extLst>
                        <a:ext uri="{28A0092B-C50C-407E-A947-70E740481C1C}">
                          <a14:useLocalDpi xmlns:a14="http://schemas.microsoft.com/office/drawing/2010/main" val="0"/>
                        </a:ext>
                      </a:extLst>
                    </a:blip>
                    <a:stretch>
                      <a:fillRect/>
                    </a:stretch>
                  </pic:blipFill>
                  <pic:spPr>
                    <a:xfrm>
                      <a:off x="0" y="0"/>
                      <a:ext cx="5829611" cy="1660023"/>
                    </a:xfrm>
                    <a:prstGeom prst="rect">
                      <a:avLst/>
                    </a:prstGeom>
                  </pic:spPr>
                </pic:pic>
              </a:graphicData>
            </a:graphic>
          </wp:inline>
        </w:drawing>
      </w:r>
    </w:p>
    <w:p w14:paraId="1EA0E476" w14:textId="77777777" w:rsidR="005F2C36" w:rsidRDefault="005F2C36" w:rsidP="47B0862D">
      <w:pPr>
        <w:spacing w:after="117"/>
        <w:ind w:left="351"/>
        <w:jc w:val="both"/>
        <w:rPr>
          <w:rFonts w:eastAsiaTheme="minorEastAsia"/>
          <w:sz w:val="24"/>
          <w:szCs w:val="24"/>
        </w:rPr>
      </w:pPr>
    </w:p>
    <w:p w14:paraId="4868F70A" w14:textId="1CDE7E53" w:rsidR="0080392A" w:rsidRDefault="47B0862D" w:rsidP="47B0862D">
      <w:pPr>
        <w:spacing w:after="117"/>
        <w:ind w:left="351"/>
        <w:jc w:val="both"/>
        <w:rPr>
          <w:rFonts w:eastAsiaTheme="minorEastAsia"/>
          <w:sz w:val="24"/>
          <w:szCs w:val="24"/>
        </w:rPr>
      </w:pPr>
      <w:r w:rsidRPr="47B0862D">
        <w:rPr>
          <w:rFonts w:eastAsiaTheme="minorEastAsia"/>
          <w:sz w:val="24"/>
          <w:szCs w:val="24"/>
        </w:rPr>
        <w:t>Dans le cas d’un process de type Bucket, le dossier peut :</w:t>
      </w:r>
    </w:p>
    <w:p w14:paraId="7DDA03D6" w14:textId="77777777" w:rsidR="0080392A" w:rsidRDefault="47B0862D" w:rsidP="47B0862D">
      <w:pPr>
        <w:spacing w:after="29"/>
        <w:ind w:left="351"/>
        <w:jc w:val="both"/>
        <w:rPr>
          <w:rFonts w:eastAsiaTheme="minorEastAsia"/>
          <w:sz w:val="24"/>
          <w:szCs w:val="24"/>
        </w:rPr>
      </w:pPr>
      <w:r w:rsidRPr="47B0862D">
        <w:rPr>
          <w:rFonts w:eastAsiaTheme="minorEastAsia"/>
          <w:sz w:val="24"/>
          <w:szCs w:val="24"/>
        </w:rPr>
        <w:t>— Avancer dans le bucket suivant s’il y a 1 mensualité de retard de plus</w:t>
      </w:r>
    </w:p>
    <w:p w14:paraId="2FD21457" w14:textId="77777777" w:rsidR="0080392A" w:rsidRDefault="47B0862D" w:rsidP="47B0862D">
      <w:pPr>
        <w:spacing w:after="29"/>
        <w:ind w:left="351"/>
        <w:jc w:val="both"/>
        <w:rPr>
          <w:rFonts w:eastAsiaTheme="minorEastAsia"/>
          <w:sz w:val="24"/>
          <w:szCs w:val="24"/>
        </w:rPr>
      </w:pPr>
      <w:r w:rsidRPr="47B0862D">
        <w:rPr>
          <w:rFonts w:eastAsiaTheme="minorEastAsia"/>
          <w:sz w:val="24"/>
          <w:szCs w:val="24"/>
        </w:rPr>
        <w:t>— Reculer dans les buckets précédents s’il régularise au moins une mensualité</w:t>
      </w:r>
    </w:p>
    <w:p w14:paraId="29632127" w14:textId="77777777" w:rsidR="0080392A" w:rsidRDefault="47B0862D" w:rsidP="47B0862D">
      <w:pPr>
        <w:spacing w:after="29"/>
        <w:ind w:left="351"/>
        <w:jc w:val="both"/>
        <w:rPr>
          <w:rFonts w:eastAsiaTheme="minorEastAsia"/>
          <w:sz w:val="24"/>
          <w:szCs w:val="24"/>
        </w:rPr>
      </w:pPr>
      <w:r w:rsidRPr="47B0862D">
        <w:rPr>
          <w:rFonts w:eastAsiaTheme="minorEastAsia"/>
          <w:sz w:val="24"/>
          <w:szCs w:val="24"/>
        </w:rPr>
        <w:t>— Rester dans le même bucket si le nombre de retard ne change pas</w:t>
      </w:r>
    </w:p>
    <w:p w14:paraId="5AFB9CF3" w14:textId="77777777" w:rsidR="0080392A" w:rsidRDefault="47B0862D" w:rsidP="47B0862D">
      <w:pPr>
        <w:ind w:left="351"/>
        <w:jc w:val="both"/>
        <w:rPr>
          <w:rFonts w:eastAsiaTheme="minorEastAsia"/>
          <w:sz w:val="24"/>
          <w:szCs w:val="24"/>
        </w:rPr>
      </w:pPr>
      <w:r w:rsidRPr="47B0862D">
        <w:rPr>
          <w:rFonts w:eastAsiaTheme="minorEastAsia"/>
          <w:sz w:val="24"/>
          <w:szCs w:val="24"/>
        </w:rPr>
        <w:t>— Sortir du recouvrement (retour à l’encours sain) s’il régularise tout</w:t>
      </w:r>
    </w:p>
    <w:p w14:paraId="01C0F092" w14:textId="77777777" w:rsidR="0080392A" w:rsidRDefault="47B0862D" w:rsidP="47B0862D">
      <w:pPr>
        <w:ind w:left="-15"/>
        <w:jc w:val="both"/>
        <w:rPr>
          <w:rFonts w:eastAsiaTheme="minorEastAsia"/>
          <w:sz w:val="24"/>
          <w:szCs w:val="24"/>
        </w:rPr>
      </w:pPr>
      <w:r w:rsidRPr="47B0862D">
        <w:rPr>
          <w:rFonts w:eastAsiaTheme="minorEastAsia"/>
          <w:sz w:val="24"/>
          <w:szCs w:val="24"/>
        </w:rPr>
        <w:t>Dans ces deux types de process, nous retrouvons les mêmes moyens de gestion. Les gestionnaires de relation client peuvent, selon le montant total de crédit ou selon le niveau de risque du client, envoyer un mail ou un SMS, laisser un message vocal, appeler directement le client ou outsourcer le traitement.</w:t>
      </w:r>
    </w:p>
    <w:p w14:paraId="4C8BA87D" w14:textId="32EDA8A9" w:rsidR="0080392A" w:rsidRDefault="0080392A" w:rsidP="47B0862D">
      <w:pPr>
        <w:jc w:val="both"/>
        <w:rPr>
          <w:rFonts w:eastAsiaTheme="minorEastAsia"/>
          <w:sz w:val="24"/>
          <w:szCs w:val="24"/>
        </w:rPr>
      </w:pPr>
    </w:p>
    <w:p w14:paraId="626C3681" w14:textId="6C73EE45" w:rsidR="00553979" w:rsidRDefault="00553979" w:rsidP="47B0862D">
      <w:pPr>
        <w:jc w:val="both"/>
        <w:rPr>
          <w:rFonts w:eastAsiaTheme="minorEastAsia"/>
          <w:sz w:val="24"/>
          <w:szCs w:val="24"/>
        </w:rPr>
      </w:pPr>
    </w:p>
    <w:p w14:paraId="3688AD20" w14:textId="3466795F" w:rsidR="00553979" w:rsidRDefault="00553979" w:rsidP="47B0862D">
      <w:pPr>
        <w:jc w:val="both"/>
        <w:rPr>
          <w:rFonts w:eastAsiaTheme="minorEastAsia"/>
          <w:sz w:val="24"/>
          <w:szCs w:val="24"/>
        </w:rPr>
      </w:pPr>
    </w:p>
    <w:p w14:paraId="5A4AF5B2" w14:textId="08C092BF" w:rsidR="00553979" w:rsidRDefault="00553979" w:rsidP="47B0862D">
      <w:pPr>
        <w:jc w:val="both"/>
        <w:rPr>
          <w:rFonts w:eastAsiaTheme="minorEastAsia"/>
          <w:sz w:val="24"/>
          <w:szCs w:val="24"/>
        </w:rPr>
      </w:pPr>
    </w:p>
    <w:p w14:paraId="5ECA5E22" w14:textId="5DF8F5C1" w:rsidR="00553979" w:rsidRDefault="00553979" w:rsidP="47B0862D">
      <w:pPr>
        <w:jc w:val="both"/>
        <w:rPr>
          <w:rFonts w:eastAsiaTheme="minorEastAsia"/>
          <w:sz w:val="24"/>
          <w:szCs w:val="24"/>
        </w:rPr>
      </w:pPr>
    </w:p>
    <w:p w14:paraId="32F8C5AE" w14:textId="0CC47284" w:rsidR="005F2C36" w:rsidRDefault="005F2C36" w:rsidP="47B0862D">
      <w:pPr>
        <w:jc w:val="both"/>
        <w:rPr>
          <w:rFonts w:eastAsiaTheme="minorEastAsia"/>
          <w:sz w:val="24"/>
          <w:szCs w:val="24"/>
        </w:rPr>
      </w:pPr>
    </w:p>
    <w:p w14:paraId="6769DE4F" w14:textId="63826AEB" w:rsidR="005F2C36" w:rsidRDefault="005F2C36" w:rsidP="47B0862D">
      <w:pPr>
        <w:jc w:val="both"/>
        <w:rPr>
          <w:rFonts w:eastAsiaTheme="minorEastAsia"/>
          <w:sz w:val="24"/>
          <w:szCs w:val="24"/>
        </w:rPr>
      </w:pPr>
    </w:p>
    <w:p w14:paraId="1D4C9AA1" w14:textId="1ED4E37D" w:rsidR="005F2C36" w:rsidRDefault="005F2C36" w:rsidP="47B0862D">
      <w:pPr>
        <w:jc w:val="both"/>
        <w:rPr>
          <w:rFonts w:eastAsiaTheme="minorEastAsia"/>
          <w:sz w:val="24"/>
          <w:szCs w:val="24"/>
        </w:rPr>
      </w:pPr>
    </w:p>
    <w:p w14:paraId="6827F372" w14:textId="77777777" w:rsidR="005F2C36" w:rsidRDefault="005F2C36" w:rsidP="47B0862D">
      <w:pPr>
        <w:jc w:val="both"/>
        <w:rPr>
          <w:rFonts w:eastAsiaTheme="minorEastAsia"/>
          <w:sz w:val="24"/>
          <w:szCs w:val="24"/>
        </w:rPr>
      </w:pPr>
    </w:p>
    <w:p w14:paraId="73A9E5F9" w14:textId="78BE964B" w:rsidR="00553979" w:rsidRDefault="00553979" w:rsidP="74390DDC">
      <w:pPr>
        <w:jc w:val="both"/>
        <w:rPr>
          <w:rFonts w:eastAsiaTheme="minorEastAsia"/>
          <w:sz w:val="24"/>
          <w:szCs w:val="24"/>
        </w:rPr>
      </w:pPr>
    </w:p>
    <w:p w14:paraId="0ED6CD2F" w14:textId="6BB6F72A" w:rsidR="00211590" w:rsidRPr="00211590" w:rsidRDefault="47B0862D" w:rsidP="47B0862D">
      <w:pPr>
        <w:pStyle w:val="Titre"/>
        <w:rPr>
          <w:rFonts w:eastAsiaTheme="minorEastAsia" w:cstheme="minorBidi"/>
          <w:sz w:val="24"/>
          <w:szCs w:val="24"/>
          <w:lang w:val="en-US"/>
        </w:rPr>
      </w:pPr>
      <w:r w:rsidRPr="47B0862D">
        <w:rPr>
          <w:lang w:val="en-US"/>
        </w:rPr>
        <w:lastRenderedPageBreak/>
        <w:t>Projets Data Science &amp; Reporting</w:t>
      </w:r>
    </w:p>
    <w:p w14:paraId="3184F12E" w14:textId="0243D0D5" w:rsidR="47B0862D" w:rsidRDefault="47B0862D" w:rsidP="47B0862D">
      <w:pPr>
        <w:pStyle w:val="Titre1"/>
        <w:jc w:val="both"/>
        <w:rPr>
          <w:rFonts w:asciiTheme="minorHAnsi" w:eastAsiaTheme="minorEastAsia" w:hAnsiTheme="minorHAnsi" w:cstheme="minorBidi"/>
          <w:color w:val="538135" w:themeColor="accent6" w:themeShade="BF"/>
          <w:sz w:val="24"/>
          <w:szCs w:val="24"/>
          <w:lang w:val="en-US"/>
        </w:rPr>
      </w:pPr>
    </w:p>
    <w:p w14:paraId="0E68DBF2" w14:textId="30823923" w:rsidR="00016363" w:rsidRPr="006A55E3" w:rsidRDefault="74390DDC" w:rsidP="47B0862D">
      <w:pPr>
        <w:pStyle w:val="TitreProjet"/>
      </w:pPr>
      <w:bookmarkStart w:id="21" w:name="_Toc228331521"/>
      <w:r w:rsidRPr="74390DDC">
        <w:t>TOPIC MODELLING: WHATSAPP CHATBOT (BRESIL)</w:t>
      </w:r>
      <w:bookmarkEnd w:id="21"/>
    </w:p>
    <w:p w14:paraId="209CB078" w14:textId="545983FB" w:rsidR="00CF0069" w:rsidRDefault="74390DDC" w:rsidP="47B0862D">
      <w:pPr>
        <w:jc w:val="both"/>
        <w:rPr>
          <w:rFonts w:eastAsiaTheme="minorEastAsia"/>
          <w:sz w:val="24"/>
          <w:szCs w:val="24"/>
        </w:rPr>
      </w:pPr>
      <w:r w:rsidRPr="005F2C36">
        <w:rPr>
          <w:rFonts w:eastAsiaTheme="minorEastAsia"/>
          <w:sz w:val="24"/>
          <w:szCs w:val="24"/>
          <w:lang w:val="en-US"/>
        </w:rPr>
        <w:t xml:space="preserve">    </w:t>
      </w:r>
      <w:r w:rsidRPr="74390DDC">
        <w:rPr>
          <w:rFonts w:eastAsiaTheme="minorEastAsia"/>
          <w:sz w:val="24"/>
          <w:szCs w:val="24"/>
        </w:rPr>
        <w:t>Il s’agit du premier projet que j’ai eu à réaliser lors de mon Alternance. Il s’agissait d’une étude d'analyse textuelle portant sur des messages Whatsapp. Cette analyse comportait deux particularités :</w:t>
      </w:r>
    </w:p>
    <w:p w14:paraId="2E797136" w14:textId="77777777" w:rsidR="00CF0069" w:rsidRDefault="47B0862D" w:rsidP="00860702">
      <w:pPr>
        <w:pStyle w:val="Paragraphedeliste"/>
        <w:numPr>
          <w:ilvl w:val="0"/>
          <w:numId w:val="1"/>
        </w:numPr>
        <w:jc w:val="both"/>
      </w:pPr>
      <w:r w:rsidRPr="47B0862D">
        <w:rPr>
          <w:rFonts w:eastAsiaTheme="minorEastAsia"/>
          <w:sz w:val="24"/>
          <w:szCs w:val="24"/>
        </w:rPr>
        <w:t>Les messages étaient envoyés par des clients brésiliens au Service après-vente de Cetelem Brésil, ils étaient donc rédigés en portugais.</w:t>
      </w:r>
    </w:p>
    <w:p w14:paraId="371F0CEA" w14:textId="78CFF2FE" w:rsidR="001E4865" w:rsidRDefault="47B0862D" w:rsidP="00860702">
      <w:pPr>
        <w:pStyle w:val="Paragraphedeliste"/>
        <w:numPr>
          <w:ilvl w:val="0"/>
          <w:numId w:val="1"/>
        </w:numPr>
        <w:jc w:val="both"/>
      </w:pPr>
      <w:r w:rsidRPr="47B0862D">
        <w:rPr>
          <w:rFonts w:eastAsiaTheme="minorEastAsia"/>
          <w:sz w:val="24"/>
          <w:szCs w:val="24"/>
        </w:rPr>
        <w:t>Le format Whatsapp couplé à un système de Chatbot, les messages étaient souvent très courts, rendant difficile l’application des méthodes traditionnelles de nettoyage de données et de modélisation.</w:t>
      </w:r>
    </w:p>
    <w:p w14:paraId="6D7F8488" w14:textId="77777777" w:rsidR="00CF0069" w:rsidRDefault="00CF0069" w:rsidP="47B0862D">
      <w:pPr>
        <w:jc w:val="both"/>
        <w:rPr>
          <w:rFonts w:eastAsiaTheme="minorEastAsia"/>
          <w:sz w:val="24"/>
          <w:szCs w:val="24"/>
        </w:rPr>
      </w:pPr>
    </w:p>
    <w:p w14:paraId="27B0D86C" w14:textId="72C5F538" w:rsidR="001E4865" w:rsidRPr="00553979" w:rsidRDefault="47B0862D" w:rsidP="47B0862D">
      <w:pPr>
        <w:ind w:firstLine="708"/>
        <w:jc w:val="both"/>
        <w:rPr>
          <w:rFonts w:eastAsiaTheme="minorEastAsia"/>
          <w:b/>
          <w:bCs/>
          <w:i/>
          <w:iCs/>
          <w:sz w:val="24"/>
          <w:szCs w:val="24"/>
        </w:rPr>
      </w:pPr>
      <w:r w:rsidRPr="47B0862D">
        <w:rPr>
          <w:rFonts w:eastAsiaTheme="minorEastAsia"/>
          <w:b/>
          <w:bCs/>
          <w:i/>
          <w:iCs/>
          <w:sz w:val="24"/>
          <w:szCs w:val="24"/>
        </w:rPr>
        <w:t>Genèse du projet</w:t>
      </w:r>
    </w:p>
    <w:p w14:paraId="65093F9A" w14:textId="67D40622" w:rsidR="00CF0069" w:rsidRDefault="74390DDC" w:rsidP="47B0862D">
      <w:pPr>
        <w:jc w:val="both"/>
        <w:rPr>
          <w:rFonts w:eastAsiaTheme="minorEastAsia"/>
          <w:sz w:val="24"/>
          <w:szCs w:val="24"/>
        </w:rPr>
      </w:pPr>
      <w:r w:rsidRPr="74390DDC">
        <w:rPr>
          <w:rFonts w:eastAsiaTheme="minorEastAsia"/>
          <w:sz w:val="24"/>
          <w:szCs w:val="24"/>
        </w:rPr>
        <w:t xml:space="preserve">    Ce projet, bien qu’ayant réellement débuté en Octobre 2020 a été impulsé plutôt durant l’été de la même année. </w:t>
      </w:r>
    </w:p>
    <w:p w14:paraId="34BCC1A3" w14:textId="08FD26CB" w:rsidR="00CF0069" w:rsidRDefault="47B0862D" w:rsidP="47B0862D">
      <w:pPr>
        <w:jc w:val="both"/>
        <w:rPr>
          <w:rFonts w:eastAsiaTheme="minorEastAsia"/>
          <w:sz w:val="24"/>
          <w:szCs w:val="24"/>
        </w:rPr>
      </w:pPr>
      <w:r w:rsidRPr="47B0862D">
        <w:rPr>
          <w:rFonts w:eastAsiaTheme="minorEastAsia"/>
          <w:sz w:val="24"/>
          <w:szCs w:val="24"/>
        </w:rPr>
        <w:t xml:space="preserve">À la suite de la première vague quasi-mondiale de COVID-19 (Autrement dit, à partir d’Avril/Mai 2020), les services de Cetelem Brésil ont vu une explosion du volume des contacts reçus. Cette hausse a été plutôt bien encaissée par le Chatbot (voir graphe ci-dessous). En effet, le pourcentage de demandes traitées par ce dernier n’a pas excessivement diminué en proportion, cependant comme le volume de contact ayant augmenté sur la période, il y a eu une recrudescence d’appels aux conseillers Cetelem Brésil. </w:t>
      </w:r>
    </w:p>
    <w:p w14:paraId="1CB03AA7" w14:textId="60F27492" w:rsidR="00CF0069" w:rsidRDefault="47B0862D" w:rsidP="47B0862D">
      <w:pPr>
        <w:jc w:val="both"/>
        <w:rPr>
          <w:rFonts w:eastAsiaTheme="minorEastAsia"/>
          <w:sz w:val="24"/>
          <w:szCs w:val="24"/>
        </w:rPr>
      </w:pPr>
      <w:r w:rsidRPr="47B0862D">
        <w:rPr>
          <w:rFonts w:eastAsiaTheme="minorEastAsia"/>
          <w:sz w:val="24"/>
          <w:szCs w:val="24"/>
        </w:rPr>
        <w:t xml:space="preserve">De plus, on constate que même en proportion le Chatbot a été moins efficace au cœur de la crise sanitaire. </w:t>
      </w:r>
    </w:p>
    <w:p w14:paraId="65C6B8AF" w14:textId="016DCE8C" w:rsidR="00CF0069" w:rsidRDefault="00CF0069" w:rsidP="47B0862D">
      <w:pPr>
        <w:jc w:val="both"/>
        <w:rPr>
          <w:rFonts w:eastAsiaTheme="minorEastAsia"/>
          <w:sz w:val="24"/>
          <w:szCs w:val="24"/>
        </w:rPr>
      </w:pPr>
    </w:p>
    <w:p w14:paraId="6756E986" w14:textId="0649BA6A" w:rsidR="001E4865" w:rsidRDefault="001E4865" w:rsidP="47B0862D">
      <w:pPr>
        <w:jc w:val="both"/>
        <w:rPr>
          <w:rFonts w:eastAsiaTheme="minorEastAsia"/>
          <w:sz w:val="24"/>
          <w:szCs w:val="24"/>
        </w:rPr>
      </w:pPr>
      <w:r>
        <w:rPr>
          <w:noProof/>
        </w:rPr>
        <w:drawing>
          <wp:inline distT="0" distB="0" distL="0" distR="0" wp14:anchorId="6B797BDB" wp14:editId="21FF0DCD">
            <wp:extent cx="5760720" cy="14516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451610"/>
                    </a:xfrm>
                    <a:prstGeom prst="rect">
                      <a:avLst/>
                    </a:prstGeom>
                  </pic:spPr>
                </pic:pic>
              </a:graphicData>
            </a:graphic>
          </wp:inline>
        </w:drawing>
      </w:r>
    </w:p>
    <w:p w14:paraId="0964F049" w14:textId="659436B0" w:rsidR="00CF0069" w:rsidRDefault="47B0862D" w:rsidP="47B0862D">
      <w:pPr>
        <w:jc w:val="both"/>
        <w:rPr>
          <w:rFonts w:eastAsiaTheme="minorEastAsia"/>
          <w:sz w:val="24"/>
          <w:szCs w:val="24"/>
        </w:rPr>
      </w:pPr>
      <w:r w:rsidRPr="47B0862D">
        <w:rPr>
          <w:rFonts w:eastAsiaTheme="minorEastAsia"/>
          <w:sz w:val="24"/>
          <w:szCs w:val="24"/>
        </w:rPr>
        <w:t xml:space="preserve">L’objectif était donc le suivant : Déterminer les principales raisons de contact que le Chatbot ne parvient pas à traiter efficacement et qui mène à un appel direct aux conseillers téléphoniques de Cetelem Brésil. Le traitement de ce sujet d’étude étant une première, une </w:t>
      </w:r>
      <w:r w:rsidRPr="47B0862D">
        <w:rPr>
          <w:rFonts w:eastAsiaTheme="minorEastAsia"/>
          <w:sz w:val="24"/>
          <w:szCs w:val="24"/>
        </w:rPr>
        <w:lastRenderedPageBreak/>
        <w:t>réflexion importante a dû être faite concernant la méthodologie afin de favoriser le re-use à d’autres projets portant sur l’analyse de données textuelle.</w:t>
      </w:r>
    </w:p>
    <w:p w14:paraId="483E115A" w14:textId="77777777" w:rsidR="00CF0069" w:rsidRDefault="00CF0069" w:rsidP="47B0862D">
      <w:pPr>
        <w:jc w:val="both"/>
        <w:rPr>
          <w:rFonts w:eastAsiaTheme="minorEastAsia"/>
          <w:sz w:val="24"/>
          <w:szCs w:val="24"/>
        </w:rPr>
      </w:pPr>
    </w:p>
    <w:p w14:paraId="699B51E7" w14:textId="5C03262B" w:rsidR="001E4865" w:rsidRPr="00553979" w:rsidRDefault="47B0862D" w:rsidP="47B0862D">
      <w:pPr>
        <w:ind w:firstLine="708"/>
        <w:jc w:val="both"/>
        <w:rPr>
          <w:rFonts w:eastAsiaTheme="minorEastAsia"/>
          <w:b/>
          <w:bCs/>
          <w:i/>
          <w:iCs/>
          <w:sz w:val="24"/>
          <w:szCs w:val="24"/>
        </w:rPr>
      </w:pPr>
      <w:r w:rsidRPr="47B0862D">
        <w:rPr>
          <w:rFonts w:eastAsiaTheme="minorEastAsia"/>
          <w:b/>
          <w:bCs/>
          <w:i/>
          <w:iCs/>
          <w:sz w:val="24"/>
          <w:szCs w:val="24"/>
        </w:rPr>
        <w:t>Présentation de la base de données</w:t>
      </w:r>
    </w:p>
    <w:p w14:paraId="4E1E2614" w14:textId="5398AB19" w:rsidR="00CF0069" w:rsidRDefault="74390DDC" w:rsidP="47B0862D">
      <w:pPr>
        <w:jc w:val="both"/>
        <w:rPr>
          <w:rFonts w:eastAsiaTheme="minorEastAsia"/>
          <w:sz w:val="24"/>
          <w:szCs w:val="24"/>
        </w:rPr>
      </w:pPr>
      <w:r w:rsidRPr="74390DDC">
        <w:rPr>
          <w:rFonts w:eastAsiaTheme="minorEastAsia"/>
          <w:sz w:val="24"/>
          <w:szCs w:val="24"/>
        </w:rPr>
        <w:t xml:space="preserve">    La base de données qui nous a été fournie contenant quelques dix millions d’observations contenant les conversations ayant eu lieu entre Juin et Août 2020, toujours entre les clients et le service après-vente de Cetelem Brésil. </w:t>
      </w:r>
    </w:p>
    <w:p w14:paraId="334F6C04" w14:textId="0E743275" w:rsidR="00CF0069" w:rsidRDefault="47B0862D" w:rsidP="47B0862D">
      <w:pPr>
        <w:jc w:val="both"/>
        <w:rPr>
          <w:rFonts w:eastAsiaTheme="minorEastAsia"/>
          <w:sz w:val="24"/>
          <w:szCs w:val="24"/>
        </w:rPr>
      </w:pPr>
      <w:r w:rsidRPr="47B0862D">
        <w:rPr>
          <w:rFonts w:eastAsiaTheme="minorEastAsia"/>
          <w:sz w:val="24"/>
          <w:szCs w:val="24"/>
        </w:rPr>
        <w:t>La base contenant finalement assez peu de variables : Les messages Whatsapp en eux-mêmes, un label indiquant si le message a été traité par le Bot ou non, le sujet du contact, l’incrémentation du nombre de messages échangés…</w:t>
      </w:r>
    </w:p>
    <w:p w14:paraId="79485058" w14:textId="69B8B401" w:rsidR="00CF0069" w:rsidRDefault="47B0862D" w:rsidP="47B0862D">
      <w:pPr>
        <w:jc w:val="both"/>
        <w:rPr>
          <w:rFonts w:eastAsiaTheme="minorEastAsia"/>
          <w:sz w:val="24"/>
          <w:szCs w:val="24"/>
        </w:rPr>
      </w:pPr>
      <w:r w:rsidRPr="47B0862D">
        <w:rPr>
          <w:rFonts w:eastAsiaTheme="minorEastAsia"/>
          <w:sz w:val="24"/>
          <w:szCs w:val="24"/>
        </w:rPr>
        <w:t>Pour résumer, une ligne correspondait à un message envoyé par le client au service après-vente. Chaque message supplémentaire venait enrichir la base d’une observation supplémentaire, la variable d’incrémentation suscitée permettant de tenir le compte.</w:t>
      </w:r>
    </w:p>
    <w:p w14:paraId="7C7118D3" w14:textId="727F17A2" w:rsidR="00CF0069" w:rsidRDefault="00CF0069" w:rsidP="47B0862D">
      <w:pPr>
        <w:jc w:val="both"/>
        <w:rPr>
          <w:rFonts w:eastAsiaTheme="minorEastAsia"/>
          <w:sz w:val="24"/>
          <w:szCs w:val="24"/>
        </w:rPr>
      </w:pPr>
    </w:p>
    <w:p w14:paraId="0C03DF09" w14:textId="335F3615" w:rsidR="00CF0069" w:rsidRDefault="74390DDC" w:rsidP="74390DDC">
      <w:pPr>
        <w:pStyle w:val="LettreRomaine"/>
        <w:ind w:left="0"/>
      </w:pPr>
      <w:bookmarkStart w:id="22" w:name="_Toc514247527"/>
      <w:r>
        <w:t>I.   Nettoyage des données</w:t>
      </w:r>
      <w:bookmarkEnd w:id="22"/>
    </w:p>
    <w:p w14:paraId="797410B8" w14:textId="413D4AE9" w:rsidR="00CF0069" w:rsidRDefault="74390DDC" w:rsidP="47B0862D">
      <w:pPr>
        <w:jc w:val="both"/>
        <w:rPr>
          <w:rFonts w:eastAsiaTheme="minorEastAsia"/>
          <w:sz w:val="24"/>
          <w:szCs w:val="24"/>
        </w:rPr>
      </w:pPr>
      <w:r w:rsidRPr="74390DDC">
        <w:rPr>
          <w:rFonts w:eastAsiaTheme="minorEastAsia"/>
          <w:sz w:val="24"/>
          <w:szCs w:val="24"/>
        </w:rPr>
        <w:t xml:space="preserve">    Cette partie a été la plus importante, c’est ici que la réflexion sur la méthodologie s’est concentrée.</w:t>
      </w:r>
    </w:p>
    <w:p w14:paraId="18C26088" w14:textId="2B519BE5" w:rsidR="00CF0069" w:rsidRDefault="47B0862D" w:rsidP="47B0862D">
      <w:pPr>
        <w:jc w:val="both"/>
        <w:rPr>
          <w:rFonts w:eastAsiaTheme="minorEastAsia"/>
          <w:sz w:val="24"/>
          <w:szCs w:val="24"/>
        </w:rPr>
      </w:pPr>
      <w:r w:rsidRPr="47B0862D">
        <w:rPr>
          <w:rFonts w:eastAsiaTheme="minorEastAsia"/>
          <w:sz w:val="24"/>
          <w:szCs w:val="24"/>
        </w:rPr>
        <w:t xml:space="preserve">Il a fallu trouver un équilibre entre le nettoyage provenant de : </w:t>
      </w:r>
    </w:p>
    <w:p w14:paraId="5C29155F" w14:textId="03B50A46" w:rsidR="00CF0069" w:rsidRDefault="74390DDC" w:rsidP="00860702">
      <w:pPr>
        <w:pStyle w:val="Paragraphedeliste"/>
        <w:numPr>
          <w:ilvl w:val="0"/>
          <w:numId w:val="1"/>
        </w:numPr>
        <w:jc w:val="both"/>
      </w:pPr>
      <w:r w:rsidRPr="74390DDC">
        <w:rPr>
          <w:rFonts w:eastAsiaTheme="minorEastAsia"/>
          <w:sz w:val="24"/>
          <w:szCs w:val="24"/>
        </w:rPr>
        <w:t>La connaissance du portugais. Nous avons minimisé le curseur ici car c’est ce qui fera que notre méthodologie pourra être facilement appliqué à d’autres langues.</w:t>
      </w:r>
    </w:p>
    <w:p w14:paraId="1A7E8C01" w14:textId="7E821AA0" w:rsidR="00CF0069" w:rsidRDefault="47B0862D" w:rsidP="00860702">
      <w:pPr>
        <w:pStyle w:val="Paragraphedeliste"/>
        <w:numPr>
          <w:ilvl w:val="0"/>
          <w:numId w:val="1"/>
        </w:numPr>
        <w:jc w:val="both"/>
      </w:pPr>
      <w:r w:rsidRPr="47B0862D">
        <w:rPr>
          <w:rFonts w:eastAsiaTheme="minorEastAsia"/>
          <w:sz w:val="24"/>
          <w:szCs w:val="24"/>
        </w:rPr>
        <w:t>La connaissance de la base de données elle-même et du « format » Whatsapp</w:t>
      </w:r>
    </w:p>
    <w:p w14:paraId="479A9B09" w14:textId="1CFC6566" w:rsidR="00553979" w:rsidRDefault="74390DDC" w:rsidP="00860702">
      <w:pPr>
        <w:pStyle w:val="Paragraphedeliste"/>
        <w:numPr>
          <w:ilvl w:val="0"/>
          <w:numId w:val="1"/>
        </w:numPr>
        <w:jc w:val="both"/>
      </w:pPr>
      <w:r w:rsidRPr="74390DDC">
        <w:rPr>
          <w:rFonts w:eastAsiaTheme="minorEastAsia"/>
          <w:sz w:val="24"/>
          <w:szCs w:val="24"/>
        </w:rPr>
        <w:t>Les outils algorithmiques de nettoyage des données</w:t>
      </w:r>
    </w:p>
    <w:p w14:paraId="0B121754" w14:textId="1E719B64" w:rsidR="74390DDC" w:rsidRDefault="74390DDC" w:rsidP="74390DDC">
      <w:pPr>
        <w:pStyle w:val="123"/>
      </w:pPr>
    </w:p>
    <w:p w14:paraId="201555B8" w14:textId="37235128" w:rsidR="00553979" w:rsidRPr="00211590" w:rsidRDefault="74390DDC" w:rsidP="74390DDC">
      <w:pPr>
        <w:pStyle w:val="123"/>
        <w:rPr>
          <w:color w:val="2F5496" w:themeColor="accent1" w:themeShade="BF"/>
          <w:sz w:val="28"/>
          <w:szCs w:val="28"/>
          <w:u w:val="single"/>
        </w:rPr>
      </w:pPr>
      <w:bookmarkStart w:id="23" w:name="_Toc592371791"/>
      <w:r>
        <w:t>1.   Les fondamentaux</w:t>
      </w:r>
      <w:bookmarkEnd w:id="23"/>
    </w:p>
    <w:p w14:paraId="2A0C626A" w14:textId="37B0451F" w:rsidR="00027171" w:rsidRPr="00553979" w:rsidRDefault="74390DDC" w:rsidP="74390DDC">
      <w:pPr>
        <w:rPr>
          <w:b/>
          <w:bCs/>
          <w:i/>
          <w:iCs/>
          <w:sz w:val="36"/>
          <w:szCs w:val="36"/>
          <w:u w:val="single"/>
        </w:rPr>
      </w:pPr>
      <w:r w:rsidRPr="74390DDC">
        <w:rPr>
          <w:i/>
          <w:iCs/>
          <w:sz w:val="28"/>
          <w:szCs w:val="28"/>
          <w:u w:val="single"/>
        </w:rPr>
        <w:t>Expressions régulières</w:t>
      </w:r>
    </w:p>
    <w:p w14:paraId="3F61A2D2" w14:textId="77777777" w:rsidR="00027171" w:rsidRDefault="00027171" w:rsidP="47B0862D">
      <w:pPr>
        <w:jc w:val="both"/>
        <w:rPr>
          <w:rFonts w:eastAsiaTheme="minorEastAsia"/>
          <w:sz w:val="24"/>
          <w:szCs w:val="24"/>
        </w:rPr>
      </w:pPr>
    </w:p>
    <w:p w14:paraId="2F2513B3" w14:textId="762CD3C2" w:rsidR="00027171" w:rsidRPr="008C5971" w:rsidRDefault="74390DDC" w:rsidP="00860702">
      <w:pPr>
        <w:pStyle w:val="Paragraphedeliste"/>
        <w:numPr>
          <w:ilvl w:val="0"/>
          <w:numId w:val="1"/>
        </w:numPr>
        <w:spacing w:line="256" w:lineRule="auto"/>
        <w:jc w:val="both"/>
      </w:pPr>
      <w:r w:rsidRPr="74390DDC">
        <w:rPr>
          <w:rFonts w:eastAsiaTheme="minorEastAsia"/>
          <w:sz w:val="24"/>
          <w:szCs w:val="24"/>
        </w:rPr>
        <w:t>Supressions des mots mélangeant des chiffres et des lettres (</w:t>
      </w:r>
      <w:r w:rsidRPr="74390DDC">
        <w:rPr>
          <w:rFonts w:eastAsiaTheme="minorEastAsia"/>
          <w:i/>
          <w:iCs/>
          <w:color w:val="385623" w:themeColor="accent6" w:themeShade="80"/>
          <w:sz w:val="24"/>
          <w:szCs w:val="24"/>
        </w:rPr>
        <w:t>Exemple: h4ck3r</w:t>
      </w:r>
      <w:r w:rsidRPr="74390DDC">
        <w:rPr>
          <w:rFonts w:eastAsiaTheme="minorEastAsia"/>
          <w:sz w:val="24"/>
          <w:szCs w:val="24"/>
        </w:rPr>
        <w:t xml:space="preserve">). </w:t>
      </w:r>
    </w:p>
    <w:p w14:paraId="0EAAF5C4" w14:textId="43D4F70F" w:rsidR="00027171" w:rsidRPr="00027171" w:rsidRDefault="47B0862D" w:rsidP="00860702">
      <w:pPr>
        <w:pStyle w:val="Paragraphedeliste"/>
        <w:numPr>
          <w:ilvl w:val="0"/>
          <w:numId w:val="1"/>
        </w:numPr>
        <w:spacing w:line="256" w:lineRule="auto"/>
        <w:jc w:val="both"/>
      </w:pPr>
      <w:r w:rsidRPr="47B0862D">
        <w:rPr>
          <w:rFonts w:eastAsiaTheme="minorEastAsia"/>
          <w:sz w:val="24"/>
          <w:szCs w:val="24"/>
        </w:rPr>
        <w:t>Suppression URLs avec http ou www</w:t>
      </w:r>
    </w:p>
    <w:p w14:paraId="4FA32BF4" w14:textId="0EE93D99" w:rsidR="00027171" w:rsidRPr="00027171" w:rsidRDefault="47B0862D" w:rsidP="00860702">
      <w:pPr>
        <w:pStyle w:val="Paragraphedeliste"/>
        <w:numPr>
          <w:ilvl w:val="0"/>
          <w:numId w:val="1"/>
        </w:numPr>
        <w:spacing w:line="256" w:lineRule="auto"/>
        <w:jc w:val="both"/>
      </w:pPr>
      <w:r w:rsidRPr="47B0862D">
        <w:rPr>
          <w:rFonts w:eastAsiaTheme="minorEastAsia"/>
          <w:sz w:val="24"/>
          <w:szCs w:val="24"/>
        </w:rPr>
        <w:t xml:space="preserve">Suppression des emails et autres mentions utilisant le sigle @ </w:t>
      </w:r>
    </w:p>
    <w:p w14:paraId="41DA21FB" w14:textId="5719A782" w:rsidR="00027171" w:rsidRPr="00027171" w:rsidRDefault="47B0862D" w:rsidP="00860702">
      <w:pPr>
        <w:pStyle w:val="Paragraphedeliste"/>
        <w:numPr>
          <w:ilvl w:val="0"/>
          <w:numId w:val="1"/>
        </w:numPr>
        <w:spacing w:line="256" w:lineRule="auto"/>
        <w:jc w:val="both"/>
      </w:pPr>
      <w:r w:rsidRPr="47B0862D">
        <w:rPr>
          <w:rFonts w:eastAsiaTheme="minorEastAsia"/>
          <w:sz w:val="24"/>
          <w:szCs w:val="24"/>
        </w:rPr>
        <w:t>Suppression de mots trop longs (plus de 18 caractères) et trop courts (moins de 2 lettres)</w:t>
      </w:r>
    </w:p>
    <w:p w14:paraId="09FFED90" w14:textId="2365EE46" w:rsidR="00027171" w:rsidRDefault="74390DDC" w:rsidP="00860702">
      <w:pPr>
        <w:pStyle w:val="Paragraphedeliste"/>
        <w:numPr>
          <w:ilvl w:val="0"/>
          <w:numId w:val="1"/>
        </w:numPr>
        <w:spacing w:line="256" w:lineRule="auto"/>
        <w:jc w:val="both"/>
        <w:rPr>
          <w:b/>
          <w:bCs/>
          <w:lang w:val="en-US"/>
        </w:rPr>
      </w:pPr>
      <w:r w:rsidRPr="74390DDC">
        <w:rPr>
          <w:rFonts w:eastAsiaTheme="minorEastAsia"/>
          <w:sz w:val="24"/>
          <w:szCs w:val="24"/>
          <w:lang w:val="en-US"/>
        </w:rPr>
        <w:t>Suppression de la punctuation</w:t>
      </w:r>
    </w:p>
    <w:p w14:paraId="31F032EA" w14:textId="7FEF3D7D" w:rsidR="00027171" w:rsidRPr="00027171" w:rsidRDefault="74390DDC" w:rsidP="00860702">
      <w:pPr>
        <w:pStyle w:val="Paragraphedeliste"/>
        <w:numPr>
          <w:ilvl w:val="0"/>
          <w:numId w:val="1"/>
        </w:numPr>
        <w:spacing w:line="256" w:lineRule="auto"/>
        <w:jc w:val="both"/>
        <w:rPr>
          <w:b/>
          <w:bCs/>
        </w:rPr>
      </w:pPr>
      <w:r w:rsidRPr="74390DDC">
        <w:rPr>
          <w:rFonts w:eastAsiaTheme="minorEastAsia"/>
          <w:sz w:val="24"/>
          <w:szCs w:val="24"/>
        </w:rPr>
        <w:t xml:space="preserve">Traitement des messages trop courts pour contenir de l’information, ici on supprime donc les messages contenant moins de 2 mots. Ce filtre est crucial car </w:t>
      </w:r>
      <w:r w:rsidRPr="74390DDC">
        <w:rPr>
          <w:rFonts w:eastAsiaTheme="minorEastAsia"/>
          <w:sz w:val="24"/>
          <w:szCs w:val="24"/>
        </w:rPr>
        <w:lastRenderedPageBreak/>
        <w:t>permet de traiter les messages ne contenant qu’une formule de politesse type « </w:t>
      </w:r>
      <w:r w:rsidRPr="74390DDC">
        <w:rPr>
          <w:rFonts w:eastAsiaTheme="minorEastAsia"/>
          <w:i/>
          <w:iCs/>
          <w:sz w:val="24"/>
          <w:szCs w:val="24"/>
        </w:rPr>
        <w:t>Ola</w:t>
      </w:r>
      <w:r w:rsidRPr="74390DDC">
        <w:rPr>
          <w:rFonts w:eastAsiaTheme="minorEastAsia"/>
          <w:sz w:val="24"/>
          <w:szCs w:val="24"/>
        </w:rPr>
        <w:t> » ou encore plus important les phrases sans espaces, qui sont malheureusement monnaie courante sur un canal de communication tel que Whatsapp, telles que</w:t>
      </w:r>
      <w:r w:rsidRPr="74390DDC">
        <w:rPr>
          <w:rFonts w:eastAsiaTheme="minorEastAsia"/>
          <w:b/>
          <w:bCs/>
          <w:sz w:val="24"/>
          <w:szCs w:val="24"/>
        </w:rPr>
        <w:t xml:space="preserve"> « </w:t>
      </w:r>
      <w:r w:rsidRPr="74390DDC">
        <w:rPr>
          <w:rFonts w:eastAsiaTheme="minorEastAsia"/>
          <w:i/>
          <w:iCs/>
          <w:sz w:val="24"/>
          <w:szCs w:val="24"/>
        </w:rPr>
        <w:t>Olasogabrieleuprecisodeverafatura</w:t>
      </w:r>
      <w:r w:rsidRPr="74390DDC">
        <w:rPr>
          <w:rFonts w:eastAsiaTheme="minorEastAsia"/>
          <w:sz w:val="24"/>
          <w:szCs w:val="24"/>
        </w:rPr>
        <w:t xml:space="preserve"> » qui revenaient assez régulièrement. </w:t>
      </w:r>
    </w:p>
    <w:p w14:paraId="5D4FE936" w14:textId="3464DF6F" w:rsidR="00027171" w:rsidRPr="008C5971" w:rsidRDefault="00027171" w:rsidP="47B0862D">
      <w:pPr>
        <w:jc w:val="both"/>
        <w:rPr>
          <w:rFonts w:eastAsiaTheme="minorEastAsia"/>
          <w:sz w:val="24"/>
          <w:szCs w:val="24"/>
        </w:rPr>
      </w:pPr>
    </w:p>
    <w:p w14:paraId="41F3A22E" w14:textId="0546AF7C" w:rsidR="00027171" w:rsidRPr="005F2C36" w:rsidRDefault="74390DDC" w:rsidP="74390DDC">
      <w:pPr>
        <w:rPr>
          <w:i/>
          <w:iCs/>
          <w:sz w:val="28"/>
          <w:szCs w:val="28"/>
          <w:u w:val="single"/>
        </w:rPr>
      </w:pPr>
      <w:r w:rsidRPr="005F2C36">
        <w:rPr>
          <w:i/>
          <w:iCs/>
          <w:sz w:val="28"/>
          <w:szCs w:val="28"/>
          <w:u w:val="single"/>
        </w:rPr>
        <w:t>Re-use: Stopwords provenant d’anciens projets</w:t>
      </w:r>
    </w:p>
    <w:p w14:paraId="20658093" w14:textId="77777777" w:rsidR="00553979" w:rsidRDefault="00553979" w:rsidP="47B0862D">
      <w:pPr>
        <w:jc w:val="both"/>
        <w:rPr>
          <w:rFonts w:eastAsiaTheme="minorEastAsia"/>
          <w:sz w:val="24"/>
          <w:szCs w:val="24"/>
        </w:rPr>
      </w:pPr>
    </w:p>
    <w:p w14:paraId="20234289" w14:textId="02A98088" w:rsidR="005300FC" w:rsidRPr="005300FC" w:rsidRDefault="47B0862D" w:rsidP="47B0862D">
      <w:pPr>
        <w:ind w:firstLine="360"/>
        <w:jc w:val="both"/>
        <w:rPr>
          <w:rFonts w:eastAsiaTheme="minorEastAsia"/>
          <w:sz w:val="24"/>
          <w:szCs w:val="24"/>
        </w:rPr>
      </w:pPr>
      <w:r w:rsidRPr="47B0862D">
        <w:rPr>
          <w:rFonts w:eastAsiaTheme="minorEastAsia"/>
          <w:sz w:val="24"/>
          <w:szCs w:val="24"/>
        </w:rPr>
        <w:t xml:space="preserve">Le traitement des stopwords a été l’étape de nettoyage sur laquelle que je me suis le plus concentré. Des listes de Stopwords, provenant d’anciens projets et des collaborateurs brésiliens eux-mêmes, existaient déjà et ont donc pu être intégré au script assez facilement. On a un exemple ci-dessous des mots/expressions concernés :  </w:t>
      </w:r>
    </w:p>
    <w:p w14:paraId="05EADE51" w14:textId="29189E1F" w:rsidR="00191DD7" w:rsidRPr="00D00A18" w:rsidRDefault="00191DD7" w:rsidP="5674ED0D">
      <w:pPr>
        <w:jc w:val="both"/>
        <w:rPr>
          <w:rFonts w:eastAsiaTheme="minorEastAsia"/>
          <w:sz w:val="24"/>
          <w:szCs w:val="24"/>
        </w:rPr>
      </w:pPr>
      <w:r w:rsidRPr="47B0862D">
        <w:rPr>
          <w:rFonts w:eastAsiaTheme="minorEastAsia"/>
          <w:b/>
          <w:bCs/>
          <w:sz w:val="24"/>
          <w:szCs w:val="24"/>
        </w:rPr>
        <w:t>Stopwords</w:t>
      </w:r>
      <w:r w:rsidRPr="47B0862D">
        <w:rPr>
          <w:rFonts w:eastAsiaTheme="minorEastAsia"/>
          <w:sz w:val="24"/>
          <w:szCs w:val="24"/>
        </w:rPr>
        <w:t xml:space="preserve"> </w:t>
      </w:r>
      <w:r w:rsidR="005300FC" w:rsidRPr="47B0862D">
        <w:rPr>
          <w:rFonts w:eastAsiaTheme="minorEastAsia"/>
          <w:sz w:val="24"/>
          <w:szCs w:val="24"/>
        </w:rPr>
        <w:t xml:space="preserve">des </w:t>
      </w:r>
      <w:r w:rsidR="00D00A18" w:rsidRPr="47B0862D">
        <w:rPr>
          <w:rFonts w:eastAsiaTheme="minorEastAsia"/>
          <w:sz w:val="24"/>
          <w:szCs w:val="24"/>
        </w:rPr>
        <w:t>collaborateurs au Brésil</w:t>
      </w:r>
      <w:r w:rsidRPr="47B0862D">
        <w:rPr>
          <w:rFonts w:eastAsiaTheme="minorEastAsia"/>
          <w:sz w:val="24"/>
          <w:szCs w:val="24"/>
        </w:rPr>
        <w:t xml:space="preserve">  </w:t>
      </w:r>
      <w:r w:rsidR="00D00A18">
        <w:rPr>
          <w:noProof/>
        </w:rPr>
        <mc:AlternateContent>
          <mc:Choice Requires="wps">
            <w:drawing>
              <wp:inline distT="0" distB="0" distL="114300" distR="114300" wp14:anchorId="71226EE3" wp14:editId="5DAD3533">
                <wp:extent cx="466725" cy="114300"/>
                <wp:effectExtent l="0" t="19050" r="47625" b="38100"/>
                <wp:docPr id="1153958956" name="Flèche : droite 4"/>
                <wp:cNvGraphicFramePr/>
                <a:graphic xmlns:a="http://schemas.openxmlformats.org/drawingml/2006/main">
                  <a:graphicData uri="http://schemas.microsoft.com/office/word/2010/wordprocessingShape">
                    <wps:wsp>
                      <wps:cNvSpPr/>
                      <wps:spPr>
                        <a:xfrm>
                          <a:off x="0" y="0"/>
                          <a:ext cx="46672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6="http://schemas.microsoft.com/office/drawing/2014/main" xmlns:pic="http://schemas.openxmlformats.org/drawingml/2006/picture" xmlns:a14="http://schemas.microsoft.com/office/drawing/2010/main" xmlns:a="http://schemas.openxmlformats.org/drawingml/2006/main">
            <w:pict xmlns:w14="http://schemas.microsoft.com/office/word/2010/wordml" xmlns:w="http://schemas.openxmlformats.org/wordprocessingml/2006/main" w14:anchorId="12C8C672">
              <v:shapetype xmlns:o="urn:schemas-microsoft-com:office:office" xmlns:v="urn:schemas-microsoft-com:vml" id="_x0000_t13" coordsize="21600,21600" o:spt="13" adj="16200,5400" path="m@0,l@0@1,0@1,0@2@0@2@0,21600,21600,10800xe" w14:anchorId="180AB9CD">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xmlns:o="urn:schemas-microsoft-com:office:office" xmlns:v="urn:schemas-microsoft-com:vml" id="Flèche : droite 4" style="position:absolute;margin-left:181.95pt;margin-top:2.2pt;width:36.7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13" adj="1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"/>
            </w:pict>
          </mc:Fallback>
        </mc:AlternateContent>
      </w:r>
      <w:r w:rsidRPr="47B0862D">
        <w:rPr>
          <w:rFonts w:eastAsiaTheme="minorEastAsia"/>
          <w:sz w:val="24"/>
          <w:szCs w:val="24"/>
        </w:rPr>
        <w:t xml:space="preserve">           </w:t>
      </w:r>
      <w:r w:rsidR="00D00A18">
        <w:rPr>
          <w:noProof/>
        </w:rPr>
        <mc:AlternateContent>
          <mc:Choice Requires="wps">
            <w:drawing>
              <wp:inline distT="45720" distB="45720" distL="114300" distR="114300" wp14:anchorId="4486434B" wp14:editId="2CBA6DB6">
                <wp:extent cx="1752600" cy="1704975"/>
                <wp:effectExtent l="0" t="0" r="19050" b="28575"/>
                <wp:docPr id="4519309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704975"/>
                        </a:xfrm>
                        <a:prstGeom prst="rect">
                          <a:avLst/>
                        </a:prstGeom>
                        <a:solidFill>
                          <a:srgbClr val="FFFFFF"/>
                        </a:solidFill>
                        <a:ln w="9525">
                          <a:solidFill>
                            <a:srgbClr val="000000"/>
                          </a:solidFill>
                          <a:miter lim="800000"/>
                          <a:headEnd/>
                          <a:tailEnd/>
                        </a:ln>
                      </wps:spPr>
                      <wps:txbx>
                        <w:txbxContent>
                          <w:p w14:paraId="2F187EAE" w14:textId="77777777" w:rsidR="000B2543" w:rsidRDefault="000B2543" w:rsidP="00191DD7">
                            <w:pPr>
                              <w:pStyle w:val="PrformatHTML"/>
                              <w:rPr>
                                <w:lang w:val="en-US"/>
                              </w:rPr>
                            </w:pPr>
                            <w:r w:rsidRPr="005D4008">
                              <w:rPr>
                                <w:b/>
                                <w:bCs/>
                                <w:lang w:val="en-US"/>
                              </w:rPr>
                              <w:t>Common expressions</w:t>
                            </w:r>
                            <w:r>
                              <w:rPr>
                                <w:lang w:val="en-US"/>
                              </w:rPr>
                              <w:t xml:space="preserve">: </w:t>
                            </w:r>
                          </w:p>
                          <w:p w14:paraId="59C093A7" w14:textId="26D4BF05" w:rsidR="000B2543" w:rsidRPr="00191DD7" w:rsidRDefault="000B2543" w:rsidP="00191DD7">
                            <w:pPr>
                              <w:pStyle w:val="PrformatHTML"/>
                              <w:rPr>
                                <w:rFonts w:ascii="Consolas" w:hAnsi="Consolas"/>
                              </w:rPr>
                            </w:pPr>
                            <w:r w:rsidRPr="00191DD7">
                              <w:rPr>
                                <w:rFonts w:ascii="Consolas" w:hAnsi="Consolas"/>
                              </w:rPr>
                              <w:t>[oi,</w:t>
                            </w:r>
                          </w:p>
                          <w:p w14:paraId="4BED6195" w14:textId="02C28BBE" w:rsidR="000B2543" w:rsidRPr="00191DD7" w:rsidRDefault="000B2543" w:rsidP="00191DD7">
                            <w:pPr>
                              <w:pStyle w:val="PrformatHTML"/>
                              <w:rPr>
                                <w:rFonts w:ascii="Consolas" w:hAnsi="Consolas"/>
                              </w:rPr>
                            </w:pPr>
                            <w:r w:rsidRPr="00191DD7">
                              <w:rPr>
                                <w:rFonts w:ascii="Consolas" w:hAnsi="Consolas"/>
                              </w:rPr>
                              <w:t xml:space="preserve"> bom dia,</w:t>
                            </w:r>
                          </w:p>
                          <w:p w14:paraId="6CC56AE4" w14:textId="0072200E" w:rsidR="000B2543" w:rsidRPr="008A3779" w:rsidRDefault="000B2543" w:rsidP="00191DD7">
                            <w:pPr>
                              <w:pStyle w:val="PrformatHTML"/>
                              <w:rPr>
                                <w:rFonts w:ascii="Consolas" w:hAnsi="Consolas"/>
                                <w:lang w:val="es-ES"/>
                              </w:rPr>
                            </w:pPr>
                            <w:r w:rsidRPr="00191DD7">
                              <w:rPr>
                                <w:rFonts w:ascii="Consolas" w:hAnsi="Consolas"/>
                              </w:rPr>
                              <w:t xml:space="preserve"> </w:t>
                            </w:r>
                            <w:r w:rsidRPr="008A3779">
                              <w:rPr>
                                <w:rFonts w:ascii="Consolas" w:hAnsi="Consolas"/>
                                <w:lang w:val="es-ES"/>
                              </w:rPr>
                              <w:t>boa tarde,</w:t>
                            </w:r>
                          </w:p>
                          <w:p w14:paraId="6CA29DE4" w14:textId="447387FB" w:rsidR="000B2543" w:rsidRPr="008A3779" w:rsidRDefault="000B2543" w:rsidP="00191DD7">
                            <w:pPr>
                              <w:pStyle w:val="PrformatHTML"/>
                              <w:rPr>
                                <w:rFonts w:ascii="Consolas" w:hAnsi="Consolas"/>
                                <w:lang w:val="es-ES"/>
                              </w:rPr>
                            </w:pPr>
                            <w:r w:rsidRPr="008A3779">
                              <w:rPr>
                                <w:rFonts w:ascii="Consolas" w:hAnsi="Consolas"/>
                                <w:lang w:val="es-ES"/>
                              </w:rPr>
                              <w:t xml:space="preserve"> ola,</w:t>
                            </w:r>
                          </w:p>
                          <w:p w14:paraId="328EDB05" w14:textId="77777777" w:rsidR="000B2543" w:rsidRDefault="000B2543" w:rsidP="00191DD7">
                            <w:pPr>
                              <w:pStyle w:val="PrformatHTML"/>
                              <w:rPr>
                                <w:rFonts w:ascii="Consolas" w:hAnsi="Consolas"/>
                                <w:lang w:val="es-ES"/>
                              </w:rPr>
                            </w:pPr>
                            <w:r w:rsidRPr="008A3779">
                              <w:rPr>
                                <w:rFonts w:ascii="Consolas" w:hAnsi="Consolas"/>
                                <w:lang w:val="es-ES"/>
                              </w:rPr>
                              <w:t xml:space="preserve"> ok,</w:t>
                            </w:r>
                          </w:p>
                          <w:p w14:paraId="5E32DD8F" w14:textId="2D7519F9" w:rsidR="000B2543" w:rsidRPr="00191DD7" w:rsidRDefault="000B2543" w:rsidP="00191DD7">
                            <w:pPr>
                              <w:pStyle w:val="PrformatHTML"/>
                              <w:rPr>
                                <w:rFonts w:ascii="Consolas" w:hAnsi="Consolas"/>
                                <w:lang w:val="es-ES"/>
                              </w:rPr>
                            </w:pPr>
                            <w:r>
                              <w:rPr>
                                <w:rFonts w:ascii="Consolas" w:hAnsi="Consolas"/>
                                <w:lang w:val="es-ES"/>
                              </w:rPr>
                              <w:t xml:space="preserve"> </w:t>
                            </w:r>
                            <w:r w:rsidRPr="008A3779">
                              <w:rPr>
                                <w:rFonts w:ascii="Consolas" w:hAnsi="Consolas"/>
                              </w:rPr>
                              <w:t>sim,</w:t>
                            </w:r>
                          </w:p>
                          <w:p w14:paraId="606A93C9" w14:textId="47D5AD73" w:rsidR="000B2543" w:rsidRPr="008A3779" w:rsidRDefault="000B2543" w:rsidP="00191DD7">
                            <w:pPr>
                              <w:pStyle w:val="PrformatHTML"/>
                              <w:rPr>
                                <w:rFonts w:ascii="Consolas" w:hAnsi="Consolas"/>
                              </w:rPr>
                            </w:pPr>
                            <w:r w:rsidRPr="008A3779">
                              <w:rPr>
                                <w:rFonts w:ascii="Consolas" w:hAnsi="Consolas"/>
                              </w:rPr>
                              <w:t xml:space="preserve"> boa noite</w:t>
                            </w:r>
                            <w:r>
                              <w:rPr>
                                <w:rFonts w:ascii="Consolas" w:hAnsi="Consolas"/>
                              </w:rPr>
                              <w:t>…</w:t>
                            </w:r>
                            <w:r w:rsidRPr="008A3779">
                              <w:rPr>
                                <w:rFonts w:ascii="Consolas" w:hAnsi="Consolas"/>
                              </w:rPr>
                              <w:t>]</w:t>
                            </w:r>
                          </w:p>
                          <w:p w14:paraId="73B461E1" w14:textId="77777777" w:rsidR="000B2543" w:rsidRDefault="000B2543" w:rsidP="00191DD7"/>
                        </w:txbxContent>
                      </wps:txbx>
                      <wps:bodyPr rot="0" vert="horz" wrap="square" lIns="91440" tIns="45720" rIns="91440" bIns="45720" anchor="t" anchorCtr="0">
                        <a:noAutofit/>
                      </wps:bodyPr>
                    </wps:wsp>
                  </a:graphicData>
                </a:graphic>
              </wp:inline>
            </w:drawing>
          </mc:Choice>
          <mc:Fallback xmlns:a16="http://schemas.microsoft.com/office/drawing/2014/main" xmlns:pic="http://schemas.openxmlformats.org/drawingml/2006/picture" xmlns:a14="http://schemas.microsoft.com/office/drawing/2010/main" xmlns:a="http://schemas.openxmlformats.org/drawingml/2006/main">
            <w:pict xmlns:w14="http://schemas.microsoft.com/office/word/2010/wordml" xmlns:w="http://schemas.openxmlformats.org/wordprocessingml/2006/main" w14:anchorId="65BEC89E">
              <v:shape xmlns:o="urn:schemas-microsoft-com:office:office" xmlns:v="urn:schemas-microsoft-com:vml" id="Zone de texte 2" style="position:absolute;margin-left:227.55pt;margin-top:10.4pt;width:138pt;height:134.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4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" w14:anchorId="4BCA67BB">
                <v:textbox>
                  <w:txbxContent>
                    <w:p w:rsidR="000B2543" w:rsidP="00191DD7" w:rsidRDefault="000B2543" w14:paraId="329C4784" w14:textId="77777777">
                      <w:pPr>
                        <w:pStyle w:val="PrformatHTML"/>
                        <w:rPr>
                          <w:lang w:val="en-US"/>
                        </w:rPr>
                      </w:pPr>
                      <w:r w:rsidRPr="005D4008">
                        <w:rPr>
                          <w:b/>
                          <w:bCs/>
                          <w:lang w:val="en-US"/>
                        </w:rPr>
                        <w:t>Common expressions</w:t>
                      </w:r>
                      <w:r>
                        <w:rPr>
                          <w:lang w:val="en-US"/>
                        </w:rPr>
                        <w:t xml:space="preserve">: </w:t>
                      </w:r>
                    </w:p>
                    <w:p w:rsidRPr="00191DD7" w:rsidR="000B2543" w:rsidP="00191DD7" w:rsidRDefault="000B2543" w14:paraId="1B762075" w14:textId="26D4BF05">
                      <w:pPr>
                        <w:pStyle w:val="PrformatHTML"/>
                        <w:rPr>
                          <w:rFonts w:ascii="Consolas" w:hAnsi="Consolas"/>
                        </w:rPr>
                      </w:pPr>
                      <w:r w:rsidRPr="00191DD7">
                        <w:rPr>
                          <w:rFonts w:ascii="Consolas" w:hAnsi="Consolas"/>
                        </w:rPr>
                        <w:t>[oi,</w:t>
                      </w:r>
                    </w:p>
                    <w:p w:rsidRPr="00191DD7" w:rsidR="000B2543" w:rsidP="00191DD7" w:rsidRDefault="000B2543" w14:paraId="37E39CEC" w14:textId="02C28BBE">
                      <w:pPr>
                        <w:pStyle w:val="PrformatHTML"/>
                        <w:rPr>
                          <w:rFonts w:ascii="Consolas" w:hAnsi="Consolas"/>
                        </w:rPr>
                      </w:pPr>
                      <w:r w:rsidRPr="00191DD7">
                        <w:rPr>
                          <w:rFonts w:ascii="Consolas" w:hAnsi="Consolas"/>
                        </w:rPr>
                        <w:t xml:space="preserve"> bom dia,</w:t>
                      </w:r>
                    </w:p>
                    <w:p w:rsidRPr="008A3779" w:rsidR="000B2543" w:rsidP="00191DD7" w:rsidRDefault="000B2543" w14:paraId="376E7131" w14:textId="0072200E">
                      <w:pPr>
                        <w:pStyle w:val="PrformatHTML"/>
                        <w:rPr>
                          <w:rFonts w:ascii="Consolas" w:hAnsi="Consolas"/>
                          <w:lang w:val="es-ES"/>
                        </w:rPr>
                      </w:pPr>
                      <w:r w:rsidRPr="00191DD7">
                        <w:rPr>
                          <w:rFonts w:ascii="Consolas" w:hAnsi="Consolas"/>
                        </w:rPr>
                        <w:t xml:space="preserve"> </w:t>
                      </w:r>
                      <w:r w:rsidRPr="008A3779">
                        <w:rPr>
                          <w:rFonts w:ascii="Consolas" w:hAnsi="Consolas"/>
                          <w:lang w:val="es-ES"/>
                        </w:rPr>
                        <w:t>boa tarde,</w:t>
                      </w:r>
                    </w:p>
                    <w:p w:rsidRPr="008A3779" w:rsidR="000B2543" w:rsidP="00191DD7" w:rsidRDefault="000B2543" w14:paraId="0E5A1962" w14:textId="447387FB">
                      <w:pPr>
                        <w:pStyle w:val="PrformatHTML"/>
                        <w:rPr>
                          <w:rFonts w:ascii="Consolas" w:hAnsi="Consolas"/>
                          <w:lang w:val="es-ES"/>
                        </w:rPr>
                      </w:pPr>
                      <w:r w:rsidRPr="008A3779">
                        <w:rPr>
                          <w:rFonts w:ascii="Consolas" w:hAnsi="Consolas"/>
                          <w:lang w:val="es-ES"/>
                        </w:rPr>
                        <w:t xml:space="preserve"> ola,</w:t>
                      </w:r>
                    </w:p>
                    <w:p w:rsidR="000B2543" w:rsidP="00191DD7" w:rsidRDefault="000B2543" w14:paraId="1C8DCAF2" w14:textId="77777777">
                      <w:pPr>
                        <w:pStyle w:val="PrformatHTML"/>
                        <w:rPr>
                          <w:rFonts w:ascii="Consolas" w:hAnsi="Consolas"/>
                          <w:lang w:val="es-ES"/>
                        </w:rPr>
                      </w:pPr>
                      <w:r w:rsidRPr="008A3779">
                        <w:rPr>
                          <w:rFonts w:ascii="Consolas" w:hAnsi="Consolas"/>
                          <w:lang w:val="es-ES"/>
                        </w:rPr>
                        <w:t xml:space="preserve"> ok,</w:t>
                      </w:r>
                    </w:p>
                    <w:p w:rsidRPr="00191DD7" w:rsidR="000B2543" w:rsidP="00191DD7" w:rsidRDefault="000B2543" w14:paraId="7C2612F9" w14:textId="2D7519F9">
                      <w:pPr>
                        <w:pStyle w:val="PrformatHTML"/>
                        <w:rPr>
                          <w:rFonts w:ascii="Consolas" w:hAnsi="Consolas"/>
                          <w:lang w:val="es-ES"/>
                        </w:rPr>
                      </w:pPr>
                      <w:r>
                        <w:rPr>
                          <w:rFonts w:ascii="Consolas" w:hAnsi="Consolas"/>
                          <w:lang w:val="es-ES"/>
                        </w:rPr>
                        <w:t xml:space="preserve"> </w:t>
                      </w:r>
                      <w:r w:rsidRPr="008A3779">
                        <w:rPr>
                          <w:rFonts w:ascii="Consolas" w:hAnsi="Consolas"/>
                        </w:rPr>
                        <w:t>sim,</w:t>
                      </w:r>
                    </w:p>
                    <w:p w:rsidRPr="008A3779" w:rsidR="000B2543" w:rsidP="00191DD7" w:rsidRDefault="000B2543" w14:paraId="051FBDE2" w14:textId="47D5AD73">
                      <w:pPr>
                        <w:pStyle w:val="PrformatHTML"/>
                        <w:rPr>
                          <w:rFonts w:ascii="Consolas" w:hAnsi="Consolas"/>
                        </w:rPr>
                      </w:pPr>
                      <w:r w:rsidRPr="008A3779">
                        <w:rPr>
                          <w:rFonts w:ascii="Consolas" w:hAnsi="Consolas"/>
                        </w:rPr>
                        <w:t xml:space="preserve"> boa noite</w:t>
                      </w:r>
                      <w:r>
                        <w:rPr>
                          <w:rFonts w:ascii="Consolas" w:hAnsi="Consolas"/>
                        </w:rPr>
                        <w:t>…</w:t>
                      </w:r>
                      <w:r w:rsidRPr="008A3779">
                        <w:rPr>
                          <w:rFonts w:ascii="Consolas" w:hAnsi="Consolas"/>
                        </w:rPr>
                        <w:t>]</w:t>
                      </w:r>
                    </w:p>
                    <w:p w:rsidR="000B2543" w:rsidP="00191DD7" w:rsidRDefault="000B2543" w14:paraId="02EB378F" w14:textId="77777777"/>
                  </w:txbxContent>
                </v:textbox>
                <w10:wrap xmlns:w10="urn:schemas-microsoft-com:office:word" type="square"/>
              </v:shape>
            </w:pict>
          </mc:Fallback>
        </mc:AlternateContent>
      </w:r>
    </w:p>
    <w:p w14:paraId="1E5F788F" w14:textId="71C316AD" w:rsidR="00191DD7" w:rsidRPr="00D00A18" w:rsidRDefault="47B0862D" w:rsidP="47B0862D">
      <w:pPr>
        <w:jc w:val="both"/>
        <w:rPr>
          <w:rFonts w:eastAsiaTheme="minorEastAsia"/>
          <w:sz w:val="24"/>
          <w:szCs w:val="24"/>
        </w:rPr>
      </w:pPr>
      <w:r w:rsidRPr="47B0862D">
        <w:rPr>
          <w:rFonts w:eastAsiaTheme="minorEastAsia"/>
          <w:b/>
          <w:bCs/>
          <w:sz w:val="24"/>
          <w:szCs w:val="24"/>
        </w:rPr>
        <w:t>Stopwords</w:t>
      </w:r>
      <w:r w:rsidRPr="47B0862D">
        <w:rPr>
          <w:rFonts w:eastAsiaTheme="minorEastAsia"/>
          <w:sz w:val="24"/>
          <w:szCs w:val="24"/>
        </w:rPr>
        <w:t xml:space="preserve"> d’anciens projets NLP</w:t>
      </w:r>
    </w:p>
    <w:p w14:paraId="34A927F9" w14:textId="49FF2FE4" w:rsidR="00191DD7" w:rsidRPr="00D00A18" w:rsidRDefault="00191DD7" w:rsidP="47B0862D">
      <w:pPr>
        <w:jc w:val="both"/>
        <w:rPr>
          <w:rFonts w:eastAsiaTheme="minorEastAsia"/>
          <w:sz w:val="24"/>
          <w:szCs w:val="24"/>
        </w:rPr>
      </w:pPr>
      <w:r w:rsidRPr="005D4008">
        <w:rPr>
          <w:b/>
          <w:bCs/>
          <w:noProof/>
          <w:lang w:val="en-US"/>
        </w:rPr>
        <mc:AlternateContent>
          <mc:Choice Requires="wps">
            <w:drawing>
              <wp:anchor distT="0" distB="0" distL="114300" distR="114300" simplePos="0" relativeHeight="251661312" behindDoc="0" locked="0" layoutInCell="1" allowOverlap="1" wp14:anchorId="3060D983" wp14:editId="1D77F45C">
                <wp:simplePos x="0" y="0"/>
                <wp:positionH relativeFrom="column">
                  <wp:posOffset>750101</wp:posOffset>
                </wp:positionH>
                <wp:positionV relativeFrom="paragraph">
                  <wp:posOffset>119380</wp:posOffset>
                </wp:positionV>
                <wp:extent cx="327754" cy="94078"/>
                <wp:effectExtent l="21590" t="0" r="36830" b="36830"/>
                <wp:wrapNone/>
                <wp:docPr id="5" name="Flèche : droite 5"/>
                <wp:cNvGraphicFramePr/>
                <a:graphic xmlns:a="http://schemas.openxmlformats.org/drawingml/2006/main">
                  <a:graphicData uri="http://schemas.microsoft.com/office/word/2010/wordprocessingShape">
                    <wps:wsp>
                      <wps:cNvSpPr/>
                      <wps:spPr>
                        <a:xfrm rot="5400000">
                          <a:off x="0" y="0"/>
                          <a:ext cx="327754" cy="9407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0B54A781">
              <v:shape id="Flèche : droite 5" style="position:absolute;margin-left:59.05pt;margin-top:9.4pt;width:25.8pt;height:7.4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" w14:anchorId="6B1406B5"/>
            </w:pict>
          </mc:Fallback>
        </mc:AlternateContent>
      </w:r>
    </w:p>
    <w:p w14:paraId="22497AAD" w14:textId="20446390" w:rsidR="00191DD7" w:rsidRPr="00D00A18" w:rsidRDefault="00191DD7" w:rsidP="47B0862D">
      <w:pPr>
        <w:jc w:val="both"/>
        <w:rPr>
          <w:rFonts w:eastAsiaTheme="minorEastAsia"/>
          <w:sz w:val="24"/>
          <w:szCs w:val="24"/>
        </w:rPr>
      </w:pPr>
      <w:r>
        <w:rPr>
          <w:noProof/>
          <w:lang w:val="en-US"/>
        </w:rPr>
        <mc:AlternateContent>
          <mc:Choice Requires="wps">
            <w:drawing>
              <wp:anchor distT="0" distB="0" distL="114300" distR="114300" simplePos="0" relativeHeight="251657216" behindDoc="0" locked="0" layoutInCell="1" allowOverlap="1" wp14:anchorId="45704F7C" wp14:editId="1DE640F8">
                <wp:simplePos x="0" y="0"/>
                <wp:positionH relativeFrom="margin">
                  <wp:posOffset>204939</wp:posOffset>
                </wp:positionH>
                <wp:positionV relativeFrom="paragraph">
                  <wp:posOffset>109855</wp:posOffset>
                </wp:positionV>
                <wp:extent cx="1413163" cy="1454727"/>
                <wp:effectExtent l="0" t="0" r="15875" b="12700"/>
                <wp:wrapNone/>
                <wp:docPr id="6" name="Zone de texte 6"/>
                <wp:cNvGraphicFramePr/>
                <a:graphic xmlns:a="http://schemas.openxmlformats.org/drawingml/2006/main">
                  <a:graphicData uri="http://schemas.microsoft.com/office/word/2010/wordprocessingShape">
                    <wps:wsp>
                      <wps:cNvSpPr txBox="1"/>
                      <wps:spPr>
                        <a:xfrm>
                          <a:off x="0" y="0"/>
                          <a:ext cx="1413163" cy="1454727"/>
                        </a:xfrm>
                        <a:prstGeom prst="rect">
                          <a:avLst/>
                        </a:prstGeom>
                        <a:solidFill>
                          <a:schemeClr val="lt1"/>
                        </a:solidFill>
                        <a:ln w="6350">
                          <a:solidFill>
                            <a:prstClr val="black"/>
                          </a:solidFill>
                        </a:ln>
                      </wps:spPr>
                      <wps:txbx>
                        <w:txbxContent>
                          <w:p w14:paraId="76F4A32B" w14:textId="77777777" w:rsidR="000B2543" w:rsidRDefault="000B2543" w:rsidP="00191DD7">
                            <w:pPr>
                              <w:pStyle w:val="PrformatHTML"/>
                              <w:rPr>
                                <w:lang w:val="en-US"/>
                              </w:rPr>
                            </w:pPr>
                            <w:r w:rsidRPr="005D4008">
                              <w:rPr>
                                <w:b/>
                                <w:bCs/>
                                <w:lang w:val="en-US"/>
                              </w:rPr>
                              <w:t>Common words</w:t>
                            </w:r>
                            <w:r>
                              <w:rPr>
                                <w:lang w:val="en-US"/>
                              </w:rPr>
                              <w:t>:</w:t>
                            </w:r>
                          </w:p>
                          <w:p w14:paraId="2224951F" w14:textId="38D79890" w:rsidR="000B2543" w:rsidRPr="008A3779" w:rsidRDefault="000B2543" w:rsidP="00191DD7">
                            <w:pPr>
                              <w:pStyle w:val="PrformatHTML"/>
                              <w:rPr>
                                <w:rFonts w:ascii="Consolas" w:hAnsi="Consolas"/>
                                <w:lang w:val="en-US"/>
                              </w:rPr>
                            </w:pPr>
                            <w:r w:rsidRPr="008A3779">
                              <w:rPr>
                                <w:rFonts w:ascii="Consolas" w:hAnsi="Consolas"/>
                                <w:lang w:val="en-US"/>
                              </w:rPr>
                              <w:t>[a,</w:t>
                            </w:r>
                          </w:p>
                          <w:p w14:paraId="70797A56" w14:textId="4204A806" w:rsidR="000B2543" w:rsidRPr="008A3779" w:rsidRDefault="000B2543" w:rsidP="00191DD7">
                            <w:pPr>
                              <w:pStyle w:val="PrformatHTML"/>
                              <w:rPr>
                                <w:rFonts w:ascii="Consolas" w:hAnsi="Consolas"/>
                                <w:lang w:val="en-US"/>
                              </w:rPr>
                            </w:pPr>
                            <w:r w:rsidRPr="008A3779">
                              <w:rPr>
                                <w:rFonts w:ascii="Consolas" w:hAnsi="Consolas"/>
                                <w:lang w:val="en-US"/>
                              </w:rPr>
                              <w:t xml:space="preserve"> ainda,</w:t>
                            </w:r>
                          </w:p>
                          <w:p w14:paraId="7F57184B" w14:textId="47AED49B" w:rsidR="000B2543" w:rsidRPr="008A3779" w:rsidRDefault="000B2543" w:rsidP="00191DD7">
                            <w:pPr>
                              <w:pStyle w:val="PrformatHTML"/>
                              <w:rPr>
                                <w:rFonts w:ascii="Consolas" w:hAnsi="Consolas"/>
                                <w:lang w:val="en-US"/>
                              </w:rPr>
                            </w:pPr>
                            <w:r w:rsidRPr="008A3779">
                              <w:rPr>
                                <w:rFonts w:ascii="Consolas" w:hAnsi="Consolas"/>
                                <w:lang w:val="en-US"/>
                              </w:rPr>
                              <w:t xml:space="preserve"> alem,</w:t>
                            </w:r>
                          </w:p>
                          <w:p w14:paraId="3CD785BB" w14:textId="5A4BFB05" w:rsidR="000B2543" w:rsidRPr="008A3779" w:rsidRDefault="000B2543" w:rsidP="00191DD7">
                            <w:pPr>
                              <w:pStyle w:val="PrformatHTML"/>
                              <w:rPr>
                                <w:rFonts w:ascii="Consolas" w:hAnsi="Consolas"/>
                                <w:lang w:val="es-ES"/>
                              </w:rPr>
                            </w:pPr>
                            <w:r>
                              <w:rPr>
                                <w:rFonts w:ascii="Consolas" w:hAnsi="Consolas"/>
                                <w:lang w:val="es-ES"/>
                              </w:rPr>
                              <w:t xml:space="preserve"> </w:t>
                            </w:r>
                            <w:r w:rsidRPr="008A3779">
                              <w:rPr>
                                <w:rFonts w:ascii="Consolas" w:hAnsi="Consolas"/>
                                <w:lang w:val="es-ES"/>
                              </w:rPr>
                              <w:t>ambos,</w:t>
                            </w:r>
                          </w:p>
                          <w:p w14:paraId="33322B9B" w14:textId="0B0EADC4" w:rsidR="000B2543" w:rsidRPr="008A3779" w:rsidRDefault="000B2543" w:rsidP="00191DD7">
                            <w:pPr>
                              <w:pStyle w:val="PrformatHTML"/>
                              <w:rPr>
                                <w:rFonts w:ascii="Consolas" w:hAnsi="Consolas"/>
                                <w:lang w:val="es-ES"/>
                              </w:rPr>
                            </w:pPr>
                            <w:r w:rsidRPr="008A3779">
                              <w:rPr>
                                <w:rFonts w:ascii="Consolas" w:hAnsi="Consolas"/>
                                <w:lang w:val="es-ES"/>
                              </w:rPr>
                              <w:t xml:space="preserve"> antes,</w:t>
                            </w:r>
                          </w:p>
                          <w:p w14:paraId="6053BDE2" w14:textId="28A710BB" w:rsidR="000B2543" w:rsidRPr="008A3779" w:rsidRDefault="000B2543" w:rsidP="00191DD7">
                            <w:pPr>
                              <w:pStyle w:val="PrformatHTML"/>
                              <w:rPr>
                                <w:rFonts w:ascii="Consolas" w:hAnsi="Consolas"/>
                                <w:lang w:val="es-ES"/>
                              </w:rPr>
                            </w:pPr>
                            <w:r>
                              <w:rPr>
                                <w:rFonts w:ascii="Consolas" w:hAnsi="Consolas"/>
                                <w:lang w:val="es-ES"/>
                              </w:rPr>
                              <w:t xml:space="preserve"> </w:t>
                            </w:r>
                            <w:r w:rsidRPr="008A3779">
                              <w:rPr>
                                <w:rFonts w:ascii="Consolas" w:hAnsi="Consolas"/>
                                <w:lang w:val="es-ES"/>
                              </w:rPr>
                              <w:t>apos,</w:t>
                            </w:r>
                          </w:p>
                          <w:p w14:paraId="07A87BC5" w14:textId="3ADA7CEB" w:rsidR="000B2543" w:rsidRPr="008A3779" w:rsidRDefault="000B2543" w:rsidP="00191DD7">
                            <w:pPr>
                              <w:pStyle w:val="PrformatHTML"/>
                              <w:rPr>
                                <w:rFonts w:ascii="Consolas" w:hAnsi="Consolas"/>
                                <w:lang w:val="es-ES"/>
                              </w:rPr>
                            </w:pPr>
                            <w:r w:rsidRPr="008A3779">
                              <w:rPr>
                                <w:rFonts w:ascii="Consolas" w:hAnsi="Consolas"/>
                                <w:lang w:val="es-ES"/>
                              </w:rPr>
                              <w:t xml:space="preserve"> aquele</w:t>
                            </w:r>
                            <w:r>
                              <w:rPr>
                                <w:rFonts w:ascii="Consolas" w:hAnsi="Consolas"/>
                                <w:lang w:val="es-ES"/>
                              </w:rPr>
                              <w:t>,</w:t>
                            </w:r>
                          </w:p>
                          <w:p w14:paraId="1359988E" w14:textId="65B44A81" w:rsidR="000B2543" w:rsidRPr="00CF0069" w:rsidRDefault="000B2543" w:rsidP="00191DD7">
                            <w:pPr>
                              <w:pStyle w:val="PrformatHTML"/>
                              <w:rPr>
                                <w:rFonts w:ascii="Consolas" w:hAnsi="Consolas"/>
                              </w:rPr>
                            </w:pPr>
                            <w:r>
                              <w:rPr>
                                <w:rFonts w:ascii="Consolas" w:hAnsi="Consolas"/>
                                <w:lang w:val="es-ES"/>
                              </w:rPr>
                              <w:t xml:space="preserve"> </w:t>
                            </w:r>
                            <w:r w:rsidRPr="00CF0069">
                              <w:rPr>
                                <w:rFonts w:ascii="Consolas" w:hAnsi="Consolas"/>
                              </w:rPr>
                              <w:t>muita…]</w:t>
                            </w:r>
                          </w:p>
                          <w:p w14:paraId="6F3E409F" w14:textId="77777777" w:rsidR="000B2543" w:rsidRPr="00CF0069" w:rsidRDefault="000B2543" w:rsidP="00191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6E0EC0B1">
              <v:shape id="Zone de texte 6" style="position:absolute;margin-left:16.15pt;margin-top:8.65pt;width:111.25pt;height:114.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" w14:anchorId="45704F7C">
                <v:textbox>
                  <w:txbxContent>
                    <w:p w:rsidR="000B2543" w:rsidP="00191DD7" w:rsidRDefault="000B2543" w14:paraId="61C593FF" w14:textId="77777777">
                      <w:pPr>
                        <w:pStyle w:val="PrformatHTML"/>
                        <w:rPr>
                          <w:lang w:val="en-US"/>
                        </w:rPr>
                      </w:pPr>
                      <w:r w:rsidRPr="005D4008">
                        <w:rPr>
                          <w:b/>
                          <w:bCs/>
                          <w:lang w:val="en-US"/>
                        </w:rPr>
                        <w:t>Common words</w:t>
                      </w:r>
                      <w:r>
                        <w:rPr>
                          <w:lang w:val="en-US"/>
                        </w:rPr>
                        <w:t>:</w:t>
                      </w:r>
                    </w:p>
                    <w:p w:rsidRPr="008A3779" w:rsidR="000B2543" w:rsidP="00191DD7" w:rsidRDefault="000B2543" w14:paraId="52F7FAE8" w14:textId="38D79890">
                      <w:pPr>
                        <w:pStyle w:val="PrformatHTML"/>
                        <w:rPr>
                          <w:rFonts w:ascii="Consolas" w:hAnsi="Consolas"/>
                          <w:lang w:val="en-US"/>
                        </w:rPr>
                      </w:pPr>
                      <w:r w:rsidRPr="008A3779">
                        <w:rPr>
                          <w:rFonts w:ascii="Consolas" w:hAnsi="Consolas"/>
                          <w:lang w:val="en-US"/>
                        </w:rPr>
                        <w:t>[a,</w:t>
                      </w:r>
                    </w:p>
                    <w:p w:rsidRPr="008A3779" w:rsidR="000B2543" w:rsidP="00191DD7" w:rsidRDefault="000B2543" w14:paraId="025F0F76" w14:textId="4204A806">
                      <w:pPr>
                        <w:pStyle w:val="PrformatHTML"/>
                        <w:rPr>
                          <w:rFonts w:ascii="Consolas" w:hAnsi="Consolas"/>
                          <w:lang w:val="en-US"/>
                        </w:rPr>
                      </w:pPr>
                      <w:r w:rsidRPr="008A3779">
                        <w:rPr>
                          <w:rFonts w:ascii="Consolas" w:hAnsi="Consolas"/>
                          <w:lang w:val="en-US"/>
                        </w:rPr>
                        <w:t xml:space="preserve"> ainda,</w:t>
                      </w:r>
                    </w:p>
                    <w:p w:rsidRPr="008A3779" w:rsidR="000B2543" w:rsidP="00191DD7" w:rsidRDefault="000B2543" w14:paraId="7BC234E9" w14:textId="47AED49B">
                      <w:pPr>
                        <w:pStyle w:val="PrformatHTML"/>
                        <w:rPr>
                          <w:rFonts w:ascii="Consolas" w:hAnsi="Consolas"/>
                          <w:lang w:val="en-US"/>
                        </w:rPr>
                      </w:pPr>
                      <w:r w:rsidRPr="008A3779">
                        <w:rPr>
                          <w:rFonts w:ascii="Consolas" w:hAnsi="Consolas"/>
                          <w:lang w:val="en-US"/>
                        </w:rPr>
                        <w:t xml:space="preserve"> alem,</w:t>
                      </w:r>
                    </w:p>
                    <w:p w:rsidRPr="008A3779" w:rsidR="000B2543" w:rsidP="00191DD7" w:rsidRDefault="000B2543" w14:paraId="6E369CBF" w14:textId="5A4BFB05">
                      <w:pPr>
                        <w:pStyle w:val="PrformatHTML"/>
                        <w:rPr>
                          <w:rFonts w:ascii="Consolas" w:hAnsi="Consolas"/>
                          <w:lang w:val="es-ES"/>
                        </w:rPr>
                      </w:pPr>
                      <w:r>
                        <w:rPr>
                          <w:rFonts w:ascii="Consolas" w:hAnsi="Consolas"/>
                          <w:lang w:val="es-ES"/>
                        </w:rPr>
                        <w:t xml:space="preserve"> </w:t>
                      </w:r>
                      <w:r w:rsidRPr="008A3779">
                        <w:rPr>
                          <w:rFonts w:ascii="Consolas" w:hAnsi="Consolas"/>
                          <w:lang w:val="es-ES"/>
                        </w:rPr>
                        <w:t>ambos,</w:t>
                      </w:r>
                    </w:p>
                    <w:p w:rsidRPr="008A3779" w:rsidR="000B2543" w:rsidP="00191DD7" w:rsidRDefault="000B2543" w14:paraId="04C5E3F5" w14:textId="0B0EADC4">
                      <w:pPr>
                        <w:pStyle w:val="PrformatHTML"/>
                        <w:rPr>
                          <w:rFonts w:ascii="Consolas" w:hAnsi="Consolas"/>
                          <w:lang w:val="es-ES"/>
                        </w:rPr>
                      </w:pPr>
                      <w:r w:rsidRPr="008A3779">
                        <w:rPr>
                          <w:rFonts w:ascii="Consolas" w:hAnsi="Consolas"/>
                          <w:lang w:val="es-ES"/>
                        </w:rPr>
                        <w:t xml:space="preserve"> antes,</w:t>
                      </w:r>
                    </w:p>
                    <w:p w:rsidRPr="008A3779" w:rsidR="000B2543" w:rsidP="00191DD7" w:rsidRDefault="000B2543" w14:paraId="00B733D1" w14:textId="28A710BB">
                      <w:pPr>
                        <w:pStyle w:val="PrformatHTML"/>
                        <w:rPr>
                          <w:rFonts w:ascii="Consolas" w:hAnsi="Consolas"/>
                          <w:lang w:val="es-ES"/>
                        </w:rPr>
                      </w:pPr>
                      <w:r>
                        <w:rPr>
                          <w:rFonts w:ascii="Consolas" w:hAnsi="Consolas"/>
                          <w:lang w:val="es-ES"/>
                        </w:rPr>
                        <w:t xml:space="preserve"> </w:t>
                      </w:r>
                      <w:r w:rsidRPr="008A3779">
                        <w:rPr>
                          <w:rFonts w:ascii="Consolas" w:hAnsi="Consolas"/>
                          <w:lang w:val="es-ES"/>
                        </w:rPr>
                        <w:t>apos,</w:t>
                      </w:r>
                    </w:p>
                    <w:p w:rsidRPr="008A3779" w:rsidR="000B2543" w:rsidP="00191DD7" w:rsidRDefault="000B2543" w14:paraId="1E3056FA" w14:textId="3ADA7CEB">
                      <w:pPr>
                        <w:pStyle w:val="PrformatHTML"/>
                        <w:rPr>
                          <w:rFonts w:ascii="Consolas" w:hAnsi="Consolas"/>
                          <w:lang w:val="es-ES"/>
                        </w:rPr>
                      </w:pPr>
                      <w:r w:rsidRPr="008A3779">
                        <w:rPr>
                          <w:rFonts w:ascii="Consolas" w:hAnsi="Consolas"/>
                          <w:lang w:val="es-ES"/>
                        </w:rPr>
                        <w:t xml:space="preserve"> aquele</w:t>
                      </w:r>
                      <w:r>
                        <w:rPr>
                          <w:rFonts w:ascii="Consolas" w:hAnsi="Consolas"/>
                          <w:lang w:val="es-ES"/>
                        </w:rPr>
                        <w:t>,</w:t>
                      </w:r>
                    </w:p>
                    <w:p w:rsidRPr="00CF0069" w:rsidR="000B2543" w:rsidP="00191DD7" w:rsidRDefault="000B2543" w14:paraId="7E66C0DF" w14:textId="65B44A81">
                      <w:pPr>
                        <w:pStyle w:val="PrformatHTML"/>
                        <w:rPr>
                          <w:rFonts w:ascii="Consolas" w:hAnsi="Consolas"/>
                        </w:rPr>
                      </w:pPr>
                      <w:r>
                        <w:rPr>
                          <w:rFonts w:ascii="Consolas" w:hAnsi="Consolas"/>
                          <w:lang w:val="es-ES"/>
                        </w:rPr>
                        <w:t xml:space="preserve"> </w:t>
                      </w:r>
                      <w:r w:rsidRPr="00CF0069">
                        <w:rPr>
                          <w:rFonts w:ascii="Consolas" w:hAnsi="Consolas"/>
                        </w:rPr>
                        <w:t>muita…]</w:t>
                      </w:r>
                    </w:p>
                    <w:p w:rsidRPr="00CF0069" w:rsidR="000B2543" w:rsidP="00191DD7" w:rsidRDefault="000B2543" w14:paraId="6A05A809" w14:textId="77777777"/>
                  </w:txbxContent>
                </v:textbox>
                <w10:wrap anchorx="margin"/>
              </v:shape>
            </w:pict>
          </mc:Fallback>
        </mc:AlternateContent>
      </w:r>
    </w:p>
    <w:p w14:paraId="3D9F9B60" w14:textId="43C01680" w:rsidR="00191DD7" w:rsidRPr="00D00A18" w:rsidRDefault="00191DD7" w:rsidP="5674ED0D">
      <w:pPr>
        <w:jc w:val="both"/>
        <w:rPr>
          <w:rFonts w:eastAsiaTheme="minorEastAsia"/>
          <w:sz w:val="24"/>
          <w:szCs w:val="24"/>
        </w:rPr>
      </w:pPr>
    </w:p>
    <w:p w14:paraId="37290B40" w14:textId="62E998CC" w:rsidR="74390DDC" w:rsidRDefault="74390DDC" w:rsidP="74390DDC">
      <w:pPr>
        <w:jc w:val="both"/>
        <w:rPr>
          <w:rFonts w:eastAsiaTheme="minorEastAsia"/>
          <w:sz w:val="24"/>
          <w:szCs w:val="24"/>
        </w:rPr>
      </w:pPr>
    </w:p>
    <w:p w14:paraId="6AB955AC" w14:textId="59704F9A" w:rsidR="74390DDC" w:rsidRDefault="74390DDC" w:rsidP="74390DDC">
      <w:pPr>
        <w:jc w:val="both"/>
        <w:rPr>
          <w:rFonts w:eastAsiaTheme="minorEastAsia"/>
          <w:sz w:val="24"/>
          <w:szCs w:val="24"/>
        </w:rPr>
      </w:pPr>
    </w:p>
    <w:p w14:paraId="36F963A2" w14:textId="11950B56" w:rsidR="74390DDC" w:rsidRDefault="74390DDC" w:rsidP="74390DDC">
      <w:pPr>
        <w:jc w:val="both"/>
        <w:rPr>
          <w:rFonts w:eastAsiaTheme="minorEastAsia"/>
          <w:sz w:val="24"/>
          <w:szCs w:val="24"/>
        </w:rPr>
      </w:pPr>
    </w:p>
    <w:p w14:paraId="3AEB7676" w14:textId="4670ABBC" w:rsidR="74390DDC" w:rsidRDefault="74390DDC" w:rsidP="74390DDC">
      <w:pPr>
        <w:jc w:val="both"/>
        <w:rPr>
          <w:rFonts w:eastAsiaTheme="minorEastAsia"/>
          <w:sz w:val="24"/>
          <w:szCs w:val="24"/>
        </w:rPr>
      </w:pPr>
    </w:p>
    <w:p w14:paraId="175450CC" w14:textId="184CD8D9" w:rsidR="00191DD7" w:rsidRPr="00D00A18" w:rsidRDefault="47B0862D" w:rsidP="47B0862D">
      <w:pPr>
        <w:jc w:val="both"/>
        <w:rPr>
          <w:rFonts w:eastAsiaTheme="minorEastAsia"/>
          <w:sz w:val="24"/>
          <w:szCs w:val="24"/>
        </w:rPr>
      </w:pPr>
      <w:r w:rsidRPr="47B0862D">
        <w:rPr>
          <w:rFonts w:eastAsiaTheme="minorEastAsia"/>
          <w:sz w:val="24"/>
          <w:szCs w:val="24"/>
        </w:rPr>
        <w:t xml:space="preserve">Quand bien même ces listes étaient plus longues que ce que cet échantillon laisse apparaître, il était nécessaire d’accentuer le nettoyage. En effet, on imagine aisément que sur plusieurs millions de messages, d’autant plus écrits à la main, il n’y a pas que les expressions communes qui peuvent poser un problème. Parmi eux : Les fautes d’orthographe, les mots inexistants, les abréviations, les anglicismes… </w:t>
      </w:r>
    </w:p>
    <w:p w14:paraId="29E5A46E" w14:textId="77777777" w:rsidR="00191DD7" w:rsidRPr="00D00A18" w:rsidRDefault="00191DD7" w:rsidP="47B0862D">
      <w:pPr>
        <w:jc w:val="both"/>
        <w:rPr>
          <w:rFonts w:eastAsiaTheme="minorEastAsia"/>
          <w:sz w:val="24"/>
          <w:szCs w:val="24"/>
        </w:rPr>
      </w:pPr>
    </w:p>
    <w:p w14:paraId="28F6F49F" w14:textId="2F687A70" w:rsidR="00D00A18" w:rsidRPr="00211590" w:rsidRDefault="74390DDC" w:rsidP="74390DDC">
      <w:pPr>
        <w:pStyle w:val="123"/>
        <w:ind w:left="0"/>
      </w:pPr>
      <w:bookmarkStart w:id="24" w:name="_Toc1328369733"/>
      <w:r>
        <w:lastRenderedPageBreak/>
        <w:t>2.   Méthode de suppression des stopwords</w:t>
      </w:r>
      <w:bookmarkEnd w:id="24"/>
    </w:p>
    <w:p w14:paraId="1AEC3452" w14:textId="5C3E6084" w:rsidR="00027171" w:rsidRDefault="74390DDC" w:rsidP="47B0862D">
      <w:pPr>
        <w:jc w:val="both"/>
        <w:rPr>
          <w:rFonts w:eastAsiaTheme="minorEastAsia"/>
          <w:sz w:val="24"/>
          <w:szCs w:val="24"/>
        </w:rPr>
      </w:pPr>
      <w:r w:rsidRPr="74390DDC">
        <w:rPr>
          <w:rFonts w:eastAsiaTheme="minorEastAsia"/>
          <w:sz w:val="24"/>
          <w:szCs w:val="24"/>
        </w:rPr>
        <w:t xml:space="preserve">    À la suite de cette première étape de nettoyage, j’ai utilisé une méthode combinant deux outils algorithmiques différentes :</w:t>
      </w:r>
    </w:p>
    <w:p w14:paraId="3136CF48" w14:textId="6D31C2F7" w:rsidR="00027171" w:rsidRDefault="74390DDC" w:rsidP="00860702">
      <w:pPr>
        <w:pStyle w:val="Paragraphedeliste"/>
        <w:numPr>
          <w:ilvl w:val="0"/>
          <w:numId w:val="1"/>
        </w:numPr>
        <w:jc w:val="both"/>
      </w:pPr>
      <w:r w:rsidRPr="74390DDC">
        <w:rPr>
          <w:rFonts w:eastAsiaTheme="minorEastAsia"/>
          <w:sz w:val="24"/>
          <w:szCs w:val="24"/>
        </w:rPr>
        <w:t>La librairie FastText développée et maintenue par Facebook.</w:t>
      </w:r>
    </w:p>
    <w:p w14:paraId="5258F4B6" w14:textId="1814CED3" w:rsidR="008C5971" w:rsidRDefault="47B0862D" w:rsidP="00860702">
      <w:pPr>
        <w:pStyle w:val="Paragraphedeliste"/>
        <w:numPr>
          <w:ilvl w:val="0"/>
          <w:numId w:val="1"/>
        </w:numPr>
        <w:jc w:val="both"/>
      </w:pPr>
      <w:r w:rsidRPr="47B0862D">
        <w:rPr>
          <w:rFonts w:eastAsiaTheme="minorEastAsia"/>
          <w:sz w:val="24"/>
          <w:szCs w:val="24"/>
        </w:rPr>
        <w:t>L’algorithme de classification non-supervisée des K-means.</w:t>
      </w:r>
    </w:p>
    <w:p w14:paraId="0B7A4297" w14:textId="58625580" w:rsidR="008C5971" w:rsidRPr="00553979" w:rsidRDefault="74390DDC" w:rsidP="74390DDC">
      <w:pPr>
        <w:rPr>
          <w:i/>
          <w:iCs/>
          <w:sz w:val="28"/>
          <w:szCs w:val="28"/>
          <w:u w:val="single"/>
        </w:rPr>
      </w:pPr>
      <w:r w:rsidRPr="74390DDC">
        <w:rPr>
          <w:i/>
          <w:iCs/>
          <w:sz w:val="28"/>
          <w:szCs w:val="28"/>
          <w:u w:val="single"/>
        </w:rPr>
        <w:t>Librairie FastText</w:t>
      </w:r>
    </w:p>
    <w:p w14:paraId="6EB9C0F8" w14:textId="0874A81C" w:rsidR="74390DDC" w:rsidRDefault="74390DDC" w:rsidP="74390DDC">
      <w:pPr>
        <w:rPr>
          <w:i/>
          <w:iCs/>
          <w:sz w:val="28"/>
          <w:szCs w:val="28"/>
          <w:u w:val="single"/>
        </w:rPr>
      </w:pPr>
    </w:p>
    <w:p w14:paraId="3BDA3C26" w14:textId="1DD073C6" w:rsidR="00027171" w:rsidRDefault="74390DDC" w:rsidP="74390DDC">
      <w:pPr>
        <w:pStyle w:val="Default"/>
        <w:jc w:val="both"/>
      </w:pPr>
      <w:r w:rsidRPr="74390DDC">
        <w:rPr>
          <w:rFonts w:asciiTheme="minorHAnsi" w:eastAsiaTheme="minorEastAsia" w:hAnsiTheme="minorHAnsi" w:cstheme="minorBidi"/>
        </w:rPr>
        <w:t xml:space="preserve">    FastText est donc une librarie open-source mise à disposition par les équipes IA de Facebook. L’idée derrière cet algorithme est que la structure morphologique d’un mot contient l’information principale concernant le sens du mot que l’on souhaite étudier. </w:t>
      </w:r>
    </w:p>
    <w:p w14:paraId="56B0FCD6" w14:textId="20C108DC" w:rsidR="00027171" w:rsidRDefault="00027171" w:rsidP="74390DDC">
      <w:pPr>
        <w:pStyle w:val="Default"/>
        <w:jc w:val="both"/>
        <w:rPr>
          <w:rFonts w:asciiTheme="minorHAnsi" w:eastAsiaTheme="minorEastAsia" w:hAnsiTheme="minorHAnsi" w:cstheme="minorBidi"/>
        </w:rPr>
      </w:pPr>
    </w:p>
    <w:p w14:paraId="69FEC155" w14:textId="44E4BACF" w:rsidR="00027171" w:rsidRDefault="74390DDC" w:rsidP="53F4FAD7">
      <w:pPr>
        <w:pStyle w:val="Default"/>
        <w:jc w:val="both"/>
      </w:pPr>
      <w:r w:rsidRPr="74390DDC">
        <w:rPr>
          <w:rFonts w:asciiTheme="minorHAnsi" w:eastAsiaTheme="minorEastAsia" w:hAnsiTheme="minorHAnsi" w:cstheme="minorBidi"/>
        </w:rPr>
        <w:t>Ainsi, FastText s’essaie à traiter chaque mot comme l’agrégation d’un ensemble de syllabes grâce au Word Embedding. Le word embedding désigne un ensemble de techniques de machine learning qui visent à représenter les mots ou les phrases d’un texte par des vecteurs de nombres réels, décrits dans un modèle vectoriel (ou Vector Space Model). Ces nouvelles représentations de données textuelles ont permis d’améliorer les performances des méthodes de traitement automatique des langues (ou Natural Language Processing), comme l'Analyse de Sentiment ou le Topic Modelling. C’est l’application à ce dernier champ d’étude qui nous intéresse ici.</w:t>
      </w:r>
    </w:p>
    <w:p w14:paraId="31B85CB4" w14:textId="17927770" w:rsidR="00027171" w:rsidRDefault="53F4FAD7" w:rsidP="47B0862D">
      <w:pPr>
        <w:pStyle w:val="Default"/>
        <w:jc w:val="both"/>
        <w:rPr>
          <w:rFonts w:asciiTheme="minorHAnsi" w:eastAsiaTheme="minorEastAsia" w:hAnsiTheme="minorHAnsi" w:cstheme="minorBidi"/>
        </w:rPr>
      </w:pPr>
      <w:r w:rsidRPr="53F4FAD7">
        <w:rPr>
          <w:rFonts w:asciiTheme="minorHAnsi" w:eastAsiaTheme="minorEastAsia" w:hAnsiTheme="minorHAnsi" w:cstheme="minorBidi"/>
        </w:rPr>
        <w:t>Cette méthodologie est appliquée sur une dizaine de langues différentes et donne lieu à un modèle pré-entraîné permettant d’effectuer la transformation des mots en vecteurs. Dans mon cas, j’ai évidemment utilisé sa version portugaise.</w:t>
      </w:r>
    </w:p>
    <w:p w14:paraId="0F7EE5E3" w14:textId="1498A495" w:rsidR="00027171" w:rsidRDefault="00027171" w:rsidP="47B0862D">
      <w:pPr>
        <w:pStyle w:val="Default"/>
        <w:jc w:val="both"/>
        <w:rPr>
          <w:rFonts w:asciiTheme="minorHAnsi" w:eastAsiaTheme="minorEastAsia" w:hAnsiTheme="minorHAnsi" w:cstheme="minorBidi"/>
        </w:rPr>
      </w:pPr>
    </w:p>
    <w:p w14:paraId="3EEEB142" w14:textId="5740F49F" w:rsidR="00027171" w:rsidRDefault="47B0862D" w:rsidP="47B0862D">
      <w:pPr>
        <w:pStyle w:val="Default"/>
        <w:jc w:val="both"/>
        <w:rPr>
          <w:rFonts w:asciiTheme="minorHAnsi" w:eastAsiaTheme="minorEastAsia" w:hAnsiTheme="minorHAnsi" w:cstheme="minorBidi"/>
        </w:rPr>
      </w:pPr>
      <w:r w:rsidRPr="47B0862D">
        <w:rPr>
          <w:rFonts w:asciiTheme="minorHAnsi" w:eastAsiaTheme="minorEastAsia" w:hAnsiTheme="minorHAnsi" w:cstheme="minorBidi"/>
        </w:rPr>
        <w:t xml:space="preserve">Dans notre use case, il a permis d’atteindre deux objectifs : </w:t>
      </w:r>
    </w:p>
    <w:p w14:paraId="76842CDB" w14:textId="3DCBFFA3" w:rsidR="00027171" w:rsidRPr="00027171" w:rsidRDefault="53F4FAD7" w:rsidP="00860702">
      <w:pPr>
        <w:pStyle w:val="Default"/>
        <w:numPr>
          <w:ilvl w:val="0"/>
          <w:numId w:val="1"/>
        </w:numPr>
        <w:jc w:val="both"/>
        <w:rPr>
          <w:rFonts w:asciiTheme="minorHAnsi" w:hAnsiTheme="minorHAnsi" w:cstheme="minorBidi"/>
          <w:sz w:val="22"/>
          <w:szCs w:val="22"/>
        </w:rPr>
      </w:pPr>
      <w:r w:rsidRPr="53F4FAD7">
        <w:rPr>
          <w:rFonts w:asciiTheme="minorHAnsi" w:eastAsiaTheme="minorEastAsia" w:hAnsiTheme="minorHAnsi" w:cstheme="minorBidi"/>
        </w:rPr>
        <w:t xml:space="preserve">Il a permis de filtrer et supprimer des mots qui n’existaient pas. Un échantillon ci-dessous : </w:t>
      </w:r>
    </w:p>
    <w:p w14:paraId="5099AE65" w14:textId="7E261B8A" w:rsidR="00027171" w:rsidRPr="00027171" w:rsidRDefault="47B0862D" w:rsidP="00860702">
      <w:pPr>
        <w:pStyle w:val="Paragraphedeliste"/>
        <w:numPr>
          <w:ilvl w:val="0"/>
          <w:numId w:val="3"/>
        </w:numPr>
        <w:jc w:val="both"/>
      </w:pPr>
      <w:r w:rsidRPr="47B0862D">
        <w:rPr>
          <w:rFonts w:eastAsiaTheme="minorEastAsia"/>
          <w:i/>
          <w:iCs/>
          <w:sz w:val="24"/>
          <w:szCs w:val="24"/>
        </w:rPr>
        <w:t>['gacpe', 'quwro', 'vezrs', '_bom', 'favpr', 'owue', 'webx', 'giw', 'veuo', 'opsao', 'dfui', 'eztou', 'noeu', 'swnha', 'vvs', 'essw', 'ezta', 'shptme', 'sqber', 'fszer', 'akico', 'rjcep', 'rufb', 'ifd', 'snh', 'errp', 'adzp', 'vslor', 'vct', 'quwr', 'gcr', 'mgcep', 'usa_lo', '_on', 'bolwto', 'vrjo', 'qnn', 'msu', 'bdn', 'atw', 'wwlllww', 'oyo', 'vsav', 'twnho', 'gavlak', 'fizno']</w:t>
      </w:r>
    </w:p>
    <w:p w14:paraId="2EE558DA" w14:textId="5E61C1FC" w:rsidR="00027171" w:rsidRDefault="74390DDC" w:rsidP="00860702">
      <w:pPr>
        <w:pStyle w:val="Paragraphedeliste"/>
        <w:numPr>
          <w:ilvl w:val="0"/>
          <w:numId w:val="1"/>
        </w:numPr>
        <w:jc w:val="both"/>
        <w:rPr>
          <w:rFonts w:eastAsiaTheme="minorEastAsia"/>
          <w:sz w:val="24"/>
          <w:szCs w:val="24"/>
        </w:rPr>
      </w:pPr>
      <w:r w:rsidRPr="74390DDC">
        <w:rPr>
          <w:rFonts w:eastAsiaTheme="minorEastAsia"/>
          <w:sz w:val="24"/>
          <w:szCs w:val="24"/>
        </w:rPr>
        <w:t>Il a également permis de vectoriser nos messages. Chaque mot d’un message est donc projeté dans un hyperplan, c’est ainsi que ces derniers ont été convertis en valeur numérique nous permettant de passer à la seconde étape de notre processus : Les K-means.</w:t>
      </w:r>
    </w:p>
    <w:p w14:paraId="18FA07AA" w14:textId="4D88685D" w:rsidR="74390DDC" w:rsidRDefault="74390DDC" w:rsidP="74390DDC">
      <w:pPr>
        <w:ind w:left="350"/>
        <w:jc w:val="both"/>
        <w:rPr>
          <w:rFonts w:eastAsiaTheme="minorEastAsia"/>
          <w:sz w:val="24"/>
          <w:szCs w:val="24"/>
        </w:rPr>
      </w:pPr>
    </w:p>
    <w:p w14:paraId="3D571D54" w14:textId="1B15A6C6" w:rsidR="74390DDC" w:rsidRPr="005F2C36" w:rsidRDefault="74390DDC" w:rsidP="74390DDC">
      <w:pPr>
        <w:rPr>
          <w:rFonts w:eastAsiaTheme="minorEastAsia"/>
          <w:b/>
          <w:bCs/>
          <w:i/>
          <w:iCs/>
          <w:sz w:val="32"/>
          <w:szCs w:val="32"/>
          <w:u w:val="single"/>
        </w:rPr>
      </w:pPr>
      <w:r w:rsidRPr="005F2C36">
        <w:rPr>
          <w:i/>
          <w:iCs/>
          <w:sz w:val="28"/>
          <w:szCs w:val="28"/>
          <w:u w:val="single"/>
        </w:rPr>
        <w:t>K-means clustering</w:t>
      </w:r>
      <w:r w:rsidRPr="005F2C36">
        <w:rPr>
          <w:i/>
          <w:iCs/>
          <w:sz w:val="28"/>
          <w:szCs w:val="28"/>
        </w:rPr>
        <w:t xml:space="preserve"> </w:t>
      </w:r>
    </w:p>
    <w:p w14:paraId="14F4612F" w14:textId="636BAB45" w:rsidR="008C5971" w:rsidRDefault="74390DDC" w:rsidP="47B0862D">
      <w:pPr>
        <w:jc w:val="both"/>
        <w:rPr>
          <w:rFonts w:eastAsiaTheme="minorEastAsia"/>
          <w:sz w:val="24"/>
          <w:szCs w:val="24"/>
        </w:rPr>
      </w:pPr>
      <w:r w:rsidRPr="74390DDC">
        <w:rPr>
          <w:rFonts w:eastAsiaTheme="minorEastAsia"/>
          <w:sz w:val="24"/>
          <w:szCs w:val="24"/>
        </w:rPr>
        <w:t xml:space="preserve">    On peut maintenant parler de l’algorithme des K-means, principal outil utilisé dans la construction de nouvelles listes de stopwords. Il s’agit donc d’un algorithme d’apprentissage </w:t>
      </w:r>
      <w:r w:rsidRPr="74390DDC">
        <w:rPr>
          <w:rFonts w:eastAsiaTheme="minorEastAsia"/>
          <w:sz w:val="24"/>
          <w:szCs w:val="24"/>
        </w:rPr>
        <w:lastRenderedPageBreak/>
        <w:t>non-supervisé, c’est-à-dire qu’on va s’en servir pour grouper des individus « non-labelés » (Il faut entendre ici qu’on n’a pas de variable cible discriminante) dans différents « clusters ».</w:t>
      </w:r>
    </w:p>
    <w:p w14:paraId="11A18104" w14:textId="642A511F" w:rsidR="008C5971" w:rsidRDefault="008C5971" w:rsidP="47B0862D">
      <w:pPr>
        <w:jc w:val="both"/>
        <w:rPr>
          <w:rFonts w:eastAsiaTheme="minorEastAsia"/>
          <w:sz w:val="24"/>
          <w:szCs w:val="24"/>
        </w:rPr>
      </w:pPr>
    </w:p>
    <w:p w14:paraId="2C2908BC" w14:textId="65DC894C" w:rsidR="00553979" w:rsidRDefault="74390DDC" w:rsidP="47B0862D">
      <w:pPr>
        <w:jc w:val="both"/>
        <w:rPr>
          <w:rFonts w:eastAsiaTheme="minorEastAsia"/>
          <w:sz w:val="24"/>
          <w:szCs w:val="24"/>
        </w:rPr>
      </w:pPr>
      <w:r w:rsidRPr="74390DDC">
        <w:rPr>
          <w:rFonts w:eastAsiaTheme="minorEastAsia"/>
          <w:i/>
          <w:iCs/>
          <w:sz w:val="24"/>
          <w:szCs w:val="24"/>
          <w:u w:val="single"/>
        </w:rPr>
        <w:t>Rapide rappel du fonctionnement des K-means</w:t>
      </w:r>
      <w:r w:rsidRPr="74390DDC">
        <w:rPr>
          <w:rFonts w:eastAsiaTheme="minorEastAsia"/>
          <w:sz w:val="24"/>
          <w:szCs w:val="24"/>
        </w:rPr>
        <w:t xml:space="preserve"> : </w:t>
      </w:r>
    </w:p>
    <w:p w14:paraId="47AF4932" w14:textId="42F15B4F" w:rsidR="008C5971" w:rsidRDefault="47B0862D" w:rsidP="47B0862D">
      <w:pPr>
        <w:jc w:val="both"/>
        <w:rPr>
          <w:rFonts w:eastAsiaTheme="minorEastAsia"/>
          <w:sz w:val="24"/>
          <w:szCs w:val="24"/>
        </w:rPr>
      </w:pPr>
      <w:r w:rsidRPr="47B0862D">
        <w:rPr>
          <w:rFonts w:eastAsiaTheme="minorEastAsia"/>
          <w:sz w:val="24"/>
          <w:szCs w:val="24"/>
        </w:rPr>
        <w:t xml:space="preserve">    En gardant le reste de côté, le « K » définit le nombre de clusters pré-définis par nos soins (au moment de lancer le modèle) qui devront être « remplis » dans le processus de clustering. Pour K = 2, il y aura deux clusters, pour K = 3, trois clusters, et ainsi de suite. </w:t>
      </w:r>
    </w:p>
    <w:p w14:paraId="7470EBA5" w14:textId="785A0621" w:rsidR="00553979" w:rsidRDefault="47B0862D" w:rsidP="47B0862D">
      <w:pPr>
        <w:jc w:val="both"/>
        <w:rPr>
          <w:rFonts w:eastAsiaTheme="minorEastAsia"/>
          <w:sz w:val="24"/>
          <w:szCs w:val="24"/>
        </w:rPr>
      </w:pPr>
      <w:r w:rsidRPr="47B0862D">
        <w:rPr>
          <w:rFonts w:eastAsiaTheme="minorEastAsia"/>
          <w:sz w:val="24"/>
          <w:szCs w:val="24"/>
        </w:rPr>
        <w:t xml:space="preserve">Il s’agit également d’un algorithme à caractère récursif. Les clusters vont dans un premier temps être construit à partir de K points aléatoires (appelés centroïdes) auxquels vont venir se greffer les points restants en fonction de la distance qui les sépare : en l’occurrence on parle de distance euclidienne. </w:t>
      </w:r>
    </w:p>
    <w:p w14:paraId="7AC1D4F4" w14:textId="2B0D1CD1" w:rsidR="008C5971" w:rsidRDefault="47B0862D" w:rsidP="47B0862D">
      <w:pPr>
        <w:ind w:firstLine="708"/>
        <w:jc w:val="both"/>
        <w:rPr>
          <w:rFonts w:eastAsiaTheme="minorEastAsia"/>
          <w:sz w:val="24"/>
          <w:szCs w:val="24"/>
        </w:rPr>
      </w:pPr>
      <w:r w:rsidRPr="47B0862D">
        <w:rPr>
          <w:rFonts w:eastAsiaTheme="minorEastAsia"/>
          <w:sz w:val="24"/>
          <w:szCs w:val="24"/>
        </w:rPr>
        <w:t>Donc récursivement ensuite l’algorithme va calculer le centre de ces « nuages » de points et procéder à nouveau à des groupements fondés sur cette même distance euclidienne. Ces ajustements et groupements continueront jusqu’à ce que les clusters se stabilisent ou selon des conditions d’arrêts (par exemple, nombre d’étapes maximales pour éviter les apprentissages non convergents).</w:t>
      </w:r>
    </w:p>
    <w:p w14:paraId="399C6529" w14:textId="31174BC7" w:rsidR="008C5971" w:rsidRDefault="47B0862D" w:rsidP="47B0862D">
      <w:pPr>
        <w:jc w:val="both"/>
        <w:rPr>
          <w:rFonts w:eastAsiaTheme="minorEastAsia"/>
          <w:sz w:val="24"/>
          <w:szCs w:val="24"/>
        </w:rPr>
      </w:pPr>
      <w:r w:rsidRPr="47B0862D">
        <w:rPr>
          <w:rFonts w:eastAsiaTheme="minorEastAsia"/>
          <w:sz w:val="24"/>
          <w:szCs w:val="24"/>
        </w:rPr>
        <w:t xml:space="preserve">Dès lors, pour déterminer le nombre optimal de clusters K dans nos données, on utilise la « méthode du Coude ». Le graphe ci-dessous illustre le résultat de cette méthode : </w:t>
      </w:r>
    </w:p>
    <w:p w14:paraId="65C2E091" w14:textId="002DFB43" w:rsidR="00553979" w:rsidRDefault="00553979" w:rsidP="47B0862D">
      <w:pPr>
        <w:jc w:val="both"/>
        <w:rPr>
          <w:rFonts w:eastAsiaTheme="minorEastAsia"/>
          <w:sz w:val="24"/>
          <w:szCs w:val="24"/>
        </w:rPr>
      </w:pPr>
    </w:p>
    <w:p w14:paraId="7F0CF1FB" w14:textId="0967EB98" w:rsidR="00553979" w:rsidRPr="008C5971" w:rsidRDefault="47B0862D" w:rsidP="47B0862D">
      <w:pPr>
        <w:jc w:val="both"/>
        <w:rPr>
          <w:rFonts w:eastAsiaTheme="minorEastAsia"/>
          <w:sz w:val="24"/>
          <w:szCs w:val="24"/>
        </w:rPr>
      </w:pPr>
      <w:r w:rsidRPr="47B0862D">
        <w:rPr>
          <w:rFonts w:eastAsiaTheme="minorEastAsia"/>
          <w:i/>
          <w:iCs/>
          <w:sz w:val="24"/>
          <w:szCs w:val="24"/>
          <w:u w:val="single"/>
        </w:rPr>
        <w:t>Résultats</w:t>
      </w:r>
      <w:r w:rsidRPr="47B0862D">
        <w:rPr>
          <w:rFonts w:eastAsiaTheme="minorEastAsia"/>
          <w:sz w:val="24"/>
          <w:szCs w:val="24"/>
        </w:rPr>
        <w:t xml:space="preserve"> : </w:t>
      </w:r>
    </w:p>
    <w:p w14:paraId="50CEE914" w14:textId="77777777" w:rsidR="008C5971" w:rsidRPr="00B23724" w:rsidRDefault="008C5971" w:rsidP="47B0862D">
      <w:pPr>
        <w:pStyle w:val="Default"/>
        <w:jc w:val="both"/>
        <w:rPr>
          <w:rFonts w:asciiTheme="minorHAnsi" w:eastAsiaTheme="minorEastAsia" w:hAnsiTheme="minorHAnsi" w:cstheme="minorBidi"/>
          <w:b/>
          <w:bCs/>
        </w:rPr>
      </w:pPr>
    </w:p>
    <w:p w14:paraId="7102206E" w14:textId="77777777" w:rsidR="008C5971" w:rsidRDefault="008C5971" w:rsidP="5674ED0D">
      <w:pPr>
        <w:pStyle w:val="Default"/>
        <w:jc w:val="center"/>
        <w:rPr>
          <w:rFonts w:asciiTheme="minorHAnsi" w:eastAsiaTheme="minorEastAsia" w:hAnsiTheme="minorHAnsi" w:cstheme="minorBidi"/>
          <w:b/>
          <w:bCs/>
          <w:lang w:val="en-US"/>
        </w:rPr>
      </w:pPr>
      <w:r>
        <w:rPr>
          <w:noProof/>
        </w:rPr>
        <w:drawing>
          <wp:inline distT="0" distB="0" distL="0" distR="0" wp14:anchorId="1B8DB539" wp14:editId="1D018044">
            <wp:extent cx="2436202" cy="166687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2">
                      <a:extLst>
                        <a:ext uri="{28A0092B-C50C-407E-A947-70E740481C1C}">
                          <a14:useLocalDpi xmlns:a14="http://schemas.microsoft.com/office/drawing/2010/main" val="0"/>
                        </a:ext>
                      </a:extLst>
                    </a:blip>
                    <a:stretch>
                      <a:fillRect/>
                    </a:stretch>
                  </pic:blipFill>
                  <pic:spPr>
                    <a:xfrm>
                      <a:off x="0" y="0"/>
                      <a:ext cx="2436202" cy="1666875"/>
                    </a:xfrm>
                    <a:prstGeom prst="rect">
                      <a:avLst/>
                    </a:prstGeom>
                  </pic:spPr>
                </pic:pic>
              </a:graphicData>
            </a:graphic>
          </wp:inline>
        </w:drawing>
      </w:r>
    </w:p>
    <w:p w14:paraId="7F688100" w14:textId="77777777" w:rsidR="008C5971" w:rsidRDefault="008C5971" w:rsidP="47B0862D">
      <w:pPr>
        <w:pStyle w:val="Default"/>
        <w:jc w:val="both"/>
        <w:rPr>
          <w:rFonts w:asciiTheme="minorHAnsi" w:eastAsiaTheme="minorEastAsia" w:hAnsiTheme="minorHAnsi" w:cstheme="minorBidi"/>
          <w:b/>
          <w:bCs/>
          <w:lang w:val="en-US"/>
        </w:rPr>
      </w:pPr>
    </w:p>
    <w:p w14:paraId="286982E0" w14:textId="67B1FFB5" w:rsidR="008C5971" w:rsidRPr="008C5971" w:rsidRDefault="74390DDC" w:rsidP="47B0862D">
      <w:pPr>
        <w:pStyle w:val="Default"/>
        <w:jc w:val="both"/>
        <w:rPr>
          <w:rFonts w:asciiTheme="minorHAnsi" w:eastAsiaTheme="minorEastAsia" w:hAnsiTheme="minorHAnsi" w:cstheme="minorBidi"/>
        </w:rPr>
      </w:pPr>
      <w:r w:rsidRPr="74390DDC">
        <w:rPr>
          <w:rFonts w:asciiTheme="minorHAnsi" w:eastAsiaTheme="minorEastAsia" w:hAnsiTheme="minorHAnsi" w:cstheme="minorBidi"/>
          <w:b/>
          <w:bCs/>
        </w:rPr>
        <w:t xml:space="preserve">    On a choisi l’inertie pour notre critère de performance. </w:t>
      </w:r>
      <w:r w:rsidRPr="74390DDC">
        <w:rPr>
          <w:rFonts w:asciiTheme="minorHAnsi" w:eastAsiaTheme="minorEastAsia" w:hAnsiTheme="minorHAnsi" w:cstheme="minorBidi"/>
        </w:rPr>
        <w:t>L’inertie est la somme des distances au carré entre les points d’un même cluster par rapport à leur centroïde (on additionne alors le résultat avec celui des autres K-1 clusters). Autrement dit, plus cette métrique est basse, mieux c’est.</w:t>
      </w:r>
    </w:p>
    <w:p w14:paraId="37C004D3" w14:textId="77777777" w:rsidR="008C5971" w:rsidRPr="00B23724" w:rsidRDefault="008C5971" w:rsidP="47B0862D">
      <w:pPr>
        <w:pStyle w:val="Default"/>
        <w:jc w:val="both"/>
        <w:rPr>
          <w:rFonts w:asciiTheme="minorHAnsi" w:eastAsiaTheme="minorEastAsia" w:hAnsiTheme="minorHAnsi" w:cstheme="minorBidi"/>
        </w:rPr>
      </w:pPr>
    </w:p>
    <w:p w14:paraId="5C85DC61" w14:textId="4FCEDAAC" w:rsidR="008C5971" w:rsidRPr="008C5971" w:rsidRDefault="47B0862D" w:rsidP="00860702">
      <w:pPr>
        <w:pStyle w:val="Default"/>
        <w:numPr>
          <w:ilvl w:val="0"/>
          <w:numId w:val="12"/>
        </w:numPr>
        <w:spacing w:after="34"/>
        <w:jc w:val="both"/>
        <w:rPr>
          <w:rFonts w:asciiTheme="minorHAnsi" w:hAnsiTheme="minorHAnsi" w:cstheme="minorBidi"/>
          <w:sz w:val="22"/>
          <w:szCs w:val="22"/>
        </w:rPr>
      </w:pPr>
      <w:r w:rsidRPr="47B0862D">
        <w:rPr>
          <w:rFonts w:asciiTheme="minorHAnsi" w:eastAsiaTheme="minorEastAsia" w:hAnsiTheme="minorHAnsi" w:cstheme="minorBidi"/>
        </w:rPr>
        <w:t>Comme son nom l’indique, la méthode du coude consiste à chercher un angle dans cette courbe.</w:t>
      </w:r>
    </w:p>
    <w:p w14:paraId="16646B41" w14:textId="6C918AD2" w:rsidR="008C5971" w:rsidRPr="008C5971" w:rsidRDefault="47B0862D" w:rsidP="00860702">
      <w:pPr>
        <w:pStyle w:val="Default"/>
        <w:numPr>
          <w:ilvl w:val="0"/>
          <w:numId w:val="12"/>
        </w:numPr>
        <w:jc w:val="both"/>
        <w:rPr>
          <w:rFonts w:asciiTheme="minorHAnsi" w:hAnsiTheme="minorHAnsi" w:cstheme="minorBidi"/>
          <w:sz w:val="22"/>
          <w:szCs w:val="22"/>
        </w:rPr>
      </w:pPr>
      <w:r w:rsidRPr="47B0862D">
        <w:rPr>
          <w:rFonts w:asciiTheme="minorHAnsi" w:eastAsiaTheme="minorEastAsia" w:hAnsiTheme="minorHAnsi" w:cstheme="minorBidi"/>
        </w:rPr>
        <w:t xml:space="preserve">Ici, malheureusement aucune K valeur ne semble se détacher, au mépris de groupes trop grands qui seraient difficiles à interpréter on a donc choisi k = 8 car c’est à partir de là selon moi que la courbe commence à s’aplatir plus légèrement. </w:t>
      </w:r>
    </w:p>
    <w:p w14:paraId="25735350" w14:textId="714F210B" w:rsidR="008C5971" w:rsidRPr="008C5971" w:rsidRDefault="008C5971" w:rsidP="47B0862D">
      <w:pPr>
        <w:jc w:val="both"/>
        <w:rPr>
          <w:rFonts w:eastAsiaTheme="minorEastAsia"/>
          <w:sz w:val="24"/>
          <w:szCs w:val="24"/>
        </w:rPr>
      </w:pPr>
    </w:p>
    <w:p w14:paraId="4E52ED31" w14:textId="08F2C7AE" w:rsidR="001E4865" w:rsidRPr="008C5971" w:rsidRDefault="47B0862D" w:rsidP="47B0862D">
      <w:pPr>
        <w:jc w:val="both"/>
        <w:rPr>
          <w:rFonts w:eastAsiaTheme="minorEastAsia"/>
          <w:sz w:val="24"/>
          <w:szCs w:val="24"/>
        </w:rPr>
      </w:pPr>
      <w:r w:rsidRPr="47B0862D">
        <w:rPr>
          <w:rFonts w:eastAsiaTheme="minorEastAsia"/>
          <w:sz w:val="24"/>
          <w:szCs w:val="24"/>
        </w:rPr>
        <w:t>Ci-dessous un échantillon parmi les résultats les plus significatifs et interprétables que nous avons obtenu grâce aux 8 clusters :</w:t>
      </w:r>
    </w:p>
    <w:p w14:paraId="52D08C2E" w14:textId="259EAC3C" w:rsidR="00191DD7" w:rsidRPr="00B23724" w:rsidRDefault="00191DD7" w:rsidP="47B0862D">
      <w:pPr>
        <w:jc w:val="both"/>
        <w:rPr>
          <w:rFonts w:eastAsiaTheme="minorEastAsia"/>
          <w:sz w:val="24"/>
          <w:szCs w:val="24"/>
        </w:rPr>
      </w:pPr>
    </w:p>
    <w:p w14:paraId="5342465F" w14:textId="64E31E59" w:rsidR="00191DD7" w:rsidRDefault="00191DD7" w:rsidP="47B0862D">
      <w:pPr>
        <w:jc w:val="both"/>
        <w:rPr>
          <w:rFonts w:eastAsiaTheme="minorEastAsia"/>
          <w:sz w:val="24"/>
          <w:szCs w:val="24"/>
        </w:rPr>
      </w:pPr>
      <w:r>
        <w:rPr>
          <w:noProof/>
        </w:rPr>
        <w:drawing>
          <wp:inline distT="0" distB="0" distL="0" distR="0" wp14:anchorId="03955836" wp14:editId="661EB032">
            <wp:extent cx="5753098" cy="2247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098" cy="2247900"/>
                    </a:xfrm>
                    <a:prstGeom prst="rect">
                      <a:avLst/>
                    </a:prstGeom>
                  </pic:spPr>
                </pic:pic>
              </a:graphicData>
            </a:graphic>
          </wp:inline>
        </w:drawing>
      </w:r>
    </w:p>
    <w:p w14:paraId="58C4402C" w14:textId="3303C312" w:rsidR="00375877" w:rsidRDefault="47B0862D" w:rsidP="47B0862D">
      <w:pPr>
        <w:jc w:val="both"/>
        <w:rPr>
          <w:rFonts w:eastAsiaTheme="minorEastAsia"/>
          <w:sz w:val="24"/>
          <w:szCs w:val="24"/>
        </w:rPr>
      </w:pPr>
      <w:r w:rsidRPr="47B0862D">
        <w:rPr>
          <w:rFonts w:eastAsiaTheme="minorEastAsia"/>
          <w:sz w:val="24"/>
          <w:szCs w:val="24"/>
        </w:rPr>
        <w:t xml:space="preserve">On constate donc que l’algorithme est efficace pour grouper des mots en fonction de leur structure grammaticale. </w:t>
      </w:r>
    </w:p>
    <w:p w14:paraId="38288A8F" w14:textId="4FA91466" w:rsidR="00375877" w:rsidRDefault="47B0862D" w:rsidP="00860702">
      <w:pPr>
        <w:pStyle w:val="Paragraphedeliste"/>
        <w:numPr>
          <w:ilvl w:val="0"/>
          <w:numId w:val="4"/>
        </w:numPr>
        <w:jc w:val="both"/>
      </w:pPr>
      <w:r w:rsidRPr="47B0862D">
        <w:rPr>
          <w:rFonts w:eastAsiaTheme="minorEastAsia"/>
          <w:sz w:val="24"/>
          <w:szCs w:val="24"/>
        </w:rPr>
        <w:t>Le premier cluster semble davantage contenir des mots anglais voire même des marques, ça n’apparaît pas dans cet échantillon mais « Netflix » et « Amazon » ressortaient de ce cluster par exemple.</w:t>
      </w:r>
    </w:p>
    <w:p w14:paraId="24807821" w14:textId="77777777" w:rsidR="00375877" w:rsidRDefault="00375877" w:rsidP="47B0862D">
      <w:pPr>
        <w:pStyle w:val="Paragraphedeliste"/>
        <w:jc w:val="both"/>
        <w:rPr>
          <w:rFonts w:eastAsiaTheme="minorEastAsia"/>
          <w:sz w:val="24"/>
          <w:szCs w:val="24"/>
        </w:rPr>
      </w:pPr>
    </w:p>
    <w:p w14:paraId="5E6134C8" w14:textId="37938FE3" w:rsidR="00375877" w:rsidRDefault="47B0862D" w:rsidP="00860702">
      <w:pPr>
        <w:pStyle w:val="Paragraphedeliste"/>
        <w:numPr>
          <w:ilvl w:val="0"/>
          <w:numId w:val="4"/>
        </w:numPr>
        <w:jc w:val="both"/>
      </w:pPr>
      <w:r w:rsidRPr="47B0862D">
        <w:rPr>
          <w:rFonts w:eastAsiaTheme="minorEastAsia"/>
          <w:sz w:val="24"/>
          <w:szCs w:val="24"/>
        </w:rPr>
        <w:t>Le deuxième cluster, avec plus de mots différents, contient des noms et prénoms.</w:t>
      </w:r>
    </w:p>
    <w:p w14:paraId="1BBA8A88" w14:textId="77777777" w:rsidR="00375877" w:rsidRDefault="00375877" w:rsidP="47B0862D">
      <w:pPr>
        <w:pStyle w:val="Paragraphedeliste"/>
        <w:jc w:val="both"/>
        <w:rPr>
          <w:rFonts w:eastAsiaTheme="minorEastAsia"/>
          <w:sz w:val="24"/>
          <w:szCs w:val="24"/>
        </w:rPr>
      </w:pPr>
    </w:p>
    <w:p w14:paraId="0C6A0478" w14:textId="5DC627E2" w:rsidR="00375877" w:rsidRDefault="47B0862D" w:rsidP="00860702">
      <w:pPr>
        <w:pStyle w:val="Paragraphedeliste"/>
        <w:numPr>
          <w:ilvl w:val="0"/>
          <w:numId w:val="4"/>
        </w:numPr>
        <w:jc w:val="both"/>
      </w:pPr>
      <w:r w:rsidRPr="47B0862D">
        <w:rPr>
          <w:rFonts w:eastAsiaTheme="minorEastAsia"/>
          <w:sz w:val="24"/>
          <w:szCs w:val="24"/>
        </w:rPr>
        <w:t>Le troisième nécessite quelques connaissances de la langue mais il s’agit de fautes d’orthographe</w:t>
      </w:r>
    </w:p>
    <w:p w14:paraId="15F4EEEA" w14:textId="77777777" w:rsidR="00375877" w:rsidRDefault="00375877" w:rsidP="47B0862D">
      <w:pPr>
        <w:pStyle w:val="Paragraphedeliste"/>
        <w:jc w:val="both"/>
        <w:rPr>
          <w:rFonts w:eastAsiaTheme="minorEastAsia"/>
          <w:sz w:val="24"/>
          <w:szCs w:val="24"/>
        </w:rPr>
      </w:pPr>
    </w:p>
    <w:p w14:paraId="28E02C01" w14:textId="45EA8100" w:rsidR="008C5971" w:rsidRPr="008C5971" w:rsidRDefault="47B0862D" w:rsidP="00860702">
      <w:pPr>
        <w:pStyle w:val="Paragraphedeliste"/>
        <w:numPr>
          <w:ilvl w:val="0"/>
          <w:numId w:val="4"/>
        </w:numPr>
        <w:jc w:val="both"/>
      </w:pPr>
      <w:r w:rsidRPr="47B0862D">
        <w:rPr>
          <w:rFonts w:eastAsiaTheme="minorEastAsia"/>
          <w:sz w:val="24"/>
          <w:szCs w:val="24"/>
        </w:rPr>
        <w:t xml:space="preserve">Le dernier contient généralement des mots très courts sans aucun sens. </w:t>
      </w:r>
    </w:p>
    <w:p w14:paraId="46C565A9" w14:textId="77777777" w:rsidR="008C5971" w:rsidRPr="008C5971" w:rsidRDefault="008C5971" w:rsidP="47B0862D">
      <w:pPr>
        <w:jc w:val="both"/>
        <w:rPr>
          <w:rFonts w:eastAsiaTheme="minorEastAsia"/>
          <w:sz w:val="24"/>
          <w:szCs w:val="24"/>
        </w:rPr>
      </w:pPr>
    </w:p>
    <w:p w14:paraId="36190328" w14:textId="08F2BA8A" w:rsidR="5674ED0D" w:rsidRDefault="74390DDC" w:rsidP="74390DDC">
      <w:pPr>
        <w:rPr>
          <w:i/>
          <w:iCs/>
          <w:sz w:val="28"/>
          <w:szCs w:val="28"/>
          <w:u w:val="single"/>
        </w:rPr>
      </w:pPr>
      <w:r w:rsidRPr="74390DDC">
        <w:rPr>
          <w:i/>
          <w:iCs/>
          <w:sz w:val="28"/>
          <w:szCs w:val="28"/>
          <w:u w:val="single"/>
        </w:rPr>
        <w:t>Nouveaux stopwords &amp; routine d’utilisation</w:t>
      </w:r>
      <w:r w:rsidRPr="74390DDC">
        <w:rPr>
          <w:i/>
          <w:iCs/>
          <w:sz w:val="28"/>
          <w:szCs w:val="28"/>
        </w:rPr>
        <w:t xml:space="preserve"> </w:t>
      </w:r>
    </w:p>
    <w:p w14:paraId="35DF0675" w14:textId="7F5140B5" w:rsidR="008C5971" w:rsidRDefault="74390DDC" w:rsidP="47B0862D">
      <w:pPr>
        <w:ind w:firstLine="360"/>
        <w:jc w:val="both"/>
        <w:rPr>
          <w:rFonts w:eastAsiaTheme="minorEastAsia"/>
          <w:sz w:val="24"/>
          <w:szCs w:val="24"/>
        </w:rPr>
      </w:pPr>
      <w:r w:rsidRPr="74390DDC">
        <w:rPr>
          <w:rFonts w:eastAsiaTheme="minorEastAsia"/>
          <w:sz w:val="24"/>
          <w:szCs w:val="24"/>
        </w:rPr>
        <w:t xml:space="preserve">Suite à cette partie portant sur le nettoyage des données, les mots présents dans les clusters présentés sont venus enrichir des listes de Stopwords qui ont ensuite été sauvegardées en format .pkl. Facile d’utilisation, il permet de faire appel à ces listes au début du script avec Python (type « list »). </w:t>
      </w:r>
    </w:p>
    <w:p w14:paraId="304F3961" w14:textId="02ADE510" w:rsidR="00375877" w:rsidRDefault="47B0862D" w:rsidP="47B0862D">
      <w:pPr>
        <w:jc w:val="both"/>
        <w:rPr>
          <w:rFonts w:eastAsiaTheme="minorEastAsia"/>
          <w:sz w:val="24"/>
          <w:szCs w:val="24"/>
        </w:rPr>
      </w:pPr>
      <w:r w:rsidRPr="47B0862D">
        <w:rPr>
          <w:rFonts w:eastAsiaTheme="minorEastAsia"/>
          <w:sz w:val="24"/>
          <w:szCs w:val="24"/>
        </w:rPr>
        <w:t xml:space="preserve">L’idée est donc de ne pas avoir à relancer FastTest et les K-means à chaque utilisation du programme. Deux raisons à cela : </w:t>
      </w:r>
    </w:p>
    <w:p w14:paraId="64393994" w14:textId="0CCFFA4B" w:rsidR="00375877" w:rsidRDefault="47B0862D" w:rsidP="00860702">
      <w:pPr>
        <w:pStyle w:val="Paragraphedeliste"/>
        <w:numPr>
          <w:ilvl w:val="0"/>
          <w:numId w:val="1"/>
        </w:numPr>
        <w:jc w:val="both"/>
      </w:pPr>
      <w:r w:rsidRPr="47B0862D">
        <w:rPr>
          <w:rFonts w:eastAsiaTheme="minorEastAsia"/>
          <w:sz w:val="24"/>
          <w:szCs w:val="24"/>
        </w:rPr>
        <w:t>FastText est assez long à charger en mémoire</w:t>
      </w:r>
    </w:p>
    <w:p w14:paraId="623F93E9" w14:textId="68541A40" w:rsidR="008C5971" w:rsidRDefault="2E719175" w:rsidP="00860702">
      <w:pPr>
        <w:pStyle w:val="Paragraphedeliste"/>
        <w:numPr>
          <w:ilvl w:val="0"/>
          <w:numId w:val="1"/>
        </w:numPr>
        <w:jc w:val="both"/>
      </w:pPr>
      <w:r w:rsidRPr="2E719175">
        <w:rPr>
          <w:rFonts w:eastAsiaTheme="minorEastAsia"/>
          <w:sz w:val="24"/>
          <w:szCs w:val="24"/>
        </w:rPr>
        <w:t xml:space="preserve">Les résultats K-means peuvent légèrement changer d’une relance à l’autre mais surtout, et ce en raison de l’aléatoire au moment de l’initialisation de l’algorithme, </w:t>
      </w:r>
      <w:r w:rsidRPr="2E719175">
        <w:rPr>
          <w:rFonts w:eastAsiaTheme="minorEastAsia"/>
          <w:sz w:val="24"/>
          <w:szCs w:val="24"/>
        </w:rPr>
        <w:lastRenderedPageBreak/>
        <w:t>le cluster n°1 ne sera pas toujours le cluster contenant les mots en anglais par exemple. Ce qui rend impossible toute automatisation de cette partie du processus.</w:t>
      </w:r>
    </w:p>
    <w:p w14:paraId="33FAA464" w14:textId="5830745D" w:rsidR="00AA70D7" w:rsidRDefault="47B0862D" w:rsidP="47B0862D">
      <w:pPr>
        <w:jc w:val="both"/>
        <w:rPr>
          <w:rFonts w:eastAsiaTheme="minorEastAsia"/>
          <w:sz w:val="24"/>
          <w:szCs w:val="24"/>
        </w:rPr>
      </w:pPr>
      <w:r w:rsidRPr="47B0862D">
        <w:rPr>
          <w:rFonts w:eastAsiaTheme="minorEastAsia"/>
          <w:sz w:val="24"/>
          <w:szCs w:val="24"/>
        </w:rPr>
        <w:t>Les listes ainsi sauvegardées sont ainsi appelées chaque fois en début de script afin de nettoyer la base de données.</w:t>
      </w:r>
    </w:p>
    <w:p w14:paraId="1A16C900" w14:textId="77777777" w:rsidR="00553979" w:rsidRDefault="00553979" w:rsidP="47B0862D">
      <w:pPr>
        <w:jc w:val="both"/>
        <w:rPr>
          <w:rFonts w:eastAsiaTheme="minorEastAsia"/>
          <w:sz w:val="24"/>
          <w:szCs w:val="24"/>
        </w:rPr>
      </w:pPr>
    </w:p>
    <w:p w14:paraId="150134AC" w14:textId="77A3A11B" w:rsidR="00553979" w:rsidRDefault="2E719175" w:rsidP="2E719175">
      <w:pPr>
        <w:pStyle w:val="LettreRomaine"/>
        <w:ind w:left="0"/>
      </w:pPr>
      <w:bookmarkStart w:id="25" w:name="_Toc372916506"/>
      <w:r>
        <w:t>II.   Stratégie de modélisation : Contrainte sur la taille des messages</w:t>
      </w:r>
      <w:bookmarkEnd w:id="25"/>
    </w:p>
    <w:p w14:paraId="0097C498" w14:textId="702979DE" w:rsidR="001F7E1F" w:rsidRDefault="47B0862D" w:rsidP="47B0862D">
      <w:pPr>
        <w:jc w:val="both"/>
        <w:rPr>
          <w:rFonts w:eastAsiaTheme="minorEastAsia"/>
          <w:sz w:val="24"/>
          <w:szCs w:val="24"/>
        </w:rPr>
      </w:pPr>
      <w:r w:rsidRPr="47B0862D">
        <w:rPr>
          <w:rFonts w:eastAsiaTheme="minorEastAsia"/>
          <w:sz w:val="24"/>
          <w:szCs w:val="24"/>
        </w:rPr>
        <w:t xml:space="preserve">    Après le nettoyage des données, il était temps de choisir le meilleur modèle afin d’extraire les principales raisons de contact non traitées par le Bot.</w:t>
      </w:r>
    </w:p>
    <w:p w14:paraId="0018C9A1" w14:textId="21FCF6FB" w:rsidR="001F7E1F" w:rsidRDefault="47B0862D" w:rsidP="47B0862D">
      <w:pPr>
        <w:jc w:val="both"/>
        <w:rPr>
          <w:rFonts w:eastAsiaTheme="minorEastAsia"/>
          <w:sz w:val="24"/>
          <w:szCs w:val="24"/>
        </w:rPr>
      </w:pPr>
      <w:r w:rsidRPr="47B0862D">
        <w:rPr>
          <w:rFonts w:eastAsiaTheme="minorEastAsia"/>
          <w:sz w:val="24"/>
          <w:szCs w:val="24"/>
        </w:rPr>
        <w:t xml:space="preserve">A cette étape du processus, nous avions encore plusieurs choix pour répondre à la problématique : </w:t>
      </w:r>
    </w:p>
    <w:p w14:paraId="009BB40F" w14:textId="191C0608" w:rsidR="001F7E1F" w:rsidRDefault="47B0862D" w:rsidP="00860702">
      <w:pPr>
        <w:pStyle w:val="Paragraphedeliste"/>
        <w:numPr>
          <w:ilvl w:val="0"/>
          <w:numId w:val="1"/>
        </w:numPr>
        <w:jc w:val="both"/>
      </w:pPr>
      <w:r w:rsidRPr="47B0862D">
        <w:rPr>
          <w:rFonts w:eastAsiaTheme="minorEastAsia"/>
          <w:sz w:val="24"/>
          <w:szCs w:val="24"/>
        </w:rPr>
        <w:t>Utilisation de statistiques descriptives afin d’extraire des informations « générales » sur la base de données. Le problème étant qu’une solution manuelle de ce type était déjà utilisée sur Excel, il est d’ailleurs difficile de ne se concentrer que sur des méthodes de comptages de ce type pour extraire des sujets plutôt que des mots.</w:t>
      </w:r>
    </w:p>
    <w:p w14:paraId="6C495407" w14:textId="0F604AE1" w:rsidR="001F7E1F" w:rsidRDefault="47B0862D" w:rsidP="00860702">
      <w:pPr>
        <w:pStyle w:val="Paragraphedeliste"/>
        <w:numPr>
          <w:ilvl w:val="0"/>
          <w:numId w:val="1"/>
        </w:numPr>
        <w:jc w:val="both"/>
      </w:pPr>
      <w:r w:rsidRPr="47B0862D">
        <w:rPr>
          <w:rFonts w:eastAsiaTheme="minorEastAsia"/>
          <w:sz w:val="24"/>
          <w:szCs w:val="24"/>
        </w:rPr>
        <w:t>Une solution alternative aurait été l’apprentissage supervisé, mais pour des raisons déjà évoquées, ce n’était pas possible. Il y avait bien une variable indiquant quel était le sujet du contact, mais celle-ci semblait remplie manuellement et possédait de toute manière plus d’une centaine de modalités différentes, rendant impossible la classification.</w:t>
      </w:r>
    </w:p>
    <w:p w14:paraId="0884160B" w14:textId="347720F6" w:rsidR="001F7E1F" w:rsidRDefault="47B0862D" w:rsidP="47B0862D">
      <w:pPr>
        <w:jc w:val="both"/>
        <w:rPr>
          <w:rFonts w:eastAsiaTheme="minorEastAsia"/>
          <w:sz w:val="24"/>
          <w:szCs w:val="24"/>
        </w:rPr>
      </w:pPr>
      <w:r w:rsidRPr="47B0862D">
        <w:rPr>
          <w:rFonts w:eastAsiaTheme="minorEastAsia"/>
          <w:sz w:val="24"/>
          <w:szCs w:val="24"/>
        </w:rPr>
        <w:t>On comprend donc qu’il nous fallait une stratégie généralisable, automatisable et ne nécessitant pas de variable cible.</w:t>
      </w:r>
    </w:p>
    <w:p w14:paraId="6067402A" w14:textId="77777777" w:rsidR="001F7E1F" w:rsidRDefault="47B0862D" w:rsidP="47B0862D">
      <w:pPr>
        <w:jc w:val="both"/>
        <w:rPr>
          <w:rFonts w:eastAsiaTheme="minorEastAsia"/>
          <w:sz w:val="24"/>
          <w:szCs w:val="24"/>
        </w:rPr>
      </w:pPr>
      <w:r w:rsidRPr="47B0862D">
        <w:rPr>
          <w:rFonts w:eastAsiaTheme="minorEastAsia"/>
          <w:sz w:val="24"/>
          <w:szCs w:val="24"/>
        </w:rPr>
        <w:t xml:space="preserve">Nous nous sommes donc essayés à deux méthodes différentes : </w:t>
      </w:r>
    </w:p>
    <w:p w14:paraId="6200FBE9" w14:textId="160B538B" w:rsidR="001F7E1F" w:rsidRDefault="47B0862D" w:rsidP="00860702">
      <w:pPr>
        <w:pStyle w:val="Paragraphedeliste"/>
        <w:numPr>
          <w:ilvl w:val="0"/>
          <w:numId w:val="7"/>
        </w:numPr>
        <w:jc w:val="both"/>
      </w:pPr>
      <w:r w:rsidRPr="47B0862D">
        <w:rPr>
          <w:rFonts w:eastAsiaTheme="minorEastAsia"/>
          <w:sz w:val="24"/>
          <w:szCs w:val="24"/>
        </w:rPr>
        <w:t>Une approche naïve fondée sur les N-grams</w:t>
      </w:r>
    </w:p>
    <w:p w14:paraId="66DB6F1B" w14:textId="28FAAAC4" w:rsidR="74390DDC" w:rsidRDefault="2E719175" w:rsidP="00860702">
      <w:pPr>
        <w:pStyle w:val="Paragraphedeliste"/>
        <w:numPr>
          <w:ilvl w:val="0"/>
          <w:numId w:val="7"/>
        </w:numPr>
        <w:jc w:val="both"/>
        <w:rPr>
          <w:rFonts w:eastAsiaTheme="minorEastAsia"/>
          <w:sz w:val="24"/>
          <w:szCs w:val="24"/>
        </w:rPr>
      </w:pPr>
      <w:r w:rsidRPr="2E719175">
        <w:rPr>
          <w:rFonts w:eastAsiaTheme="minorEastAsia"/>
          <w:sz w:val="24"/>
          <w:szCs w:val="24"/>
        </w:rPr>
        <w:t>Algorithme de topic modeling non supervisé</w:t>
      </w:r>
    </w:p>
    <w:p w14:paraId="1C36E49F" w14:textId="47243404" w:rsidR="5674ED0D" w:rsidRDefault="74390DDC" w:rsidP="74390DDC">
      <w:pPr>
        <w:pStyle w:val="123"/>
        <w:ind w:left="0"/>
      </w:pPr>
      <w:bookmarkStart w:id="26" w:name="_Toc178880568"/>
      <w:r>
        <w:t>1.   N-grams : approche naïve</w:t>
      </w:r>
      <w:bookmarkEnd w:id="26"/>
    </w:p>
    <w:p w14:paraId="777E59E8" w14:textId="594F12EE" w:rsidR="001F7E1F" w:rsidRPr="001F7E1F" w:rsidRDefault="47B0862D" w:rsidP="47B0862D">
      <w:pPr>
        <w:jc w:val="both"/>
        <w:rPr>
          <w:rFonts w:eastAsiaTheme="minorEastAsia"/>
          <w:sz w:val="24"/>
          <w:szCs w:val="24"/>
          <w:lang w:eastAsia="fr-FR"/>
        </w:rPr>
      </w:pPr>
      <w:r w:rsidRPr="47B0862D">
        <w:rPr>
          <w:rFonts w:eastAsiaTheme="minorEastAsia"/>
          <w:sz w:val="24"/>
          <w:szCs w:val="24"/>
          <w:lang w:eastAsia="fr-FR"/>
        </w:rPr>
        <w:t xml:space="preserve">    On a d’abord utilisé cette approche afin de classer les messages entre différents sujets (≈Raisons de contact). Cette méthode, bien qu’encore assez manuelle, permettait d’obtenir des résultats satisfaisants : 50% des messages finissaient classés dans un thème définit par nous-même.</w:t>
      </w:r>
    </w:p>
    <w:p w14:paraId="65B676DD" w14:textId="23FAE3B0" w:rsidR="001F7E1F" w:rsidRPr="00B23724" w:rsidRDefault="001F7E1F" w:rsidP="47B0862D">
      <w:pPr>
        <w:jc w:val="both"/>
        <w:rPr>
          <w:rFonts w:eastAsiaTheme="minorEastAsia"/>
          <w:sz w:val="24"/>
          <w:szCs w:val="24"/>
        </w:rPr>
      </w:pPr>
    </w:p>
    <w:p w14:paraId="6AFDA3E3" w14:textId="0D544AD8" w:rsidR="001F7E1F" w:rsidRPr="001F7E1F" w:rsidRDefault="47B0862D" w:rsidP="47B0862D">
      <w:pPr>
        <w:jc w:val="both"/>
        <w:rPr>
          <w:rFonts w:eastAsiaTheme="minorEastAsia"/>
          <w:sz w:val="24"/>
          <w:szCs w:val="24"/>
        </w:rPr>
      </w:pPr>
      <w:r w:rsidRPr="47B0862D">
        <w:rPr>
          <w:rFonts w:eastAsiaTheme="minorEastAsia"/>
          <w:sz w:val="24"/>
          <w:szCs w:val="24"/>
        </w:rPr>
        <w:t xml:space="preserve">Pour ce faire, chaque message a été transformé en format bi-gram. Exemple de conversion :  </w:t>
      </w:r>
    </w:p>
    <w:p w14:paraId="0431946E" w14:textId="77777777" w:rsidR="001F7E1F" w:rsidRPr="00AF5620" w:rsidRDefault="47B0862D" w:rsidP="00860702">
      <w:pPr>
        <w:pStyle w:val="Paragraphedeliste"/>
        <w:numPr>
          <w:ilvl w:val="0"/>
          <w:numId w:val="2"/>
        </w:numPr>
        <w:jc w:val="both"/>
        <w:rPr>
          <w:rFonts w:ascii="Consolas" w:hAnsi="Consolas"/>
        </w:rPr>
      </w:pPr>
      <w:r w:rsidRPr="47B0862D">
        <w:rPr>
          <w:rFonts w:eastAsiaTheme="minorEastAsia"/>
          <w:sz w:val="24"/>
          <w:szCs w:val="24"/>
        </w:rPr>
        <w:t>« querer ver fatura detalhada »</w:t>
      </w:r>
    </w:p>
    <w:p w14:paraId="603CCACC" w14:textId="1BDF5A46" w:rsidR="001F7E1F" w:rsidRPr="001F7E1F" w:rsidRDefault="2E719175" w:rsidP="00860702">
      <w:pPr>
        <w:pStyle w:val="Paragraphedeliste"/>
        <w:numPr>
          <w:ilvl w:val="0"/>
          <w:numId w:val="5"/>
        </w:numPr>
        <w:jc w:val="both"/>
        <w:rPr>
          <w:rFonts w:ascii="Consolas" w:hAnsi="Consolas"/>
          <w:lang w:val="es-ES"/>
        </w:rPr>
      </w:pPr>
      <w:r w:rsidRPr="2E719175">
        <w:rPr>
          <w:rFonts w:eastAsiaTheme="minorEastAsia"/>
          <w:sz w:val="24"/>
          <w:szCs w:val="24"/>
          <w:lang w:val="es-ES"/>
        </w:rPr>
        <w:lastRenderedPageBreak/>
        <w:t>« Querer_ver, ver_fatura, fatura_detalhada ».</w:t>
      </w:r>
    </w:p>
    <w:p w14:paraId="5FD8D5DD" w14:textId="53C9041F" w:rsidR="001F7E1F" w:rsidRPr="001F7E1F" w:rsidRDefault="2E719175" w:rsidP="47B0862D">
      <w:pPr>
        <w:jc w:val="both"/>
        <w:rPr>
          <w:rFonts w:eastAsiaTheme="minorEastAsia"/>
          <w:sz w:val="24"/>
          <w:szCs w:val="24"/>
        </w:rPr>
      </w:pPr>
      <w:r w:rsidRPr="2E719175">
        <w:rPr>
          <w:rFonts w:eastAsiaTheme="minorEastAsia"/>
          <w:sz w:val="24"/>
          <w:szCs w:val="24"/>
        </w:rPr>
        <w:t xml:space="preserve">Cela permet ensuite de compter le nombre d’apparition de chacun de ces couples de mots afin d’extraire les N plus fréquents (disons 200, mais c’est modulable). Ce seuil de N a été fixé de façon arbitraire, une méthode plus inteligente aurait pu être définie par la suite mais cette aproche était encore en pase de test. </w:t>
      </w:r>
    </w:p>
    <w:p w14:paraId="0F628ECF" w14:textId="65BCB062" w:rsidR="001F7E1F" w:rsidRPr="001F7E1F" w:rsidRDefault="47B0862D" w:rsidP="47B0862D">
      <w:pPr>
        <w:jc w:val="both"/>
        <w:rPr>
          <w:rFonts w:eastAsiaTheme="minorEastAsia"/>
          <w:sz w:val="24"/>
          <w:szCs w:val="24"/>
        </w:rPr>
      </w:pPr>
      <w:r w:rsidRPr="47B0862D">
        <w:rPr>
          <w:rFonts w:eastAsiaTheme="minorEastAsia"/>
          <w:sz w:val="24"/>
          <w:szCs w:val="24"/>
        </w:rPr>
        <w:t xml:space="preserve">On a ensuite trié ces bigrams en fonction de sous-section de mots y apparaissant : </w:t>
      </w:r>
    </w:p>
    <w:p w14:paraId="5AD087DD" w14:textId="541F430C" w:rsidR="003901C1" w:rsidRPr="00B23724" w:rsidRDefault="47B0862D" w:rsidP="00860702">
      <w:pPr>
        <w:pStyle w:val="Paragraphedeliste"/>
        <w:numPr>
          <w:ilvl w:val="0"/>
          <w:numId w:val="2"/>
        </w:numPr>
        <w:jc w:val="both"/>
      </w:pPr>
      <w:r w:rsidRPr="47B0862D">
        <w:rPr>
          <w:rFonts w:eastAsiaTheme="minorEastAsia"/>
          <w:sz w:val="24"/>
          <w:szCs w:val="24"/>
        </w:rPr>
        <w:t>“Sujet factures” : Regroupait les bigrams contenant les mots “fatura” et “boleto” (synonyme de facture en portugais). On a eu un raisonnement similaire pour les sujets « fraude », « cartes de crédit », « informations personnelles » etc.</w:t>
      </w:r>
    </w:p>
    <w:p w14:paraId="3B96FA66" w14:textId="5BB207FE" w:rsidR="001F7E1F" w:rsidRPr="001F7E1F" w:rsidRDefault="5674ED0D" w:rsidP="47B0862D">
      <w:pPr>
        <w:jc w:val="both"/>
        <w:rPr>
          <w:rFonts w:eastAsiaTheme="minorEastAsia"/>
          <w:sz w:val="24"/>
          <w:szCs w:val="24"/>
        </w:rPr>
      </w:pPr>
      <w:r w:rsidRPr="5674ED0D">
        <w:rPr>
          <w:rFonts w:eastAsiaTheme="minorEastAsia"/>
          <w:sz w:val="24"/>
          <w:szCs w:val="24"/>
        </w:rPr>
        <w:t>On n’est au final pas allé plus loin car bien qu’intéressante, cette méthode était encore beaucoup trop manuelle et proche de la solution que possédait le Brésil sur Excel.</w:t>
      </w:r>
    </w:p>
    <w:p w14:paraId="7AD4CF2C" w14:textId="06830B45" w:rsidR="5674ED0D" w:rsidRDefault="5674ED0D" w:rsidP="5674ED0D">
      <w:pPr>
        <w:jc w:val="both"/>
        <w:rPr>
          <w:rFonts w:eastAsiaTheme="minorEastAsia"/>
          <w:sz w:val="24"/>
          <w:szCs w:val="24"/>
        </w:rPr>
      </w:pPr>
    </w:p>
    <w:p w14:paraId="55B67CD4" w14:textId="48E6ECDF" w:rsidR="5674ED0D" w:rsidRDefault="74390DDC" w:rsidP="5674ED0D">
      <w:pPr>
        <w:pStyle w:val="123"/>
        <w:ind w:left="0"/>
      </w:pPr>
      <w:bookmarkStart w:id="27" w:name="_Toc60749538"/>
      <w:bookmarkStart w:id="28" w:name="_Toc1917598400"/>
      <w:r>
        <w:t>2.   GSDMM model</w:t>
      </w:r>
      <w:bookmarkEnd w:id="27"/>
      <w:bookmarkEnd w:id="28"/>
    </w:p>
    <w:p w14:paraId="7C3BC39A" w14:textId="1C885C78" w:rsidR="00B23724" w:rsidRPr="00ED603B" w:rsidRDefault="2E719175" w:rsidP="47B0862D">
      <w:pPr>
        <w:jc w:val="both"/>
        <w:rPr>
          <w:rFonts w:eastAsiaTheme="minorEastAsia"/>
          <w:color w:val="000000" w:themeColor="text1"/>
          <w:sz w:val="24"/>
          <w:szCs w:val="24"/>
        </w:rPr>
      </w:pPr>
      <w:r w:rsidRPr="2E719175">
        <w:rPr>
          <w:rFonts w:eastAsiaTheme="minorEastAsia"/>
          <w:sz w:val="24"/>
          <w:szCs w:val="24"/>
        </w:rPr>
        <w:t xml:space="preserve">    Ce modèle implémente l’algorithme « Gibbs Sampling for a Dirichlet Mixture Model » développé par Yin et Wang dans un article de 2004 intitulé “</w:t>
      </w:r>
      <w:r w:rsidRPr="2E719175">
        <w:rPr>
          <w:rFonts w:eastAsiaTheme="minorEastAsia"/>
          <w:color w:val="264653"/>
          <w:sz w:val="24"/>
          <w:szCs w:val="24"/>
        </w:rPr>
        <w:t>A dirichlet multinomial mixture model-based approach for short text clustering”.</w:t>
      </w:r>
      <w:r w:rsidRPr="2E719175">
        <w:rPr>
          <w:rFonts w:eastAsiaTheme="minorEastAsia"/>
          <w:color w:val="000000" w:themeColor="text1"/>
          <w:sz w:val="24"/>
          <w:szCs w:val="24"/>
        </w:rPr>
        <w:t xml:space="preserve"> Cet article définit le modèle de la façon suivante : </w:t>
      </w:r>
    </w:p>
    <w:p w14:paraId="14C4DB87" w14:textId="22905813" w:rsidR="00B23724" w:rsidRPr="00B23724" w:rsidRDefault="009A47CF" w:rsidP="009A47CF">
      <w:pPr>
        <w:jc w:val="both"/>
        <w:rPr>
          <w:lang w:val="en-US"/>
        </w:rPr>
      </w:pPr>
      <w:r w:rsidRPr="005F2C36">
        <w:rPr>
          <w:rFonts w:eastAsiaTheme="minorEastAsia"/>
          <w:i/>
          <w:iCs/>
          <w:color w:val="767171" w:themeColor="background2" w:themeShade="80"/>
          <w:sz w:val="24"/>
          <w:szCs w:val="24"/>
          <w:lang w:eastAsia="fr-FR"/>
        </w:rPr>
        <w:t xml:space="preserve">“Imagine a professor is leading a film class. </w:t>
      </w:r>
      <w:r w:rsidRPr="009A47CF">
        <w:rPr>
          <w:rFonts w:eastAsiaTheme="minorEastAsia"/>
          <w:i/>
          <w:iCs/>
          <w:color w:val="767171" w:themeColor="background2" w:themeShade="80"/>
          <w:sz w:val="24"/>
          <w:szCs w:val="24"/>
          <w:lang w:val="en-US" w:eastAsia="fr-FR"/>
        </w:rPr>
        <w:t>At the start of the class, the students are randomly assigned to K tables. Before class begins, the students make lists of their favorite films. The professor repeatedly reads the class role. Each time the student's name is called, the student must select a new table satisfying one or both of the following conditions:</w:t>
      </w:r>
    </w:p>
    <w:p w14:paraId="347D0A5C" w14:textId="77777777" w:rsidR="001F7E1F" w:rsidRPr="000C4776" w:rsidRDefault="009A47CF" w:rsidP="00860702">
      <w:pPr>
        <w:numPr>
          <w:ilvl w:val="0"/>
          <w:numId w:val="6"/>
        </w:numPr>
        <w:spacing w:before="100" w:beforeAutospacing="1" w:after="100" w:afterAutospacing="1" w:line="240" w:lineRule="auto"/>
        <w:jc w:val="both"/>
        <w:rPr>
          <w:rFonts w:eastAsia="Times New Roman" w:cs="Times New Roman"/>
          <w:i/>
          <w:iCs/>
          <w:lang w:val="en-US" w:eastAsia="fr-FR"/>
        </w:rPr>
      </w:pPr>
      <w:r w:rsidRPr="009A47CF">
        <w:rPr>
          <w:rFonts w:eastAsiaTheme="minorEastAsia"/>
          <w:i/>
          <w:iCs/>
          <w:color w:val="767171" w:themeColor="background2" w:themeShade="80"/>
          <w:sz w:val="24"/>
          <w:szCs w:val="24"/>
          <w:lang w:val="en-US" w:eastAsia="fr-FR"/>
        </w:rPr>
        <w:t>The new table has more students than the current table.</w:t>
      </w:r>
    </w:p>
    <w:p w14:paraId="2A8119B2" w14:textId="7E51678A" w:rsidR="74390DDC" w:rsidRDefault="009A47CF" w:rsidP="00860702">
      <w:pPr>
        <w:numPr>
          <w:ilvl w:val="0"/>
          <w:numId w:val="6"/>
        </w:numPr>
        <w:spacing w:beforeAutospacing="1" w:afterAutospacing="1" w:line="240" w:lineRule="auto"/>
        <w:jc w:val="both"/>
        <w:rPr>
          <w:rFonts w:eastAsiaTheme="minorEastAsia"/>
          <w:i/>
          <w:iCs/>
          <w:sz w:val="24"/>
          <w:szCs w:val="24"/>
          <w:lang w:val="en-US" w:eastAsia="fr-FR"/>
        </w:rPr>
      </w:pPr>
      <w:r w:rsidRPr="009A47CF">
        <w:rPr>
          <w:rFonts w:eastAsiaTheme="minorEastAsia"/>
          <w:i/>
          <w:iCs/>
          <w:color w:val="767171" w:themeColor="background2" w:themeShade="80"/>
          <w:sz w:val="24"/>
          <w:szCs w:val="24"/>
          <w:lang w:val="en-US" w:eastAsia="fr-FR"/>
        </w:rPr>
        <w:t>The new table has students with similar lists of favorite movies.</w:t>
      </w:r>
    </w:p>
    <w:p w14:paraId="32684C44" w14:textId="06F124FE" w:rsidR="74390DDC" w:rsidRDefault="009A47CF" w:rsidP="009A47CF">
      <w:pPr>
        <w:spacing w:beforeAutospacing="1" w:afterAutospacing="1" w:line="240" w:lineRule="auto"/>
        <w:jc w:val="both"/>
        <w:rPr>
          <w:rFonts w:eastAsiaTheme="minorEastAsia"/>
          <w:i/>
          <w:iCs/>
          <w:color w:val="767171" w:themeColor="background2" w:themeShade="80"/>
          <w:sz w:val="24"/>
          <w:szCs w:val="24"/>
          <w:lang w:val="en-US" w:eastAsia="fr-FR"/>
        </w:rPr>
      </w:pPr>
      <w:r w:rsidRPr="009A47CF">
        <w:rPr>
          <w:rFonts w:eastAsiaTheme="minorEastAsia"/>
          <w:i/>
          <w:iCs/>
          <w:color w:val="767171" w:themeColor="background2" w:themeShade="80"/>
          <w:sz w:val="24"/>
          <w:szCs w:val="24"/>
          <w:lang w:val="en-US" w:eastAsia="fr-FR"/>
        </w:rPr>
        <w:t>By following these steps consistently, we might expect that the students eventually arrive at an "optimal" table configuration.”</w:t>
      </w:r>
    </w:p>
    <w:p w14:paraId="2D2BA00B" w14:textId="1767CFAA" w:rsidR="74390DDC" w:rsidRDefault="74390DDC" w:rsidP="74390DDC">
      <w:pPr>
        <w:spacing w:beforeAutospacing="1" w:afterAutospacing="1" w:line="240" w:lineRule="auto"/>
        <w:jc w:val="both"/>
        <w:rPr>
          <w:rFonts w:eastAsiaTheme="minorEastAsia"/>
          <w:i/>
          <w:iCs/>
          <w:sz w:val="24"/>
          <w:szCs w:val="24"/>
          <w:lang w:eastAsia="fr-FR"/>
        </w:rPr>
      </w:pPr>
      <w:r w:rsidRPr="74390DDC">
        <w:rPr>
          <w:rFonts w:eastAsiaTheme="minorEastAsia"/>
          <w:i/>
          <w:iCs/>
          <w:sz w:val="24"/>
          <w:szCs w:val="24"/>
          <w:lang w:eastAsia="fr-FR"/>
        </w:rPr>
        <w:t xml:space="preserve">Dès lors, pourquoi ce modèle plutôt qu’un algorithme plus traditionnel tel que le LDA ?  </w:t>
      </w:r>
    </w:p>
    <w:p w14:paraId="02E8811B" w14:textId="26494020" w:rsidR="00B23724" w:rsidRDefault="2E719175" w:rsidP="74390DDC">
      <w:pPr>
        <w:spacing w:before="100" w:beforeAutospacing="1" w:after="100" w:afterAutospacing="1" w:line="240" w:lineRule="auto"/>
        <w:jc w:val="both"/>
        <w:rPr>
          <w:rFonts w:eastAsiaTheme="minorEastAsia"/>
          <w:sz w:val="24"/>
          <w:szCs w:val="24"/>
          <w:lang w:eastAsia="fr-FR"/>
        </w:rPr>
      </w:pPr>
      <w:r w:rsidRPr="2E719175">
        <w:rPr>
          <w:rFonts w:eastAsiaTheme="minorEastAsia"/>
          <w:sz w:val="24"/>
          <w:szCs w:val="24"/>
          <w:lang w:eastAsia="fr-FR"/>
        </w:rPr>
        <w:t xml:space="preserve">    L’algorithme LDA nécessite une forme de taille plancher des messages afin de performer correctement. Bien qu’il n’y ait pas de règle fixe et pré-établie, la littérature scientifique s’accorde à indiquer qu’un minimum de 50 mots par messages est nécessaire, c’est généralement le cas d’un email ou d’une conversation orale retranscrite. </w:t>
      </w:r>
    </w:p>
    <w:p w14:paraId="2AE671E1" w14:textId="4C7A3F4B" w:rsidR="00B23724" w:rsidRDefault="74390DDC" w:rsidP="74390DDC">
      <w:pPr>
        <w:spacing w:before="100" w:beforeAutospacing="1" w:after="100" w:afterAutospacing="1" w:line="240" w:lineRule="auto"/>
        <w:jc w:val="both"/>
        <w:rPr>
          <w:rFonts w:eastAsiaTheme="minorEastAsia"/>
          <w:sz w:val="24"/>
          <w:szCs w:val="24"/>
          <w:lang w:eastAsia="fr-FR"/>
        </w:rPr>
      </w:pPr>
      <w:r w:rsidRPr="74390DDC">
        <w:rPr>
          <w:rFonts w:eastAsiaTheme="minorEastAsia"/>
          <w:sz w:val="24"/>
          <w:szCs w:val="24"/>
          <w:lang w:eastAsia="fr-FR"/>
        </w:rPr>
        <w:t xml:space="preserve">Dès lors, des messages aussi courts que des tweets ou des Whatsapp ne remplissent pas les conditions adéquates. L’exemple ci-dessous aide particulièrement à le comprendre : </w:t>
      </w:r>
    </w:p>
    <w:p w14:paraId="40FFB1A3" w14:textId="4116C01B" w:rsidR="61656D80" w:rsidRDefault="61656D80" w:rsidP="47B0862D">
      <w:pPr>
        <w:spacing w:beforeAutospacing="1" w:afterAutospacing="1" w:line="240" w:lineRule="auto"/>
        <w:ind w:firstLine="708"/>
        <w:jc w:val="both"/>
        <w:rPr>
          <w:rFonts w:eastAsiaTheme="minorEastAsia"/>
          <w:sz w:val="24"/>
          <w:szCs w:val="24"/>
        </w:rPr>
      </w:pPr>
    </w:p>
    <w:p w14:paraId="08DB1151" w14:textId="33B79D45" w:rsidR="00B23724" w:rsidRDefault="00B23724" w:rsidP="2E719175">
      <w:pPr>
        <w:spacing w:before="100" w:beforeAutospacing="1" w:after="100" w:afterAutospacing="1" w:line="240" w:lineRule="auto"/>
        <w:ind w:firstLine="708"/>
        <w:jc w:val="center"/>
        <w:rPr>
          <w:rFonts w:eastAsiaTheme="minorEastAsia"/>
          <w:sz w:val="24"/>
          <w:szCs w:val="24"/>
          <w:lang w:eastAsia="fr-FR"/>
        </w:rPr>
      </w:pPr>
      <w:r>
        <w:rPr>
          <w:noProof/>
        </w:rPr>
        <w:lastRenderedPageBreak/>
        <w:drawing>
          <wp:inline distT="0" distB="0" distL="0" distR="0" wp14:anchorId="5B7FDDCE" wp14:editId="436313E8">
            <wp:extent cx="1953789" cy="818515"/>
            <wp:effectExtent l="0" t="0" r="889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3789" cy="818515"/>
                    </a:xfrm>
                    <a:prstGeom prst="rect">
                      <a:avLst/>
                    </a:prstGeom>
                  </pic:spPr>
                </pic:pic>
              </a:graphicData>
            </a:graphic>
          </wp:inline>
        </w:drawing>
      </w:r>
    </w:p>
    <w:p w14:paraId="64E49F2C" w14:textId="0BD28246" w:rsidR="00B23724" w:rsidRDefault="47B0862D" w:rsidP="47B0862D">
      <w:pPr>
        <w:spacing w:before="100" w:beforeAutospacing="1" w:after="100" w:afterAutospacing="1" w:line="240" w:lineRule="auto"/>
        <w:jc w:val="both"/>
        <w:rPr>
          <w:rFonts w:eastAsiaTheme="minorEastAsia"/>
          <w:sz w:val="24"/>
          <w:szCs w:val="24"/>
          <w:lang w:eastAsia="fr-FR"/>
        </w:rPr>
      </w:pPr>
      <w:r w:rsidRPr="47B0862D">
        <w:rPr>
          <w:rFonts w:eastAsiaTheme="minorEastAsia"/>
          <w:sz w:val="24"/>
          <w:szCs w:val="24"/>
          <w:lang w:eastAsia="fr-FR"/>
        </w:rPr>
        <w:t xml:space="preserve">En dehors de la présence de ce qu’on pourrait considérer comme des stopwords, on se rend aisément compte qu’on ne pourra pas extraire d’information d’un message aussi court. Dans notre cas d’usage, après la phase de nettoyage, la taille moyenne des messages Whatsapp était d’un peu moins de 3 mots. </w:t>
      </w:r>
    </w:p>
    <w:p w14:paraId="7B42B403" w14:textId="442974B0" w:rsidR="61656D80" w:rsidRDefault="61656D80" w:rsidP="47B0862D">
      <w:pPr>
        <w:spacing w:beforeAutospacing="1" w:afterAutospacing="1" w:line="240" w:lineRule="auto"/>
        <w:ind w:firstLine="708"/>
        <w:jc w:val="both"/>
        <w:rPr>
          <w:rFonts w:eastAsiaTheme="minorEastAsia"/>
          <w:b/>
          <w:bCs/>
          <w:i/>
          <w:iCs/>
          <w:sz w:val="24"/>
          <w:szCs w:val="24"/>
          <w:lang w:eastAsia="fr-FR"/>
        </w:rPr>
      </w:pPr>
    </w:p>
    <w:p w14:paraId="7AC8E48E" w14:textId="47C530E9" w:rsidR="47B0862D" w:rsidRDefault="2E719175" w:rsidP="2E719175">
      <w:pPr>
        <w:spacing w:beforeAutospacing="1" w:afterAutospacing="1" w:line="240" w:lineRule="auto"/>
        <w:rPr>
          <w:rFonts w:eastAsiaTheme="minorEastAsia"/>
          <w:i/>
          <w:iCs/>
          <w:sz w:val="32"/>
          <w:szCs w:val="32"/>
          <w:u w:val="single"/>
          <w:lang w:eastAsia="fr-FR"/>
        </w:rPr>
      </w:pPr>
      <w:r w:rsidRPr="2E719175">
        <w:rPr>
          <w:i/>
          <w:iCs/>
          <w:sz w:val="28"/>
          <w:szCs w:val="28"/>
          <w:u w:val="single"/>
        </w:rPr>
        <w:t>Quelle est la différence entre ces deux algorithmes ?</w:t>
      </w:r>
      <w:r w:rsidRPr="2E719175">
        <w:rPr>
          <w:i/>
          <w:iCs/>
          <w:sz w:val="28"/>
          <w:szCs w:val="28"/>
        </w:rPr>
        <w:t xml:space="preserve"> </w:t>
      </w:r>
    </w:p>
    <w:p w14:paraId="73F3283F" w14:textId="420DCDCF" w:rsidR="61656D80" w:rsidRDefault="2E719175" w:rsidP="2E719175">
      <w:pPr>
        <w:spacing w:beforeAutospacing="1" w:afterAutospacing="1" w:line="240" w:lineRule="auto"/>
        <w:jc w:val="both"/>
        <w:rPr>
          <w:rFonts w:eastAsiaTheme="minorEastAsia"/>
          <w:sz w:val="28"/>
          <w:szCs w:val="28"/>
          <w:lang w:eastAsia="fr-FR"/>
        </w:rPr>
      </w:pPr>
      <w:r w:rsidRPr="2E719175">
        <w:rPr>
          <w:rFonts w:eastAsiaTheme="minorEastAsia"/>
          <w:b/>
          <w:bCs/>
          <w:sz w:val="24"/>
          <w:szCs w:val="24"/>
          <w:u w:val="single"/>
          <w:lang w:eastAsia="fr-FR"/>
        </w:rPr>
        <w:t>Latent Dirichlet Allocation (LDA)</w:t>
      </w:r>
      <w:r w:rsidRPr="2E719175">
        <w:rPr>
          <w:rFonts w:eastAsiaTheme="minorEastAsia"/>
          <w:b/>
          <w:bCs/>
          <w:sz w:val="24"/>
          <w:szCs w:val="24"/>
          <w:lang w:eastAsia="fr-FR"/>
        </w:rPr>
        <w:t xml:space="preserve"> : </w:t>
      </w:r>
      <w:r w:rsidRPr="2E719175">
        <w:rPr>
          <w:rFonts w:eastAsiaTheme="minorEastAsia"/>
          <w:sz w:val="28"/>
          <w:szCs w:val="28"/>
          <w:lang w:eastAsia="fr-FR"/>
        </w:rPr>
        <w:t xml:space="preserve"> </w:t>
      </w:r>
    </w:p>
    <w:p w14:paraId="6823B358" w14:textId="6C430ABF" w:rsidR="003901C1" w:rsidRPr="003901C1" w:rsidRDefault="74390DDC" w:rsidP="74390DDC">
      <w:pPr>
        <w:spacing w:before="100" w:beforeAutospacing="1" w:after="100" w:afterAutospacing="1" w:line="240" w:lineRule="auto"/>
        <w:jc w:val="both"/>
        <w:rPr>
          <w:rFonts w:eastAsiaTheme="minorEastAsia"/>
          <w:sz w:val="24"/>
          <w:szCs w:val="24"/>
          <w:lang w:eastAsia="fr-FR"/>
        </w:rPr>
      </w:pPr>
      <w:r w:rsidRPr="74390DDC">
        <w:rPr>
          <w:rFonts w:eastAsiaTheme="minorEastAsia"/>
          <w:sz w:val="24"/>
          <w:szCs w:val="24"/>
          <w:lang w:eastAsia="fr-FR"/>
        </w:rPr>
        <w:t xml:space="preserve">      C’est un modèle qui vise à extraire le sens (entendre ici le « thème ») d’un groupe de mots en analysant les similarités entre ces derniers et les mots qui les entourent. On comprend dès lors que ce modèle ne va pas extraire un seul et unique thème d’un message, mais va au contraire considérer qu’il est composé d’une multitude de sujets. Evidemment, il ne va pas non plus souligner le topic de ce groupe de mots en lui-même, mais va plutôt chercher à mettre en évidence les groupes de mots qui semblent appartenir à un même sujet. </w:t>
      </w:r>
    </w:p>
    <w:p w14:paraId="65F85DB9" w14:textId="66DF2125" w:rsidR="74390DDC" w:rsidRDefault="2E719175" w:rsidP="2E719175">
      <w:pPr>
        <w:spacing w:beforeAutospacing="1" w:afterAutospacing="1" w:line="240" w:lineRule="auto"/>
        <w:ind w:firstLine="708"/>
        <w:jc w:val="both"/>
        <w:rPr>
          <w:rFonts w:eastAsiaTheme="minorEastAsia"/>
          <w:sz w:val="24"/>
          <w:szCs w:val="24"/>
          <w:lang w:eastAsia="fr-FR"/>
        </w:rPr>
      </w:pPr>
      <w:r w:rsidRPr="2E719175">
        <w:rPr>
          <w:rFonts w:eastAsiaTheme="minorEastAsia"/>
          <w:sz w:val="24"/>
          <w:szCs w:val="24"/>
        </w:rPr>
        <w:t>Le modèle LDA donc suppose que chaque document est un mélange d’un petit nombre de sujets ou thèmes et que la génération de chaque occurrence d’un mot est attribuable (probabilité) à l’un des thèmes du document. Donc ce n’est pas le thème qui a une probabilité d’exister grâce à un mot, c’est le mot qui a une probabilité d’être généré par le sujet.</w:t>
      </w:r>
    </w:p>
    <w:p w14:paraId="32B3EC9E" w14:textId="5C48A2DA" w:rsidR="003901C1" w:rsidRDefault="2E719175" w:rsidP="2E719175">
      <w:pPr>
        <w:pStyle w:val="Default"/>
        <w:spacing w:beforeAutospacing="1" w:afterAutospacing="1"/>
        <w:jc w:val="both"/>
        <w:rPr>
          <w:rFonts w:asciiTheme="minorHAnsi" w:eastAsiaTheme="minorEastAsia" w:hAnsiTheme="minorHAnsi" w:cstheme="minorBidi"/>
          <w:b/>
          <w:bCs/>
        </w:rPr>
      </w:pPr>
      <w:r w:rsidRPr="2E719175">
        <w:rPr>
          <w:rFonts w:asciiTheme="minorHAnsi" w:eastAsiaTheme="minorEastAsia" w:hAnsiTheme="minorHAnsi" w:cstheme="minorBidi"/>
          <w:b/>
          <w:bCs/>
          <w:u w:val="single"/>
        </w:rPr>
        <w:t>GSDMM</w:t>
      </w:r>
      <w:r w:rsidRPr="2E719175">
        <w:rPr>
          <w:rFonts w:asciiTheme="minorHAnsi" w:eastAsiaTheme="minorEastAsia" w:hAnsiTheme="minorHAnsi" w:cstheme="minorBidi"/>
          <w:b/>
          <w:bCs/>
        </w:rPr>
        <w:t> :</w:t>
      </w:r>
    </w:p>
    <w:p w14:paraId="7137D303" w14:textId="7B0ECF81" w:rsidR="001F7E1F" w:rsidRDefault="74390DDC" w:rsidP="47B0862D">
      <w:pPr>
        <w:pStyle w:val="Default"/>
        <w:jc w:val="both"/>
        <w:rPr>
          <w:rFonts w:asciiTheme="minorHAnsi" w:eastAsiaTheme="minorEastAsia" w:hAnsiTheme="minorHAnsi" w:cstheme="minorBidi"/>
        </w:rPr>
      </w:pPr>
      <w:r w:rsidRPr="74390DDC">
        <w:rPr>
          <w:rFonts w:asciiTheme="minorHAnsi" w:eastAsiaTheme="minorEastAsia" w:hAnsiTheme="minorHAnsi" w:cstheme="minorBidi"/>
        </w:rPr>
        <w:t xml:space="preserve">     Au contraire, pour les GSDMM, un document = un sujet. Alors que LDA donne la probabilité d’un document d’appartenir aux différents clusters existants (Un document étant alors composé, comme nous l’avons dit, de plusieurs sujets mais avec un thème dominant tout de même), les GSDMM font l’hypothèse que les mots contenus par le document sont générés selon le même sujet.</w:t>
      </w:r>
    </w:p>
    <w:p w14:paraId="4699F3B3" w14:textId="77777777" w:rsidR="003901C1" w:rsidRPr="003901C1" w:rsidRDefault="003901C1" w:rsidP="47B0862D">
      <w:pPr>
        <w:pStyle w:val="Default"/>
        <w:jc w:val="both"/>
        <w:rPr>
          <w:rFonts w:asciiTheme="minorHAnsi" w:eastAsiaTheme="minorEastAsia" w:hAnsiTheme="minorHAnsi" w:cstheme="minorBidi"/>
        </w:rPr>
      </w:pPr>
    </w:p>
    <w:p w14:paraId="64344D88" w14:textId="781FA68C" w:rsidR="001F7E1F" w:rsidRPr="003901C1" w:rsidRDefault="2E719175" w:rsidP="47B0862D">
      <w:pPr>
        <w:jc w:val="both"/>
        <w:rPr>
          <w:rFonts w:eastAsiaTheme="minorEastAsia"/>
          <w:sz w:val="24"/>
          <w:szCs w:val="24"/>
        </w:rPr>
      </w:pPr>
      <w:r w:rsidRPr="2E719175">
        <w:rPr>
          <w:rFonts w:eastAsiaTheme="minorEastAsia"/>
          <w:sz w:val="24"/>
          <w:szCs w:val="24"/>
        </w:rPr>
        <w:t xml:space="preserve">Cette probabilité que les mots du document soient générés par X ou Y cluster fait d’ailleurs partie des paramètres que l’on peut modifier afin de considérer que le document appartient ou non à ce cluster. </w:t>
      </w:r>
    </w:p>
    <w:p w14:paraId="1455BDCC" w14:textId="6B59AD8A" w:rsidR="003901C1" w:rsidRDefault="47B0862D" w:rsidP="47B0862D">
      <w:pPr>
        <w:jc w:val="both"/>
        <w:rPr>
          <w:rFonts w:eastAsiaTheme="minorEastAsia"/>
          <w:sz w:val="24"/>
          <w:szCs w:val="24"/>
        </w:rPr>
      </w:pPr>
      <w:r w:rsidRPr="47B0862D">
        <w:rPr>
          <w:rFonts w:eastAsiaTheme="minorEastAsia"/>
          <w:i/>
          <w:iCs/>
          <w:color w:val="00B050"/>
          <w:sz w:val="24"/>
          <w:szCs w:val="24"/>
        </w:rPr>
        <w:t>Par exemple, si la probabilité du document d’appartenir au cluster X est de 0.3, on peut considérer que c’est trop peu et que le modèle n’est pas parvenu à discriminer correctement le document. Dès lors, on peut fixer à 0.4 le seuil minimum, si la probabilité est en-deçà de cette limite, le document ne sera pas classé</w:t>
      </w:r>
      <w:r w:rsidRPr="47B0862D">
        <w:rPr>
          <w:rFonts w:eastAsiaTheme="minorEastAsia"/>
          <w:sz w:val="24"/>
          <w:szCs w:val="24"/>
        </w:rPr>
        <w:t>.</w:t>
      </w:r>
    </w:p>
    <w:p w14:paraId="0FC4C236" w14:textId="0DF35DB2" w:rsidR="003901C1" w:rsidRPr="003901C1" w:rsidRDefault="2E719175" w:rsidP="47B0862D">
      <w:pPr>
        <w:jc w:val="both"/>
        <w:rPr>
          <w:rFonts w:eastAsiaTheme="minorEastAsia"/>
          <w:sz w:val="24"/>
          <w:szCs w:val="24"/>
        </w:rPr>
      </w:pPr>
      <w:r w:rsidRPr="2E719175">
        <w:rPr>
          <w:rFonts w:eastAsiaTheme="minorEastAsia"/>
          <w:sz w:val="24"/>
          <w:szCs w:val="24"/>
        </w:rPr>
        <w:t xml:space="preserve">Cela peut avoir un impact considérable sur les résultats finaux comme le démontre le graphe ci-dessous : </w:t>
      </w:r>
    </w:p>
    <w:p w14:paraId="1B6E1CBE" w14:textId="58CD577A" w:rsidR="001E4865" w:rsidRDefault="00191DD7" w:rsidP="2E719175">
      <w:pPr>
        <w:jc w:val="center"/>
        <w:rPr>
          <w:rFonts w:eastAsiaTheme="minorEastAsia"/>
          <w:sz w:val="24"/>
          <w:szCs w:val="24"/>
        </w:rPr>
      </w:pPr>
      <w:r>
        <w:rPr>
          <w:noProof/>
        </w:rPr>
        <w:lastRenderedPageBreak/>
        <w:drawing>
          <wp:inline distT="0" distB="0" distL="0" distR="0" wp14:anchorId="7C6F067B" wp14:editId="7CA3B841">
            <wp:extent cx="4052364" cy="2682815"/>
            <wp:effectExtent l="0" t="0" r="5715"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5">
                      <a:extLst>
                        <a:ext uri="{28A0092B-C50C-407E-A947-70E740481C1C}">
                          <a14:useLocalDpi xmlns:a14="http://schemas.microsoft.com/office/drawing/2010/main" val="0"/>
                        </a:ext>
                      </a:extLst>
                    </a:blip>
                    <a:stretch>
                      <a:fillRect/>
                    </a:stretch>
                  </pic:blipFill>
                  <pic:spPr>
                    <a:xfrm>
                      <a:off x="0" y="0"/>
                      <a:ext cx="4052364" cy="2682815"/>
                    </a:xfrm>
                    <a:prstGeom prst="rect">
                      <a:avLst/>
                    </a:prstGeom>
                  </pic:spPr>
                </pic:pic>
              </a:graphicData>
            </a:graphic>
          </wp:inline>
        </w:drawing>
      </w:r>
    </w:p>
    <w:p w14:paraId="39D3341B" w14:textId="7682BFFB" w:rsidR="003901C1" w:rsidRDefault="003901C1" w:rsidP="47B0862D">
      <w:pPr>
        <w:jc w:val="both"/>
        <w:rPr>
          <w:rFonts w:eastAsiaTheme="minorEastAsia"/>
          <w:sz w:val="24"/>
          <w:szCs w:val="24"/>
        </w:rPr>
      </w:pPr>
    </w:p>
    <w:p w14:paraId="110BE7AA" w14:textId="6073BF84" w:rsidR="003901C1" w:rsidRDefault="5D2C74B5" w:rsidP="47B0862D">
      <w:pPr>
        <w:jc w:val="both"/>
        <w:rPr>
          <w:rFonts w:eastAsiaTheme="minorEastAsia"/>
          <w:sz w:val="24"/>
          <w:szCs w:val="24"/>
        </w:rPr>
      </w:pPr>
      <w:r w:rsidRPr="5D2C74B5">
        <w:rPr>
          <w:rFonts w:eastAsiaTheme="minorEastAsia"/>
          <w:sz w:val="24"/>
          <w:szCs w:val="24"/>
        </w:rPr>
        <w:t>On remarque qu’au-delà de 0.4, le nombre de messages non classés explose jusqu’à atteindre une forme type sigmoïde. Afin de garder des propriétés discriminantes mais sans pour autant perdre trop de messages en route, on s’est donc fixé sur 0.4 en guise de seuil de décision.</w:t>
      </w:r>
    </w:p>
    <w:p w14:paraId="113C285A" w14:textId="4BE4C668" w:rsidR="001E4865" w:rsidRDefault="001E4865" w:rsidP="47B0862D">
      <w:pPr>
        <w:jc w:val="both"/>
        <w:rPr>
          <w:rFonts w:eastAsiaTheme="minorEastAsia"/>
          <w:sz w:val="24"/>
          <w:szCs w:val="24"/>
        </w:rPr>
      </w:pPr>
    </w:p>
    <w:p w14:paraId="3654B796" w14:textId="24F257D0" w:rsidR="00553979" w:rsidRDefault="2E719175" w:rsidP="2E719175">
      <w:pPr>
        <w:pStyle w:val="LettreRomaine"/>
        <w:ind w:left="0"/>
        <w:rPr>
          <w:sz w:val="24"/>
          <w:szCs w:val="24"/>
        </w:rPr>
      </w:pPr>
      <w:bookmarkStart w:id="29" w:name="_Toc1547342624"/>
      <w:r>
        <w:t>III.   Résultats finaux</w:t>
      </w:r>
      <w:bookmarkEnd w:id="29"/>
    </w:p>
    <w:p w14:paraId="48277E77" w14:textId="7408A0C9" w:rsidR="00887F97" w:rsidRPr="00887F97" w:rsidRDefault="2E719175" w:rsidP="47B0862D">
      <w:pPr>
        <w:jc w:val="both"/>
        <w:rPr>
          <w:rFonts w:eastAsiaTheme="minorEastAsia"/>
          <w:sz w:val="24"/>
          <w:szCs w:val="24"/>
        </w:rPr>
      </w:pPr>
      <w:r w:rsidRPr="2E719175">
        <w:rPr>
          <w:rFonts w:eastAsiaTheme="minorEastAsia"/>
          <w:sz w:val="24"/>
          <w:szCs w:val="24"/>
        </w:rPr>
        <w:t xml:space="preserve">    Le principal résultat des GSDMM dans notre cas d’usage sont des nuages de mots qui aideront ensuite à interpréter les clusters dans le but de leur attribuer un intitulé de sujet (et donc d’une raison de contact). Ci-dessous un exemple de ce qu’on a pu obtenir : </w:t>
      </w:r>
    </w:p>
    <w:p w14:paraId="69E66E0F" w14:textId="77777777" w:rsidR="003901C1" w:rsidRPr="005456E1" w:rsidRDefault="003901C1" w:rsidP="47B0862D">
      <w:pPr>
        <w:jc w:val="both"/>
        <w:rPr>
          <w:rFonts w:eastAsiaTheme="minorEastAsia"/>
          <w:sz w:val="24"/>
          <w:szCs w:val="24"/>
        </w:rPr>
      </w:pPr>
    </w:p>
    <w:p w14:paraId="10335B17" w14:textId="165377D9" w:rsidR="001E4865" w:rsidRDefault="00191DD7" w:rsidP="47B0862D">
      <w:pPr>
        <w:jc w:val="both"/>
        <w:rPr>
          <w:rFonts w:eastAsiaTheme="minorEastAsia"/>
          <w:sz w:val="24"/>
          <w:szCs w:val="24"/>
        </w:rPr>
      </w:pPr>
      <w:r>
        <w:rPr>
          <w:noProof/>
        </w:rPr>
        <w:drawing>
          <wp:inline distT="0" distB="0" distL="0" distR="0" wp14:anchorId="1B296A65" wp14:editId="6CCFAFC0">
            <wp:extent cx="5760720" cy="305816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4A8616D3" w14:textId="3B8BE9F5" w:rsidR="001E4865" w:rsidRDefault="001E4865" w:rsidP="47B0862D">
      <w:pPr>
        <w:jc w:val="both"/>
        <w:rPr>
          <w:rFonts w:eastAsiaTheme="minorEastAsia"/>
          <w:sz w:val="24"/>
          <w:szCs w:val="24"/>
        </w:rPr>
      </w:pPr>
    </w:p>
    <w:p w14:paraId="019B20F1" w14:textId="5B0463AD" w:rsidR="00887F97" w:rsidRDefault="47B0862D" w:rsidP="47B0862D">
      <w:pPr>
        <w:jc w:val="both"/>
        <w:rPr>
          <w:rFonts w:eastAsiaTheme="minorEastAsia"/>
          <w:sz w:val="24"/>
          <w:szCs w:val="24"/>
        </w:rPr>
      </w:pPr>
      <w:r w:rsidRPr="47B0862D">
        <w:rPr>
          <w:rFonts w:eastAsiaTheme="minorEastAsia"/>
          <w:sz w:val="24"/>
          <w:szCs w:val="24"/>
        </w:rPr>
        <w:t xml:space="preserve">Dans notre cas, le choix de demander au modèle de trouver 6 clusters provient de l’expérience. Avec moins de topic on perdait en capacité discriminante, avec plus on perdait en sens avec des clusters « fourre-tout » regroupant des mots paraissant peu connectés entre eux. </w:t>
      </w:r>
    </w:p>
    <w:p w14:paraId="37E0E171" w14:textId="75C55EC1" w:rsidR="003901C1" w:rsidRPr="00887F97" w:rsidRDefault="47B0862D" w:rsidP="47B0862D">
      <w:pPr>
        <w:pStyle w:val="Default"/>
        <w:jc w:val="both"/>
        <w:rPr>
          <w:rFonts w:asciiTheme="minorHAnsi" w:eastAsiaTheme="minorEastAsia" w:hAnsiTheme="minorHAnsi" w:cstheme="minorBidi"/>
        </w:rPr>
      </w:pPr>
      <w:r w:rsidRPr="47B0862D">
        <w:rPr>
          <w:rFonts w:asciiTheme="minorHAnsi" w:eastAsiaTheme="minorEastAsia" w:hAnsiTheme="minorHAnsi" w:cstheme="minorBidi"/>
        </w:rPr>
        <w:t xml:space="preserve">Dans ce cas, voici un exemple d’interprétation que l’on pourrait attribuer à chaque cluster en fonction de ce nuage de mots : </w:t>
      </w:r>
    </w:p>
    <w:p w14:paraId="7F09A997" w14:textId="77777777" w:rsidR="00887F97" w:rsidRDefault="00887F97" w:rsidP="47B0862D">
      <w:pPr>
        <w:pStyle w:val="Default"/>
        <w:jc w:val="both"/>
        <w:rPr>
          <w:rFonts w:asciiTheme="minorHAnsi" w:eastAsiaTheme="minorEastAsia" w:hAnsiTheme="minorHAnsi" w:cstheme="minorBidi"/>
        </w:rPr>
      </w:pPr>
    </w:p>
    <w:p w14:paraId="418F982B" w14:textId="0ED9A2ED" w:rsidR="003901C1" w:rsidRPr="00887F97" w:rsidRDefault="47B0862D" w:rsidP="47B0862D">
      <w:pPr>
        <w:pStyle w:val="Default"/>
        <w:jc w:val="both"/>
        <w:rPr>
          <w:rFonts w:asciiTheme="minorHAnsi" w:eastAsiaTheme="minorEastAsia" w:hAnsiTheme="minorHAnsi" w:cstheme="minorBidi"/>
          <w:lang w:val="es-ES"/>
        </w:rPr>
      </w:pPr>
      <w:r w:rsidRPr="47B0862D">
        <w:rPr>
          <w:rFonts w:asciiTheme="minorHAnsi" w:eastAsiaTheme="minorEastAsia" w:hAnsiTheme="minorHAnsi" w:cstheme="minorBidi"/>
          <w:lang w:val="es-ES"/>
        </w:rPr>
        <w:t>1 :  Seuil de paiement de la carte de crédit</w:t>
      </w:r>
    </w:p>
    <w:p w14:paraId="3CCD92F9" w14:textId="1913A43C" w:rsidR="003901C1" w:rsidRPr="008A3779" w:rsidRDefault="47B0862D" w:rsidP="47B0862D">
      <w:pPr>
        <w:pStyle w:val="Default"/>
        <w:jc w:val="both"/>
        <w:rPr>
          <w:rFonts w:asciiTheme="minorHAnsi" w:eastAsiaTheme="minorEastAsia" w:hAnsiTheme="minorHAnsi" w:cstheme="minorBidi"/>
          <w:lang w:val="es-ES"/>
        </w:rPr>
      </w:pPr>
      <w:r w:rsidRPr="47B0862D">
        <w:rPr>
          <w:rFonts w:asciiTheme="minorHAnsi" w:eastAsiaTheme="minorEastAsia" w:hAnsiTheme="minorHAnsi" w:cstheme="minorBidi"/>
          <w:lang w:val="es-ES"/>
        </w:rPr>
        <w:t xml:space="preserve">2 :  Vision Facture détaillée </w:t>
      </w:r>
    </w:p>
    <w:p w14:paraId="358C1CC5" w14:textId="1968FE73" w:rsidR="003901C1" w:rsidRPr="008A3779" w:rsidRDefault="47B0862D" w:rsidP="47B0862D">
      <w:pPr>
        <w:pStyle w:val="Default"/>
        <w:jc w:val="both"/>
        <w:rPr>
          <w:rFonts w:asciiTheme="minorHAnsi" w:eastAsiaTheme="minorEastAsia" w:hAnsiTheme="minorHAnsi" w:cstheme="minorBidi"/>
          <w:lang w:val="es-ES"/>
        </w:rPr>
      </w:pPr>
      <w:r w:rsidRPr="47B0862D">
        <w:rPr>
          <w:rFonts w:asciiTheme="minorHAnsi" w:eastAsiaTheme="minorEastAsia" w:hAnsiTheme="minorHAnsi" w:cstheme="minorBidi"/>
          <w:lang w:val="es-ES"/>
        </w:rPr>
        <w:t xml:space="preserve">3 :  Problème avec la carte de crédit </w:t>
      </w:r>
    </w:p>
    <w:p w14:paraId="5B3881E3" w14:textId="679B980A" w:rsidR="003901C1" w:rsidRPr="008A3779" w:rsidRDefault="47B0862D" w:rsidP="47B0862D">
      <w:pPr>
        <w:pStyle w:val="Default"/>
        <w:jc w:val="both"/>
        <w:rPr>
          <w:rFonts w:asciiTheme="minorHAnsi" w:eastAsiaTheme="minorEastAsia" w:hAnsiTheme="minorHAnsi" w:cstheme="minorBidi"/>
          <w:lang w:val="es-ES"/>
        </w:rPr>
      </w:pPr>
      <w:r w:rsidRPr="47B0862D">
        <w:rPr>
          <w:rFonts w:asciiTheme="minorHAnsi" w:eastAsiaTheme="minorEastAsia" w:hAnsiTheme="minorHAnsi" w:cstheme="minorBidi"/>
          <w:lang w:val="es-ES"/>
        </w:rPr>
        <w:t>4 :  Modification des informations personnelles du client</w:t>
      </w:r>
    </w:p>
    <w:p w14:paraId="21DBD6E1" w14:textId="7B6FC625" w:rsidR="003901C1" w:rsidRPr="008A3779" w:rsidRDefault="2E719175" w:rsidP="47B0862D">
      <w:pPr>
        <w:pStyle w:val="Default"/>
        <w:jc w:val="both"/>
        <w:rPr>
          <w:rFonts w:asciiTheme="minorHAnsi" w:eastAsiaTheme="minorEastAsia" w:hAnsiTheme="minorHAnsi" w:cstheme="minorBidi"/>
          <w:lang w:val="es-ES"/>
        </w:rPr>
      </w:pPr>
      <w:r w:rsidRPr="2E719175">
        <w:rPr>
          <w:rFonts w:asciiTheme="minorHAnsi" w:eastAsiaTheme="minorEastAsia" w:hAnsiTheme="minorHAnsi" w:cstheme="minorBidi"/>
          <w:lang w:val="es-ES"/>
        </w:rPr>
        <w:t>5 :  Opération sur facture: Paiement, échéance, report</w:t>
      </w:r>
    </w:p>
    <w:p w14:paraId="38D292E2" w14:textId="77777777" w:rsidR="00887F97" w:rsidRPr="008A3779" w:rsidRDefault="47B0862D" w:rsidP="47B0862D">
      <w:pPr>
        <w:pStyle w:val="Default"/>
        <w:jc w:val="both"/>
        <w:rPr>
          <w:rFonts w:asciiTheme="minorHAnsi" w:eastAsiaTheme="minorEastAsia" w:hAnsiTheme="minorHAnsi" w:cstheme="minorBidi"/>
          <w:lang w:val="es-ES"/>
        </w:rPr>
      </w:pPr>
      <w:r w:rsidRPr="47B0862D">
        <w:rPr>
          <w:rFonts w:asciiTheme="minorHAnsi" w:eastAsiaTheme="minorEastAsia" w:hAnsiTheme="minorHAnsi" w:cstheme="minorBidi"/>
          <w:lang w:val="es-ES"/>
        </w:rPr>
        <w:t>6 :  Modification des informations personnelles du client</w:t>
      </w:r>
    </w:p>
    <w:p w14:paraId="09CF416B" w14:textId="0159A7F2" w:rsidR="003901C1" w:rsidRPr="008A3779" w:rsidRDefault="003901C1" w:rsidP="47B0862D">
      <w:pPr>
        <w:pStyle w:val="Default"/>
        <w:jc w:val="both"/>
        <w:rPr>
          <w:rFonts w:asciiTheme="minorHAnsi" w:eastAsiaTheme="minorEastAsia" w:hAnsiTheme="minorHAnsi" w:cstheme="minorBidi"/>
          <w:lang w:val="es-ES"/>
        </w:rPr>
      </w:pPr>
    </w:p>
    <w:p w14:paraId="5EC6F3A4" w14:textId="0C8C6316" w:rsidR="003901C1" w:rsidRDefault="003901C1" w:rsidP="47B0862D">
      <w:pPr>
        <w:jc w:val="both"/>
        <w:rPr>
          <w:rFonts w:eastAsiaTheme="minorEastAsia"/>
          <w:sz w:val="24"/>
          <w:szCs w:val="24"/>
        </w:rPr>
      </w:pPr>
    </w:p>
    <w:p w14:paraId="03FDBA8D" w14:textId="7DB83A5F" w:rsidR="00887F97" w:rsidRDefault="74390DDC" w:rsidP="74390DDC">
      <w:pPr>
        <w:rPr>
          <w:rFonts w:eastAsiaTheme="minorEastAsia"/>
          <w:b/>
          <w:bCs/>
          <w:i/>
          <w:iCs/>
          <w:sz w:val="32"/>
          <w:szCs w:val="32"/>
          <w:u w:val="single"/>
        </w:rPr>
      </w:pPr>
      <w:r w:rsidRPr="74390DDC">
        <w:rPr>
          <w:i/>
          <w:iCs/>
          <w:sz w:val="28"/>
          <w:szCs w:val="28"/>
          <w:u w:val="single"/>
        </w:rPr>
        <w:t>Métrique de performance</w:t>
      </w:r>
    </w:p>
    <w:p w14:paraId="4FE161FC" w14:textId="299FE7A7" w:rsidR="00887F97" w:rsidRDefault="2E719175" w:rsidP="47B0862D">
      <w:pPr>
        <w:jc w:val="both"/>
        <w:rPr>
          <w:rFonts w:eastAsiaTheme="minorEastAsia"/>
          <w:sz w:val="24"/>
          <w:szCs w:val="24"/>
        </w:rPr>
      </w:pPr>
      <w:r w:rsidRPr="2E719175">
        <w:rPr>
          <w:rFonts w:eastAsiaTheme="minorEastAsia"/>
          <w:sz w:val="24"/>
          <w:szCs w:val="24"/>
        </w:rPr>
        <w:t xml:space="preserve">      Dans le but de mesurer la performance de notre méthode dans la détermination des principales raisons de contact, j’ai créé une métrique de performance assez simple fondée sur la colonne dont les modalités indiquent les raisons de contact de chaque client. Comme déjà mentionné, celle-ci n’était pas utilisable en guise de target du fait de son nombre trop important de modalités différentes. </w:t>
      </w:r>
    </w:p>
    <w:p w14:paraId="1478D3CC" w14:textId="5FF5056E" w:rsidR="00887F97" w:rsidRDefault="2E719175" w:rsidP="74390DDC">
      <w:pPr>
        <w:jc w:val="both"/>
        <w:rPr>
          <w:rFonts w:eastAsiaTheme="minorEastAsia"/>
          <w:sz w:val="24"/>
          <w:szCs w:val="24"/>
        </w:rPr>
      </w:pPr>
      <w:r w:rsidRPr="2E719175">
        <w:rPr>
          <w:rFonts w:eastAsiaTheme="minorEastAsia"/>
          <w:sz w:val="24"/>
          <w:szCs w:val="24"/>
        </w:rPr>
        <w:t xml:space="preserve">Ci-dessous on peut constater le déséquilibre apporté par cette variable et l’effet d’entonnoir dans le remplissage manuel du sujet du contact : </w:t>
      </w:r>
    </w:p>
    <w:p w14:paraId="7A61E504" w14:textId="77777777" w:rsidR="00887F97" w:rsidRPr="00887F97" w:rsidRDefault="00887F97" w:rsidP="47B0862D">
      <w:pPr>
        <w:ind w:firstLine="708"/>
        <w:jc w:val="both"/>
        <w:rPr>
          <w:rFonts w:eastAsiaTheme="minorEastAsia"/>
          <w:sz w:val="24"/>
          <w:szCs w:val="24"/>
        </w:rPr>
      </w:pPr>
      <w:r>
        <w:rPr>
          <w:noProof/>
        </w:rPr>
        <w:drawing>
          <wp:inline distT="0" distB="0" distL="0" distR="0" wp14:anchorId="2F0840C8" wp14:editId="605B034C">
            <wp:extent cx="1971692" cy="1824824"/>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1692" cy="1824824"/>
                    </a:xfrm>
                    <a:prstGeom prst="rect">
                      <a:avLst/>
                    </a:prstGeom>
                  </pic:spPr>
                </pic:pic>
              </a:graphicData>
            </a:graphic>
          </wp:inline>
        </w:drawing>
      </w:r>
    </w:p>
    <w:p w14:paraId="189BB53B" w14:textId="77777777" w:rsidR="00887F97" w:rsidRDefault="00887F97" w:rsidP="47B0862D">
      <w:pPr>
        <w:jc w:val="both"/>
        <w:rPr>
          <w:rFonts w:eastAsiaTheme="minorEastAsia"/>
          <w:sz w:val="24"/>
          <w:szCs w:val="24"/>
        </w:rPr>
      </w:pPr>
    </w:p>
    <w:p w14:paraId="288445C4" w14:textId="77777777" w:rsidR="00887F97" w:rsidRPr="00887F97" w:rsidRDefault="47B0862D" w:rsidP="47B0862D">
      <w:pPr>
        <w:jc w:val="both"/>
        <w:rPr>
          <w:rFonts w:eastAsiaTheme="minorEastAsia"/>
          <w:sz w:val="24"/>
          <w:szCs w:val="24"/>
        </w:rPr>
      </w:pPr>
      <w:r w:rsidRPr="47B0862D">
        <w:rPr>
          <w:rFonts w:eastAsiaTheme="minorEastAsia"/>
          <w:sz w:val="24"/>
          <w:szCs w:val="24"/>
        </w:rPr>
        <w:t xml:space="preserve">Sur 184 modalités, les 20 plus importantes représentent 80% des observations. </w:t>
      </w:r>
    </w:p>
    <w:p w14:paraId="2D6CC288" w14:textId="36317B85" w:rsidR="00887F97" w:rsidRDefault="2E719175" w:rsidP="47B0862D">
      <w:pPr>
        <w:jc w:val="both"/>
        <w:rPr>
          <w:rFonts w:eastAsiaTheme="minorEastAsia"/>
          <w:sz w:val="24"/>
          <w:szCs w:val="24"/>
        </w:rPr>
      </w:pPr>
      <w:r w:rsidRPr="2E719175">
        <w:rPr>
          <w:rFonts w:eastAsiaTheme="minorEastAsia"/>
          <w:sz w:val="24"/>
          <w:szCs w:val="24"/>
        </w:rPr>
        <w:t xml:space="preserve">A partir de là, on a filtré notre base de données en fonction de cette même colonne avec l’objectif de garder les modalités reliées aux 6 clusters précédemment évoqués. Prenons le cas du problème avec la carte de crédit : </w:t>
      </w:r>
    </w:p>
    <w:tbl>
      <w:tblPr>
        <w:tblW w:w="8380" w:type="dxa"/>
        <w:jc w:val="center"/>
        <w:tblCellMar>
          <w:left w:w="0" w:type="dxa"/>
          <w:right w:w="0" w:type="dxa"/>
        </w:tblCellMar>
        <w:tblLook w:val="0600" w:firstRow="0" w:lastRow="0" w:firstColumn="0" w:lastColumn="0" w:noHBand="1" w:noVBand="1"/>
      </w:tblPr>
      <w:tblGrid>
        <w:gridCol w:w="5172"/>
        <w:gridCol w:w="3208"/>
      </w:tblGrid>
      <w:tr w:rsidR="00191DD7" w:rsidRPr="00191DD7" w14:paraId="4812D879" w14:textId="77777777" w:rsidTr="3DBFAD9C">
        <w:trPr>
          <w:trHeight w:val="756"/>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AD2D9"/>
            <w:tcMar>
              <w:top w:w="9" w:type="dxa"/>
              <w:left w:w="9" w:type="dxa"/>
              <w:bottom w:w="0" w:type="dxa"/>
              <w:right w:w="9" w:type="dxa"/>
            </w:tcMar>
            <w:vAlign w:val="center"/>
            <w:hideMark/>
          </w:tcPr>
          <w:p w14:paraId="4865014F" w14:textId="2504E91F" w:rsidR="00191DD7" w:rsidRPr="00DE4FA7" w:rsidRDefault="3DBFAD9C" w:rsidP="3DBFAD9C">
            <w:pPr>
              <w:spacing w:after="0"/>
              <w:jc w:val="center"/>
            </w:pPr>
            <w:r w:rsidRPr="3DBFAD9C">
              <w:rPr>
                <w:rFonts w:eastAsiaTheme="minorEastAsia"/>
                <w:b/>
                <w:bCs/>
                <w:sz w:val="24"/>
                <w:szCs w:val="24"/>
              </w:rPr>
              <w:lastRenderedPageBreak/>
              <w:t>LABEL MENSAGEM</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AD2D9"/>
            <w:tcMar>
              <w:top w:w="9" w:type="dxa"/>
              <w:left w:w="9" w:type="dxa"/>
              <w:bottom w:w="0" w:type="dxa"/>
              <w:right w:w="9" w:type="dxa"/>
            </w:tcMar>
            <w:vAlign w:val="bottom"/>
            <w:hideMark/>
          </w:tcPr>
          <w:p w14:paraId="65F02045" w14:textId="7A4C6C36" w:rsidR="00191DD7" w:rsidRPr="00191DD7" w:rsidRDefault="3DBFAD9C" w:rsidP="3DBFAD9C">
            <w:pPr>
              <w:jc w:val="center"/>
              <w:rPr>
                <w:rFonts w:eastAsiaTheme="minorEastAsia"/>
                <w:b/>
                <w:bCs/>
                <w:sz w:val="24"/>
                <w:szCs w:val="24"/>
              </w:rPr>
            </w:pPr>
            <w:r w:rsidRPr="3DBFAD9C">
              <w:rPr>
                <w:rFonts w:eastAsiaTheme="minorEastAsia"/>
                <w:b/>
                <w:bCs/>
                <w:sz w:val="24"/>
                <w:szCs w:val="24"/>
              </w:rPr>
              <w:t>Proportion de label classes comme “Cartao problema tema"</w:t>
            </w:r>
          </w:p>
        </w:tc>
      </w:tr>
      <w:tr w:rsidR="00191DD7" w:rsidRPr="00DE4FA7" w14:paraId="4E14349C" w14:textId="77777777" w:rsidTr="3DBFAD9C">
        <w:trPr>
          <w:trHeight w:val="227"/>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160778E5"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retencao de cartao</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37B5A1FD"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100%</w:t>
            </w:r>
          </w:p>
        </w:tc>
      </w:tr>
      <w:tr w:rsidR="00191DD7" w:rsidRPr="00DE4FA7" w14:paraId="771DBE93"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78332C5F"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cancelamento de seguros</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5E3A2156"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73%</w:t>
            </w:r>
          </w:p>
        </w:tc>
      </w:tr>
      <w:tr w:rsidR="00191DD7" w:rsidRPr="00DE4FA7" w14:paraId="0459D1EC"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4B25018A"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desbloqueio de cartao</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65B8F9F3"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72%</w:t>
            </w:r>
          </w:p>
        </w:tc>
      </w:tr>
      <w:tr w:rsidR="00191DD7" w:rsidRPr="00DE4FA7" w14:paraId="43F2FC4D"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04D6FAC4"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desbloqueio de senha</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465EF53D"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70%</w:t>
            </w:r>
          </w:p>
        </w:tc>
      </w:tr>
      <w:tr w:rsidR="00191DD7" w:rsidRPr="00DE4FA7" w14:paraId="3768EF4D"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5BC5F954" w14:textId="77777777" w:rsidR="00191DD7" w:rsidRPr="00DE4FA7" w:rsidRDefault="47B0862D" w:rsidP="47B0862D">
            <w:pPr>
              <w:jc w:val="both"/>
              <w:rPr>
                <w:rFonts w:eastAsiaTheme="minorEastAsia"/>
                <w:sz w:val="24"/>
                <w:szCs w:val="24"/>
              </w:rPr>
            </w:pPr>
            <w:r w:rsidRPr="47B0862D">
              <w:rPr>
                <w:rFonts w:eastAsiaTheme="minorEastAsia"/>
                <w:sz w:val="24"/>
                <w:szCs w:val="24"/>
              </w:rPr>
              <w:t>informacao seguros</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54FADFCF" w14:textId="77777777" w:rsidR="00191DD7" w:rsidRPr="00DE4FA7" w:rsidRDefault="47B0862D" w:rsidP="47B0862D">
            <w:pPr>
              <w:jc w:val="both"/>
              <w:rPr>
                <w:rFonts w:eastAsiaTheme="minorEastAsia"/>
                <w:sz w:val="24"/>
                <w:szCs w:val="24"/>
              </w:rPr>
            </w:pPr>
            <w:r w:rsidRPr="47B0862D">
              <w:rPr>
                <w:rFonts w:eastAsiaTheme="minorEastAsia"/>
                <w:sz w:val="24"/>
                <w:szCs w:val="24"/>
              </w:rPr>
              <w:t>69%</w:t>
            </w:r>
          </w:p>
        </w:tc>
      </w:tr>
      <w:tr w:rsidR="00191DD7" w:rsidRPr="00DE4FA7" w14:paraId="69D2E9AF" w14:textId="77777777" w:rsidTr="3DBFAD9C">
        <w:trPr>
          <w:trHeight w:val="462"/>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4FB1346A"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reenvio de cartao</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5C349F5F"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67%</w:t>
            </w:r>
          </w:p>
        </w:tc>
      </w:tr>
      <w:tr w:rsidR="00191DD7" w:rsidRPr="00DE4FA7" w14:paraId="4D441690" w14:textId="77777777" w:rsidTr="3DBFAD9C">
        <w:trPr>
          <w:trHeight w:val="45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5B5BC72C" w14:textId="77777777" w:rsidR="00191DD7" w:rsidRPr="00D73257" w:rsidRDefault="47B0862D" w:rsidP="47B0862D">
            <w:pPr>
              <w:jc w:val="both"/>
              <w:rPr>
                <w:rFonts w:eastAsiaTheme="minorEastAsia"/>
                <w:sz w:val="24"/>
                <w:szCs w:val="24"/>
                <w:lang w:val="es-ES"/>
              </w:rPr>
            </w:pPr>
            <w:r w:rsidRPr="47B0862D">
              <w:rPr>
                <w:rFonts w:eastAsiaTheme="minorEastAsia"/>
                <w:b/>
                <w:bCs/>
                <w:sz w:val="24"/>
                <w:szCs w:val="24"/>
                <w:lang w:val="pt-BR"/>
              </w:rPr>
              <w:t xml:space="preserve">rastreio do cartao ou recebimento da senha </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6AF4D2B3"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64%</w:t>
            </w:r>
          </w:p>
        </w:tc>
      </w:tr>
      <w:tr w:rsidR="00191DD7" w:rsidRPr="00DE4FA7" w14:paraId="21FDD77D"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48225DC4"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retencao seguros</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6973FEAB"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62%</w:t>
            </w:r>
          </w:p>
        </w:tc>
      </w:tr>
      <w:tr w:rsidR="00191DD7" w:rsidRPr="00DE4FA7" w14:paraId="09768B14" w14:textId="77777777" w:rsidTr="3DBFAD9C">
        <w:trPr>
          <w:trHeight w:val="380"/>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2240A96F"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bloqueio preventivo</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25B0C4B1" w14:textId="77777777" w:rsidR="00191DD7" w:rsidRPr="00DE4FA7" w:rsidRDefault="47B0862D" w:rsidP="47B0862D">
            <w:pPr>
              <w:jc w:val="both"/>
              <w:rPr>
                <w:rFonts w:eastAsiaTheme="minorEastAsia"/>
                <w:b/>
                <w:bCs/>
                <w:sz w:val="24"/>
                <w:szCs w:val="24"/>
              </w:rPr>
            </w:pPr>
            <w:r w:rsidRPr="47B0862D">
              <w:rPr>
                <w:rFonts w:eastAsiaTheme="minorEastAsia"/>
                <w:b/>
                <w:bCs/>
                <w:sz w:val="24"/>
                <w:szCs w:val="24"/>
              </w:rPr>
              <w:t xml:space="preserve"> 61%</w:t>
            </w:r>
          </w:p>
        </w:tc>
      </w:tr>
      <w:tr w:rsidR="00191DD7" w:rsidRPr="00DE4FA7" w14:paraId="63D457C4" w14:textId="77777777" w:rsidTr="3DBFAD9C">
        <w:trPr>
          <w:trHeight w:val="28"/>
          <w:jc w:val="center"/>
        </w:trPr>
        <w:tc>
          <w:tcPr>
            <w:tcW w:w="517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23C22A67" w14:textId="77777777" w:rsidR="00191DD7" w:rsidRPr="00DE4FA7" w:rsidRDefault="47B0862D" w:rsidP="47B0862D">
            <w:pPr>
              <w:jc w:val="both"/>
              <w:rPr>
                <w:rFonts w:eastAsiaTheme="minorEastAsia"/>
                <w:sz w:val="24"/>
                <w:szCs w:val="24"/>
              </w:rPr>
            </w:pPr>
            <w:r w:rsidRPr="47B0862D">
              <w:rPr>
                <w:rFonts w:eastAsiaTheme="minorEastAsia"/>
                <w:sz w:val="24"/>
                <w:szCs w:val="24"/>
              </w:rPr>
              <w:t>fatura digital</w:t>
            </w:r>
          </w:p>
        </w:tc>
        <w:tc>
          <w:tcPr>
            <w:tcW w:w="32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F1EE"/>
            <w:tcMar>
              <w:top w:w="9" w:type="dxa"/>
              <w:left w:w="9" w:type="dxa"/>
              <w:bottom w:w="0" w:type="dxa"/>
              <w:right w:w="9" w:type="dxa"/>
            </w:tcMar>
            <w:vAlign w:val="center"/>
            <w:hideMark/>
          </w:tcPr>
          <w:p w14:paraId="6AE1645E" w14:textId="77777777" w:rsidR="00191DD7" w:rsidRPr="00DE4FA7" w:rsidRDefault="47B0862D" w:rsidP="47B0862D">
            <w:pPr>
              <w:jc w:val="both"/>
              <w:rPr>
                <w:rFonts w:eastAsiaTheme="minorEastAsia"/>
                <w:sz w:val="24"/>
                <w:szCs w:val="24"/>
              </w:rPr>
            </w:pPr>
            <w:r w:rsidRPr="47B0862D">
              <w:rPr>
                <w:rFonts w:eastAsiaTheme="minorEastAsia"/>
                <w:sz w:val="24"/>
                <w:szCs w:val="24"/>
              </w:rPr>
              <w:t>60%</w:t>
            </w:r>
          </w:p>
        </w:tc>
      </w:tr>
    </w:tbl>
    <w:p w14:paraId="67B93CF9" w14:textId="036D0021" w:rsidR="00191DD7" w:rsidRDefault="00191DD7" w:rsidP="47B0862D">
      <w:pPr>
        <w:jc w:val="both"/>
        <w:rPr>
          <w:rFonts w:eastAsiaTheme="minorEastAsia"/>
          <w:sz w:val="24"/>
          <w:szCs w:val="24"/>
        </w:rPr>
      </w:pPr>
    </w:p>
    <w:p w14:paraId="07AAB640" w14:textId="40CC0243" w:rsidR="00887F97" w:rsidRDefault="47B0862D" w:rsidP="47B0862D">
      <w:pPr>
        <w:jc w:val="both"/>
        <w:rPr>
          <w:rFonts w:eastAsiaTheme="minorEastAsia"/>
          <w:sz w:val="24"/>
          <w:szCs w:val="24"/>
        </w:rPr>
      </w:pPr>
      <w:r w:rsidRPr="47B0862D">
        <w:rPr>
          <w:rFonts w:eastAsiaTheme="minorEastAsia"/>
          <w:sz w:val="24"/>
          <w:szCs w:val="24"/>
        </w:rPr>
        <w:t xml:space="preserve">Le tableau se lit alors comme suit : 100% des observations catégorisées comme « retencao de cartao » ont été classée dans le cluster « Cartao problema tema ». En dehors de cette modalité, on remarque qu’on orbite généralement autour de 70%, ce qui est une bonne chose. Notre modèle a bien réussi à discriminer les documents de la base de données en fonction des mots, et donc du sujet, qui y apparaissent. </w:t>
      </w:r>
    </w:p>
    <w:p w14:paraId="7AE2023E" w14:textId="7C7ACBA3" w:rsidR="003901C1" w:rsidRPr="00CC2BC0" w:rsidRDefault="74390DDC" w:rsidP="47B0862D">
      <w:pPr>
        <w:jc w:val="both"/>
        <w:rPr>
          <w:rFonts w:eastAsiaTheme="minorEastAsia"/>
          <w:sz w:val="24"/>
          <w:szCs w:val="24"/>
        </w:rPr>
      </w:pPr>
      <w:r w:rsidRPr="74390DDC">
        <w:rPr>
          <w:rFonts w:eastAsiaTheme="minorEastAsia"/>
          <w:sz w:val="24"/>
          <w:szCs w:val="24"/>
        </w:rPr>
        <w:t xml:space="preserve"> Les tableaux pour les autres clusters sont présents en annexe mais ne seront pas commentés ici.</w:t>
      </w:r>
    </w:p>
    <w:p w14:paraId="393AB61A" w14:textId="0317A5C1" w:rsidR="005456E1" w:rsidRPr="00CC2BC0" w:rsidRDefault="74390DDC" w:rsidP="74390DDC">
      <w:pPr>
        <w:rPr>
          <w:rFonts w:eastAsiaTheme="minorEastAsia"/>
          <w:i/>
          <w:iCs/>
          <w:sz w:val="32"/>
          <w:szCs w:val="32"/>
          <w:u w:val="single"/>
        </w:rPr>
      </w:pPr>
      <w:r w:rsidRPr="74390DDC">
        <w:rPr>
          <w:i/>
          <w:iCs/>
          <w:sz w:val="28"/>
          <w:szCs w:val="28"/>
          <w:u w:val="single"/>
        </w:rPr>
        <w:t>Environnement</w:t>
      </w:r>
      <w:r w:rsidRPr="74390DDC">
        <w:rPr>
          <w:i/>
          <w:iCs/>
          <w:sz w:val="28"/>
          <w:szCs w:val="28"/>
        </w:rPr>
        <w:t xml:space="preserve"> </w:t>
      </w:r>
    </w:p>
    <w:p w14:paraId="3EB1FD57" w14:textId="526426D1" w:rsidR="005456E1"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Pickles</w:t>
      </w:r>
    </w:p>
    <w:p w14:paraId="4D50CCF8" w14:textId="58F98EF3" w:rsidR="005456E1" w:rsidRP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 abbreviations.pkl</w:t>
      </w:r>
    </w:p>
    <w:p w14:paraId="7D332E08" w14:textId="1AE6E93E" w:rsidR="005456E1" w:rsidRP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 Conjugaison.pkl</w:t>
      </w:r>
    </w:p>
    <w:p w14:paraId="49594B7B" w14:textId="59ABFC31" w:rsidR="005456E1" w:rsidRP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 Dictionnaire_Correction.pkl</w:t>
      </w:r>
    </w:p>
    <w:p w14:paraId="2FD4222F" w14:textId="77777777" w:rsidR="005456E1"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logs</w:t>
      </w:r>
    </w:p>
    <w:p w14:paraId="7830219D" w14:textId="77777777" w:rsidR="005456E1"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 Contains all “DD_MM_YYYY_HH_MM_SS.log” files, description later.</w:t>
      </w:r>
    </w:p>
    <w:p w14:paraId="11F8D68B" w14:textId="77777777" w:rsidR="00A123FF" w:rsidRPr="00CC2BC0"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p>
    <w:p w14:paraId="69867B3E" w14:textId="2E085D87" w:rsidR="005456E1"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Results</w:t>
      </w:r>
    </w:p>
    <w:p w14:paraId="6732F96D" w14:textId="026D156D" w:rsidR="005456E1"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b/>
          <w:bCs/>
          <w:sz w:val="24"/>
          <w:szCs w:val="24"/>
          <w:lang w:eastAsia="fr-FR"/>
        </w:rPr>
      </w:pPr>
      <w:r w:rsidRPr="47B0862D">
        <w:rPr>
          <w:rFonts w:eastAsiaTheme="minorEastAsia"/>
          <w:sz w:val="24"/>
          <w:szCs w:val="24"/>
          <w:lang w:eastAsia="fr-FR"/>
        </w:rPr>
        <w:t xml:space="preserve">|     +-- </w:t>
      </w:r>
      <w:r w:rsidRPr="47B0862D">
        <w:rPr>
          <w:rFonts w:eastAsiaTheme="minorEastAsia"/>
          <w:b/>
          <w:bCs/>
          <w:sz w:val="24"/>
          <w:szCs w:val="24"/>
          <w:lang w:eastAsia="fr-FR"/>
        </w:rPr>
        <w:t>Wordclouds.png</w:t>
      </w:r>
    </w:p>
    <w:p w14:paraId="3656D1E4" w14:textId="020E791B" w:rsidR="00A123FF"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TopWords.csv</w:t>
      </w:r>
    </w:p>
    <w:p w14:paraId="78B760C5" w14:textId="77777777" w:rsidR="00A123FF"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p>
    <w:p w14:paraId="2997A6C3" w14:textId="4C9484CC"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Stopwords_lists</w:t>
      </w:r>
    </w:p>
    <w:p w14:paraId="39E54A5A" w14:textId="623F3CEF"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names.txt</w:t>
      </w:r>
    </w:p>
    <w:p w14:paraId="518AC996" w14:textId="13073188"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common_expression.txt</w:t>
      </w:r>
    </w:p>
    <w:p w14:paraId="393C3774" w14:textId="1891FEFE"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lastRenderedPageBreak/>
        <w:t>|     +-- Faltas.txt</w:t>
      </w:r>
    </w:p>
    <w:p w14:paraId="27C12F31" w14:textId="270D669D"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EnglishWords.txt</w:t>
      </w:r>
    </w:p>
    <w:p w14:paraId="6CB41408" w14:textId="77777777" w:rsidR="00A123FF"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p>
    <w:p w14:paraId="34038ACB" w14:textId="124B4573"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cleaning.py</w:t>
      </w:r>
    </w:p>
    <w:p w14:paraId="06F05BFA" w14:textId="40062281"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model.py</w:t>
      </w:r>
    </w:p>
    <w:p w14:paraId="568D7507" w14:textId="77777777" w:rsidR="00A123FF"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p>
    <w:p w14:paraId="6363F7EB" w14:textId="73EC97EE" w:rsidR="00A123FF"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src</w:t>
      </w:r>
    </w:p>
    <w:p w14:paraId="0D2AE35E" w14:textId="04B9417B"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cleanings_tools.py</w:t>
      </w:r>
    </w:p>
    <w:p w14:paraId="41613D54" w14:textId="4821AB35" w:rsidR="00A123FF"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contants.py</w:t>
      </w:r>
    </w:p>
    <w:p w14:paraId="4A7A917D" w14:textId="6E033060" w:rsidR="00A123FF"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libraries.py</w:t>
      </w:r>
    </w:p>
    <w:p w14:paraId="5B2C374F" w14:textId="1227ED38" w:rsidR="00A123FF" w:rsidRPr="00CC2BC0"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ModelGSDMM.py</w:t>
      </w:r>
    </w:p>
    <w:p w14:paraId="3B32F063" w14:textId="589FCC51" w:rsidR="00A123FF" w:rsidRP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model_tools.py</w:t>
      </w:r>
    </w:p>
    <w:p w14:paraId="316A0D7F" w14:textId="77777777" w:rsidR="00A123FF"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p>
    <w:p w14:paraId="6DDCFF94" w14:textId="0BCF7938"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requirements.txt</w:t>
      </w:r>
    </w:p>
    <w:p w14:paraId="26D5C9A3" w14:textId="58F9A132" w:rsidR="00A123FF"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Parameters.yaml</w:t>
      </w:r>
    </w:p>
    <w:p w14:paraId="0D6975FA" w14:textId="6DA8DD2C"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README.md</w:t>
      </w:r>
    </w:p>
    <w:p w14:paraId="0239BFF6" w14:textId="77777777" w:rsidR="00211590" w:rsidRDefault="00211590"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p>
    <w:p w14:paraId="6B7BC8D2" w14:textId="06D41A20" w:rsidR="00211590" w:rsidRDefault="00211590"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p>
    <w:p w14:paraId="45A95D34" w14:textId="4C434EBF" w:rsidR="00A123FF" w:rsidRPr="00CC2BC0" w:rsidRDefault="74390DDC" w:rsidP="74390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
          <w:bCs/>
          <w:i/>
          <w:iCs/>
          <w:sz w:val="32"/>
          <w:szCs w:val="32"/>
          <w:u w:val="single"/>
          <w:lang w:eastAsia="fr-FR"/>
        </w:rPr>
      </w:pPr>
      <w:r w:rsidRPr="74390DDC">
        <w:rPr>
          <w:i/>
          <w:iCs/>
          <w:sz w:val="28"/>
          <w:szCs w:val="28"/>
          <w:u w:val="single"/>
        </w:rPr>
        <w:t>Mise en production</w:t>
      </w:r>
      <w:r w:rsidRPr="74390DDC">
        <w:rPr>
          <w:i/>
          <w:iCs/>
          <w:sz w:val="28"/>
          <w:szCs w:val="28"/>
        </w:rPr>
        <w:t xml:space="preserve"> </w:t>
      </w:r>
    </w:p>
    <w:p w14:paraId="20C4389D" w14:textId="7480FDAD" w:rsidR="00A123FF"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47B0862D">
        <w:rPr>
          <w:rFonts w:eastAsiaTheme="minorEastAsia"/>
          <w:sz w:val="24"/>
          <w:szCs w:val="24"/>
          <w:lang w:eastAsia="fr-FR"/>
        </w:rPr>
        <w:t xml:space="preserve">Tout le script a donc été packagé en deux parties : </w:t>
      </w:r>
    </w:p>
    <w:p w14:paraId="1390BF20" w14:textId="0D37029A" w:rsidR="00A123FF" w:rsidRDefault="47B0862D" w:rsidP="00860702">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eastAsia="fr-FR"/>
        </w:rPr>
      </w:pPr>
      <w:r w:rsidRPr="47B0862D">
        <w:rPr>
          <w:rFonts w:eastAsiaTheme="minorEastAsia"/>
          <w:sz w:val="24"/>
          <w:szCs w:val="24"/>
          <w:lang w:eastAsia="fr-FR"/>
        </w:rPr>
        <w:t>Le script de nettoyage des données, il peut être lancé directement depuis le terminal de commande.</w:t>
      </w:r>
    </w:p>
    <w:p w14:paraId="4AB77495" w14:textId="77777777" w:rsidR="00A123FF" w:rsidRDefault="47B0862D" w:rsidP="00860702">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eastAsia="fr-FR"/>
        </w:rPr>
      </w:pPr>
      <w:r w:rsidRPr="47B0862D">
        <w:rPr>
          <w:rFonts w:eastAsiaTheme="minorEastAsia"/>
          <w:sz w:val="24"/>
          <w:szCs w:val="24"/>
          <w:lang w:eastAsia="fr-FR"/>
        </w:rPr>
        <w:t xml:space="preserve">Le script de modélisation. </w:t>
      </w:r>
    </w:p>
    <w:p w14:paraId="168C847B" w14:textId="06A49C58" w:rsidR="00A123FF" w:rsidRDefault="47B0862D" w:rsidP="00860702">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eastAsia="fr-FR"/>
        </w:rPr>
      </w:pPr>
      <w:r w:rsidRPr="47B0862D">
        <w:rPr>
          <w:rFonts w:eastAsiaTheme="minorEastAsia"/>
          <w:sz w:val="24"/>
          <w:szCs w:val="24"/>
          <w:lang w:eastAsia="fr-FR"/>
        </w:rPr>
        <w:t xml:space="preserve">Celui-ci peut également être lancé depuis le terminal, mais nécessite l’utilisation du fichier Parameters.yaml qui, comme son nom l’indique, aide à la paramétrisation du modèle (Base de données, seuil, nombre de clusters). </w:t>
      </w:r>
    </w:p>
    <w:p w14:paraId="6CB94974" w14:textId="0B1A99D7" w:rsidR="00A123FF" w:rsidRPr="00A123FF" w:rsidRDefault="47B0862D" w:rsidP="00860702">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eastAsia="fr-FR"/>
        </w:rPr>
      </w:pPr>
      <w:r w:rsidRPr="47B0862D">
        <w:rPr>
          <w:rFonts w:eastAsiaTheme="minorEastAsia"/>
          <w:sz w:val="24"/>
          <w:szCs w:val="24"/>
          <w:lang w:eastAsia="fr-FR"/>
        </w:rPr>
        <w:t xml:space="preserve">Les fichiers Yaml présentent l’avantage d’être intuitif s’agissant de sa modification par les utilisateurs du modèle sans connaissance de Python.  </w:t>
      </w:r>
    </w:p>
    <w:p w14:paraId="46667359" w14:textId="77777777" w:rsidR="00A123FF" w:rsidRPr="00A123FF" w:rsidRDefault="00A123FF"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p>
    <w:p w14:paraId="0C3951CD" w14:textId="77777777" w:rsidR="00A123FF" w:rsidRDefault="47B0862D" w:rsidP="47B0862D">
      <w:pPr>
        <w:jc w:val="both"/>
        <w:rPr>
          <w:rFonts w:eastAsiaTheme="minorEastAsia"/>
          <w:sz w:val="24"/>
          <w:szCs w:val="24"/>
        </w:rPr>
      </w:pPr>
      <w:r w:rsidRPr="47B0862D">
        <w:rPr>
          <w:rFonts w:eastAsiaTheme="minorEastAsia"/>
          <w:sz w:val="24"/>
          <w:szCs w:val="24"/>
        </w:rPr>
        <w:t xml:space="preserve">Le script produit donc 3 résultats différents : </w:t>
      </w:r>
    </w:p>
    <w:p w14:paraId="4311662F" w14:textId="5E10F8B9" w:rsidR="00A123FF" w:rsidRDefault="47B0862D" w:rsidP="00860702">
      <w:pPr>
        <w:pStyle w:val="Paragraphedeliste"/>
        <w:numPr>
          <w:ilvl w:val="0"/>
          <w:numId w:val="2"/>
        </w:numPr>
        <w:jc w:val="both"/>
      </w:pPr>
      <w:r w:rsidRPr="47B0862D">
        <w:rPr>
          <w:rFonts w:eastAsiaTheme="minorEastAsia"/>
          <w:sz w:val="24"/>
          <w:szCs w:val="24"/>
        </w:rPr>
        <w:t>Les nuages de mots qui représentent chacun des clusters construits par le modèle.</w:t>
      </w:r>
    </w:p>
    <w:p w14:paraId="4C22BC0E" w14:textId="5D1627FF" w:rsidR="00A123FF" w:rsidRDefault="47B0862D" w:rsidP="00860702">
      <w:pPr>
        <w:pStyle w:val="Paragraphedeliste"/>
        <w:numPr>
          <w:ilvl w:val="0"/>
          <w:numId w:val="2"/>
        </w:numPr>
        <w:jc w:val="both"/>
      </w:pPr>
      <w:r w:rsidRPr="47B0862D">
        <w:rPr>
          <w:rFonts w:eastAsiaTheme="minorEastAsia"/>
          <w:sz w:val="24"/>
          <w:szCs w:val="24"/>
        </w:rPr>
        <w:t>Le Top X des mots les plus importants de chaque cluster (Ce X fait également partie des paramètres à la main de l’utilisateur).</w:t>
      </w:r>
    </w:p>
    <w:p w14:paraId="36094571" w14:textId="250B2A0D" w:rsidR="00A123FF" w:rsidRDefault="47B0862D" w:rsidP="00860702">
      <w:pPr>
        <w:pStyle w:val="Paragraphedeliste"/>
        <w:numPr>
          <w:ilvl w:val="0"/>
          <w:numId w:val="2"/>
        </w:numPr>
        <w:jc w:val="both"/>
      </w:pPr>
      <w:r w:rsidRPr="47B0862D">
        <w:rPr>
          <w:rFonts w:eastAsiaTheme="minorEastAsia"/>
          <w:sz w:val="24"/>
          <w:szCs w:val="24"/>
        </w:rPr>
        <w:t>Une base de données post-nettoyage labellisée par les prédictions du modèle. Elle peut donc être exportée par les collaborateurs brésiliens afin de procéder si nécessaire à des études transverses sur des données déjà nettoyées.</w:t>
      </w:r>
    </w:p>
    <w:p w14:paraId="07C6363F" w14:textId="2F5A0174" w:rsidR="003901C1" w:rsidRPr="00CC2BC0" w:rsidRDefault="003901C1" w:rsidP="47B0862D">
      <w:pPr>
        <w:jc w:val="both"/>
        <w:rPr>
          <w:rFonts w:eastAsiaTheme="minorEastAsia"/>
          <w:sz w:val="24"/>
          <w:szCs w:val="24"/>
        </w:rPr>
      </w:pPr>
    </w:p>
    <w:p w14:paraId="06162650" w14:textId="26389378" w:rsidR="00553979" w:rsidRPr="00F87387" w:rsidRDefault="74390DDC" w:rsidP="74390DDC">
      <w:pPr>
        <w:rPr>
          <w:rFonts w:eastAsiaTheme="minorEastAsia"/>
          <w:b/>
          <w:bCs/>
          <w:color w:val="000000" w:themeColor="text1"/>
          <w:sz w:val="44"/>
          <w:szCs w:val="44"/>
        </w:rPr>
      </w:pPr>
      <w:r w:rsidRPr="74390DDC">
        <w:rPr>
          <w:b/>
          <w:bCs/>
          <w:sz w:val="32"/>
          <w:szCs w:val="32"/>
        </w:rPr>
        <w:t xml:space="preserve">Conclusion et usage opérationnel </w:t>
      </w:r>
    </w:p>
    <w:p w14:paraId="5DA1CBB8" w14:textId="7C608804" w:rsidR="00852512" w:rsidRDefault="00852512" w:rsidP="47B0862D">
      <w:pPr>
        <w:jc w:val="both"/>
        <w:rPr>
          <w:rFonts w:eastAsiaTheme="minorEastAsia"/>
          <w:sz w:val="24"/>
          <w:szCs w:val="24"/>
        </w:rPr>
      </w:pPr>
      <w:r w:rsidRPr="00F87387">
        <w:rPr>
          <w:b/>
          <w:bCs/>
          <w:i/>
          <w:iCs/>
          <w:sz w:val="24"/>
          <w:szCs w:val="24"/>
        </w:rPr>
        <w:tab/>
      </w:r>
      <w:r w:rsidRPr="47B0862D">
        <w:rPr>
          <w:rFonts w:eastAsiaTheme="minorEastAsia"/>
          <w:sz w:val="24"/>
          <w:szCs w:val="24"/>
        </w:rPr>
        <w:t xml:space="preserve">Cette solution a aidé les équipes après-vente brésiliennes à améliorer la qualité de leur prise de contact grâce à une meilleure connaissance des tendances de besoin des clients. Par exemple, nous avons remarqué qu’une grande partie de ces messages non traitées par le Chatbot concernaient la volonté du client de voir sa « facture détaillée » (voir graphe ci-dessous). </w:t>
      </w:r>
    </w:p>
    <w:p w14:paraId="22677493" w14:textId="418D94F1" w:rsidR="00A123FF" w:rsidRPr="00852512" w:rsidRDefault="47B0862D" w:rsidP="47B0862D">
      <w:pPr>
        <w:ind w:firstLine="708"/>
        <w:jc w:val="both"/>
        <w:rPr>
          <w:rFonts w:eastAsiaTheme="minorEastAsia"/>
          <w:sz w:val="24"/>
          <w:szCs w:val="24"/>
        </w:rPr>
      </w:pPr>
      <w:r w:rsidRPr="47B0862D">
        <w:rPr>
          <w:rFonts w:eastAsiaTheme="minorEastAsia"/>
          <w:sz w:val="24"/>
          <w:szCs w:val="24"/>
        </w:rPr>
        <w:lastRenderedPageBreak/>
        <w:t>En effet, bien qu’il existait déjà une telle option dans le Chatbot, il semble que de nombreux clients ne la voyaient pas et privilégiaient le contact avec un conseiller.</w:t>
      </w:r>
    </w:p>
    <w:p w14:paraId="75F001CB" w14:textId="77777777" w:rsidR="00A123FF" w:rsidRDefault="00A123FF" w:rsidP="3DBFAD9C">
      <w:pPr>
        <w:jc w:val="center"/>
        <w:rPr>
          <w:rFonts w:eastAsiaTheme="minorEastAsia"/>
          <w:sz w:val="24"/>
          <w:szCs w:val="24"/>
          <w:lang w:val="en-US"/>
        </w:rPr>
      </w:pPr>
      <w:r>
        <w:rPr>
          <w:noProof/>
        </w:rPr>
        <w:drawing>
          <wp:inline distT="0" distB="0" distL="0" distR="0" wp14:anchorId="5CE57BE4" wp14:editId="0FD25AE4">
            <wp:extent cx="2525853" cy="1310816"/>
            <wp:effectExtent l="0" t="0" r="825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5853" cy="1310816"/>
                    </a:xfrm>
                    <a:prstGeom prst="rect">
                      <a:avLst/>
                    </a:prstGeom>
                  </pic:spPr>
                </pic:pic>
              </a:graphicData>
            </a:graphic>
          </wp:inline>
        </w:drawing>
      </w:r>
    </w:p>
    <w:p w14:paraId="1381B326" w14:textId="77777777" w:rsidR="00A123FF" w:rsidRPr="00A76A39" w:rsidRDefault="00A123FF" w:rsidP="47B0862D">
      <w:pPr>
        <w:jc w:val="both"/>
        <w:rPr>
          <w:rFonts w:eastAsiaTheme="minorEastAsia"/>
          <w:sz w:val="24"/>
          <w:szCs w:val="24"/>
          <w:lang w:val="en-US"/>
        </w:rPr>
      </w:pPr>
    </w:p>
    <w:p w14:paraId="679FC965" w14:textId="1E684096" w:rsidR="00852512" w:rsidRDefault="47B0862D" w:rsidP="47B0862D">
      <w:pPr>
        <w:jc w:val="both"/>
        <w:rPr>
          <w:rFonts w:eastAsiaTheme="minorEastAsia"/>
          <w:sz w:val="24"/>
          <w:szCs w:val="24"/>
        </w:rPr>
      </w:pPr>
      <w:r w:rsidRPr="47B0862D">
        <w:rPr>
          <w:rFonts w:eastAsiaTheme="minorEastAsia"/>
          <w:sz w:val="24"/>
          <w:szCs w:val="24"/>
        </w:rPr>
        <w:t xml:space="preserve">Dès lors, l’une des actions mises en place par le Brésil suite à ce projet a été de déplacer le bouton « facture détaillée » en haut de la liste des interactions proposées par le Chatbot, afin qu’il soit davantage visible par les clients. </w:t>
      </w:r>
    </w:p>
    <w:p w14:paraId="6B8D80F9" w14:textId="77777777" w:rsidR="00A123FF" w:rsidRPr="00F87387" w:rsidRDefault="00A123FF" w:rsidP="47B0862D">
      <w:pPr>
        <w:jc w:val="both"/>
        <w:rPr>
          <w:rFonts w:eastAsiaTheme="minorEastAsia"/>
          <w:sz w:val="24"/>
          <w:szCs w:val="24"/>
        </w:rPr>
      </w:pPr>
    </w:p>
    <w:p w14:paraId="70538D68" w14:textId="1AC87972" w:rsidR="00A123FF" w:rsidRPr="00F87387" w:rsidRDefault="00A123FF" w:rsidP="47B0862D">
      <w:pPr>
        <w:jc w:val="both"/>
        <w:rPr>
          <w:rFonts w:eastAsiaTheme="minorEastAsia"/>
          <w:sz w:val="24"/>
          <w:szCs w:val="24"/>
        </w:rPr>
      </w:pPr>
    </w:p>
    <w:p w14:paraId="17E7CE9A" w14:textId="4EEFDCE4" w:rsidR="00553979" w:rsidRPr="00F87387" w:rsidRDefault="00553979" w:rsidP="47B0862D">
      <w:pPr>
        <w:jc w:val="both"/>
        <w:rPr>
          <w:rFonts w:eastAsiaTheme="minorEastAsia"/>
          <w:sz w:val="24"/>
          <w:szCs w:val="24"/>
        </w:rPr>
      </w:pPr>
    </w:p>
    <w:p w14:paraId="62FA08F1" w14:textId="2D36035B" w:rsidR="00553979" w:rsidRPr="00F87387" w:rsidRDefault="00553979" w:rsidP="47B0862D">
      <w:pPr>
        <w:jc w:val="both"/>
        <w:rPr>
          <w:rFonts w:eastAsiaTheme="minorEastAsia"/>
          <w:sz w:val="24"/>
          <w:szCs w:val="24"/>
        </w:rPr>
      </w:pPr>
    </w:p>
    <w:p w14:paraId="0C2B92ED" w14:textId="7EB051E7" w:rsidR="00553979" w:rsidRPr="00F87387" w:rsidRDefault="00553979" w:rsidP="47B0862D">
      <w:pPr>
        <w:jc w:val="both"/>
        <w:rPr>
          <w:rFonts w:eastAsiaTheme="minorEastAsia"/>
          <w:sz w:val="24"/>
          <w:szCs w:val="24"/>
        </w:rPr>
      </w:pPr>
    </w:p>
    <w:p w14:paraId="6F5D2A0F" w14:textId="2907923D" w:rsidR="74390DDC" w:rsidRDefault="74390DDC" w:rsidP="74390DDC">
      <w:pPr>
        <w:jc w:val="both"/>
        <w:rPr>
          <w:rFonts w:eastAsiaTheme="minorEastAsia"/>
          <w:sz w:val="24"/>
          <w:szCs w:val="24"/>
        </w:rPr>
      </w:pPr>
    </w:p>
    <w:p w14:paraId="68269E7F" w14:textId="2E283585" w:rsidR="009A47CF" w:rsidRDefault="009A47CF" w:rsidP="009A47CF">
      <w:pPr>
        <w:jc w:val="both"/>
        <w:rPr>
          <w:rFonts w:eastAsiaTheme="minorEastAsia"/>
          <w:sz w:val="24"/>
          <w:szCs w:val="24"/>
        </w:rPr>
      </w:pPr>
    </w:p>
    <w:p w14:paraId="04590473" w14:textId="3CF06500" w:rsidR="74390DDC" w:rsidRDefault="74390DDC" w:rsidP="74390DDC">
      <w:pPr>
        <w:jc w:val="both"/>
        <w:rPr>
          <w:rFonts w:eastAsiaTheme="minorEastAsia"/>
          <w:sz w:val="24"/>
          <w:szCs w:val="24"/>
        </w:rPr>
      </w:pPr>
    </w:p>
    <w:p w14:paraId="1E9CC5D7" w14:textId="77777777" w:rsidR="00553979" w:rsidRPr="00F87387" w:rsidRDefault="00553979" w:rsidP="47B0862D">
      <w:pPr>
        <w:jc w:val="both"/>
        <w:rPr>
          <w:rFonts w:eastAsiaTheme="minorEastAsia"/>
          <w:sz w:val="24"/>
          <w:szCs w:val="24"/>
        </w:rPr>
      </w:pPr>
    </w:p>
    <w:p w14:paraId="7DB26977" w14:textId="67BB05BA" w:rsidR="006A55E3" w:rsidRPr="006A55E3" w:rsidRDefault="2E719175" w:rsidP="2E719175">
      <w:pPr>
        <w:pStyle w:val="TitreProjet"/>
        <w:ind w:left="0" w:firstLine="0"/>
        <w:rPr>
          <w:color w:val="538135" w:themeColor="accent6" w:themeShade="BF"/>
          <w:sz w:val="24"/>
          <w:szCs w:val="24"/>
        </w:rPr>
      </w:pPr>
      <w:bookmarkStart w:id="30" w:name="_Toc79595331"/>
      <w:bookmarkStart w:id="31" w:name="_Toc2089363970"/>
      <w:r w:rsidRPr="2E719175">
        <w:t>SCORING BACK TO PAYMENT: Moratoire (Hongrie)</w:t>
      </w:r>
      <w:bookmarkEnd w:id="30"/>
      <w:bookmarkEnd w:id="31"/>
    </w:p>
    <w:p w14:paraId="5D791D99" w14:textId="15996473" w:rsidR="00331242" w:rsidRDefault="47B0862D" w:rsidP="47B0862D">
      <w:pPr>
        <w:jc w:val="both"/>
        <w:rPr>
          <w:rFonts w:eastAsiaTheme="minorEastAsia"/>
          <w:sz w:val="24"/>
          <w:szCs w:val="24"/>
        </w:rPr>
      </w:pPr>
      <w:r w:rsidRPr="005F2C36">
        <w:rPr>
          <w:rFonts w:eastAsiaTheme="minorEastAsia"/>
          <w:sz w:val="24"/>
          <w:szCs w:val="24"/>
          <w:lang w:val="en-US"/>
        </w:rPr>
        <w:t xml:space="preserve">    </w:t>
      </w:r>
      <w:r w:rsidRPr="47B0862D">
        <w:rPr>
          <w:rFonts w:eastAsiaTheme="minorEastAsia"/>
          <w:sz w:val="24"/>
          <w:szCs w:val="24"/>
        </w:rPr>
        <w:t xml:space="preserve">Ce score fait suite à la décision de la Hongrie de mettre fin au moratoire qui avait été instauré au début de la crise sanitaire. </w:t>
      </w:r>
    </w:p>
    <w:p w14:paraId="41A9FD39" w14:textId="4EE88E28" w:rsidR="00331242" w:rsidRDefault="47B0862D" w:rsidP="47B0862D">
      <w:pPr>
        <w:jc w:val="both"/>
        <w:rPr>
          <w:rFonts w:eastAsiaTheme="minorEastAsia"/>
          <w:sz w:val="24"/>
          <w:szCs w:val="24"/>
        </w:rPr>
      </w:pPr>
      <w:r w:rsidRPr="47B0862D">
        <w:rPr>
          <w:rFonts w:eastAsiaTheme="minorEastAsia"/>
          <w:sz w:val="24"/>
          <w:szCs w:val="24"/>
        </w:rPr>
        <w:t xml:space="preserve">Un moratoire est un terme juridique qui désigne une décision d'accorder un délai ou une suspension volontaire d'une action. Disposition légale, nécessitée par des raisons impérieuses d'intérêt public, suspendant d'une manière générale l'exigibilité des créances, le cours d'actions en justice. Dans notre cas, il s’agissait donc d’un report des échéances dues par les clients de Personal Finance en Hongrie, et ce sans nécessité pour ce client de justifier une quelconque raison objective à cet arrêt des paiements. </w:t>
      </w:r>
    </w:p>
    <w:p w14:paraId="0AEC9057" w14:textId="267A1F3E" w:rsidR="00331242" w:rsidRDefault="47B0862D" w:rsidP="47B0862D">
      <w:pPr>
        <w:jc w:val="both"/>
        <w:rPr>
          <w:rFonts w:eastAsiaTheme="minorEastAsia"/>
          <w:sz w:val="24"/>
          <w:szCs w:val="24"/>
        </w:rPr>
      </w:pPr>
      <w:r w:rsidRPr="47B0862D">
        <w:rPr>
          <w:rFonts w:eastAsiaTheme="minorEastAsia"/>
          <w:sz w:val="24"/>
          <w:szCs w:val="24"/>
        </w:rPr>
        <w:t>Après quelques extensions du moratoire, le mois de Juin 2021 devait être celui marquant la fin du moratoire. Dès lors, une large campagne d’appels devait être mis en place afin de pousser les clients les plus réticents au retour au paiement.</w:t>
      </w:r>
    </w:p>
    <w:p w14:paraId="360D4353" w14:textId="77777777" w:rsidR="00553979" w:rsidRDefault="00553979" w:rsidP="47B0862D">
      <w:pPr>
        <w:jc w:val="both"/>
        <w:rPr>
          <w:rFonts w:eastAsiaTheme="minorEastAsia"/>
          <w:sz w:val="24"/>
          <w:szCs w:val="24"/>
        </w:rPr>
      </w:pPr>
    </w:p>
    <w:p w14:paraId="456A77ED" w14:textId="538022D1" w:rsidR="00331242" w:rsidRPr="00553979" w:rsidRDefault="47B0862D" w:rsidP="47B0862D">
      <w:pPr>
        <w:ind w:firstLine="708"/>
        <w:jc w:val="both"/>
        <w:rPr>
          <w:rFonts w:eastAsiaTheme="minorEastAsia"/>
          <w:b/>
          <w:bCs/>
          <w:i/>
          <w:iCs/>
          <w:sz w:val="24"/>
          <w:szCs w:val="24"/>
        </w:rPr>
      </w:pPr>
      <w:r w:rsidRPr="47B0862D">
        <w:rPr>
          <w:rFonts w:eastAsiaTheme="minorEastAsia"/>
          <w:b/>
          <w:bCs/>
          <w:i/>
          <w:iCs/>
          <w:sz w:val="24"/>
          <w:szCs w:val="24"/>
        </w:rPr>
        <w:t>Un score à usage quasiment unique</w:t>
      </w:r>
    </w:p>
    <w:p w14:paraId="0CC98373" w14:textId="121F3289" w:rsidR="00331242" w:rsidRDefault="74390DDC" w:rsidP="47B0862D">
      <w:pPr>
        <w:jc w:val="both"/>
        <w:rPr>
          <w:rFonts w:eastAsiaTheme="minorEastAsia"/>
          <w:sz w:val="24"/>
          <w:szCs w:val="24"/>
        </w:rPr>
      </w:pPr>
      <w:r w:rsidRPr="74390DDC">
        <w:rPr>
          <w:rFonts w:eastAsiaTheme="minorEastAsia"/>
          <w:sz w:val="24"/>
          <w:szCs w:val="24"/>
        </w:rPr>
        <w:t xml:space="preserve">    Comme vous l’avez sans doute compris à la lecture des précédentes phrases, ce score n’était pas amené à perdurer dans le temps, il s’agissait d’un modèle qu’on pourrait quasiment considérer comme « One-Shot », s’affranchissant d’un certain nombre de contraintes habituelles :</w:t>
      </w:r>
    </w:p>
    <w:p w14:paraId="1033CD10" w14:textId="6BCE3F25" w:rsidR="47B0862D" w:rsidRDefault="47B0862D" w:rsidP="00860702">
      <w:pPr>
        <w:pStyle w:val="Paragraphedeliste"/>
        <w:numPr>
          <w:ilvl w:val="0"/>
          <w:numId w:val="8"/>
        </w:numPr>
        <w:spacing w:after="0"/>
        <w:jc w:val="both"/>
      </w:pPr>
      <w:r w:rsidRPr="47B0862D">
        <w:rPr>
          <w:rFonts w:eastAsiaTheme="minorEastAsia"/>
          <w:sz w:val="24"/>
          <w:szCs w:val="24"/>
        </w:rPr>
        <w:t>Explicabilité et impact des variables explicatives</w:t>
      </w:r>
    </w:p>
    <w:p w14:paraId="78CD716C" w14:textId="5517BB77" w:rsidR="00331242" w:rsidRDefault="47B0862D" w:rsidP="00860702">
      <w:pPr>
        <w:pStyle w:val="Paragraphedeliste"/>
        <w:numPr>
          <w:ilvl w:val="0"/>
          <w:numId w:val="8"/>
        </w:numPr>
        <w:jc w:val="both"/>
      </w:pPr>
      <w:r w:rsidRPr="47B0862D">
        <w:rPr>
          <w:rFonts w:eastAsiaTheme="minorEastAsia"/>
          <w:sz w:val="24"/>
          <w:szCs w:val="24"/>
        </w:rPr>
        <w:t>Stabilité temporelle</w:t>
      </w:r>
    </w:p>
    <w:p w14:paraId="78D8D8F1" w14:textId="649DED62" w:rsidR="00553979" w:rsidRDefault="74390DDC" w:rsidP="47B0862D">
      <w:pPr>
        <w:jc w:val="both"/>
        <w:rPr>
          <w:rFonts w:eastAsiaTheme="minorEastAsia"/>
          <w:sz w:val="24"/>
          <w:szCs w:val="24"/>
        </w:rPr>
      </w:pPr>
      <w:r w:rsidRPr="74390DDC">
        <w:rPr>
          <w:rFonts w:eastAsiaTheme="minorEastAsia"/>
          <w:sz w:val="24"/>
          <w:szCs w:val="24"/>
        </w:rPr>
        <w:t>Dans notre cas, il s’agissait d’un score orienté sur la performance. Il fallait obtenir les meilleures métriques possibles afin de s’assurer que notre ciblage des clients les plus à risque de ne pas reprendre le paiement soit efficace.</w:t>
      </w:r>
    </w:p>
    <w:p w14:paraId="68C0687B" w14:textId="52C53127" w:rsidR="00553979" w:rsidRPr="00553979" w:rsidRDefault="47B0862D" w:rsidP="47B0862D">
      <w:pPr>
        <w:ind w:firstLine="708"/>
        <w:jc w:val="both"/>
        <w:rPr>
          <w:rFonts w:eastAsiaTheme="minorEastAsia"/>
          <w:b/>
          <w:bCs/>
          <w:i/>
          <w:iCs/>
          <w:sz w:val="24"/>
          <w:szCs w:val="24"/>
        </w:rPr>
      </w:pPr>
      <w:r w:rsidRPr="47B0862D">
        <w:rPr>
          <w:rFonts w:eastAsiaTheme="minorEastAsia"/>
          <w:b/>
          <w:bCs/>
          <w:i/>
          <w:iCs/>
          <w:sz w:val="24"/>
          <w:szCs w:val="24"/>
        </w:rPr>
        <w:t>Description de la base </w:t>
      </w:r>
    </w:p>
    <w:p w14:paraId="2BD0461B" w14:textId="3FC6329D" w:rsidR="00EA2C6E" w:rsidRDefault="74390DDC" w:rsidP="47B0862D">
      <w:pPr>
        <w:jc w:val="both"/>
        <w:rPr>
          <w:rFonts w:eastAsiaTheme="minorEastAsia"/>
          <w:sz w:val="24"/>
          <w:szCs w:val="24"/>
        </w:rPr>
      </w:pPr>
      <w:r w:rsidRPr="74390DDC">
        <w:rPr>
          <w:rFonts w:eastAsiaTheme="minorEastAsia"/>
          <w:sz w:val="24"/>
          <w:szCs w:val="24"/>
        </w:rPr>
        <w:t xml:space="preserve">    Les données utilisées contiennent des indicateurs, à la fois socio-démographique et de paiement, de la totalité du portefeuille du moratoire au point de vue mensuel. </w:t>
      </w:r>
    </w:p>
    <w:p w14:paraId="664740AC" w14:textId="7B51FA01" w:rsidR="00EA2C6E" w:rsidRDefault="47B0862D" w:rsidP="47B0862D">
      <w:pPr>
        <w:jc w:val="both"/>
        <w:rPr>
          <w:rFonts w:eastAsiaTheme="minorEastAsia"/>
          <w:sz w:val="24"/>
          <w:szCs w:val="24"/>
        </w:rPr>
      </w:pPr>
      <w:r w:rsidRPr="47B0862D">
        <w:rPr>
          <w:rFonts w:eastAsiaTheme="minorEastAsia"/>
          <w:sz w:val="24"/>
          <w:szCs w:val="24"/>
        </w:rPr>
        <w:t>Pour une partie des données portant sur le profil du client en lui-même, nous avons décidé d’utiliser leur « version » de Février 2020 au moment de l’entrée dans la crise sanitaire afin de s’assurer d’obtenir une photographie cohérente de l’état du portefeuille hongrois étant donné que nous étions au sortir de la crise au moment du développement du score. Évidemment, des discussions et doutes peuvent être amenés face à cette décision, mais les variables choisies au sein de cette base sont de toute manière assez peu variante.</w:t>
      </w:r>
    </w:p>
    <w:p w14:paraId="4D4E83F3" w14:textId="4C509368" w:rsidR="00331242" w:rsidRPr="002076CA" w:rsidRDefault="00331242" w:rsidP="47B0862D">
      <w:pPr>
        <w:jc w:val="both"/>
        <w:rPr>
          <w:rFonts w:eastAsiaTheme="minorEastAsia"/>
          <w:sz w:val="24"/>
          <w:szCs w:val="24"/>
        </w:rPr>
      </w:pPr>
    </w:p>
    <w:p w14:paraId="4E5E4401" w14:textId="0371D929" w:rsidR="00EA2C6E" w:rsidRPr="002076CA" w:rsidRDefault="74390DDC" w:rsidP="74390DDC">
      <w:pPr>
        <w:pStyle w:val="LettreRomaine"/>
        <w:ind w:left="0"/>
      </w:pPr>
      <w:bookmarkStart w:id="32" w:name="_Toc815911222"/>
      <w:r>
        <w:t xml:space="preserve">I.   Variable cible : Détermination et traitement </w:t>
      </w:r>
      <w:bookmarkEnd w:id="32"/>
    </w:p>
    <w:p w14:paraId="6350F474" w14:textId="57B462AA" w:rsidR="74390DDC" w:rsidRDefault="74390DDC" w:rsidP="74390DDC">
      <w:pPr>
        <w:jc w:val="both"/>
        <w:rPr>
          <w:rFonts w:eastAsiaTheme="minorEastAsia"/>
          <w:sz w:val="24"/>
          <w:szCs w:val="24"/>
        </w:rPr>
      </w:pPr>
      <w:r w:rsidRPr="74390DDC">
        <w:rPr>
          <w:rFonts w:eastAsiaTheme="minorEastAsia"/>
          <w:sz w:val="24"/>
          <w:szCs w:val="24"/>
        </w:rPr>
        <w:t xml:space="preserve">    Une certaine partie du travail a été abattue sur la construction de la variable. Le but étant de tenir compte de la dynamique de paiement du client depuis le début du moratoire afin de déterminer si à la sortie il sera en mesure de payer ou non.</w:t>
      </w:r>
    </w:p>
    <w:p w14:paraId="5739ED9C" w14:textId="2DBF4FD9" w:rsidR="00553979" w:rsidRDefault="74390DDC" w:rsidP="74390DDC">
      <w:pPr>
        <w:pStyle w:val="123"/>
      </w:pPr>
      <w:bookmarkStart w:id="33" w:name="_Toc1116501645"/>
      <w:r>
        <w:t xml:space="preserve">1.   Vision uni-mensuelle. </w:t>
      </w:r>
      <w:bookmarkEnd w:id="33"/>
    </w:p>
    <w:p w14:paraId="3171DFBD" w14:textId="3E452058" w:rsidR="00EA2C6E" w:rsidRDefault="74390DDC" w:rsidP="47B0862D">
      <w:pPr>
        <w:jc w:val="both"/>
        <w:rPr>
          <w:rFonts w:eastAsiaTheme="minorEastAsia"/>
          <w:sz w:val="24"/>
          <w:szCs w:val="24"/>
        </w:rPr>
      </w:pPr>
      <w:r w:rsidRPr="74390DDC">
        <w:rPr>
          <w:rFonts w:eastAsiaTheme="minorEastAsia"/>
          <w:sz w:val="24"/>
          <w:szCs w:val="24"/>
        </w:rPr>
        <w:t xml:space="preserve">    Pour ce faire, on a utilisé les données du portefeuille du moratoire de Mars 2020 à Avril 2021. Ainsi, chaque mois, pour un client donné, nous pouvions savoir si celui-ci avait payé ou non sa mensualité.</w:t>
      </w:r>
    </w:p>
    <w:p w14:paraId="767742CB" w14:textId="481E3EFD" w:rsidR="00EA2C6E" w:rsidRDefault="00EA2C6E" w:rsidP="47B0862D">
      <w:pPr>
        <w:jc w:val="both"/>
        <w:rPr>
          <w:rFonts w:eastAsiaTheme="minorEastAsia"/>
          <w:sz w:val="24"/>
          <w:szCs w:val="24"/>
        </w:rPr>
      </w:pPr>
    </w:p>
    <w:p w14:paraId="12AB6CCC" w14:textId="36A3DF8D" w:rsidR="74390DDC" w:rsidRDefault="74390DDC" w:rsidP="74390DDC">
      <w:pPr>
        <w:rPr>
          <w:rFonts w:eastAsiaTheme="minorEastAsia"/>
          <w:b/>
          <w:bCs/>
          <w:i/>
          <w:iCs/>
          <w:sz w:val="32"/>
          <w:szCs w:val="32"/>
          <w:u w:val="single"/>
        </w:rPr>
      </w:pPr>
      <w:r w:rsidRPr="74390DDC">
        <w:rPr>
          <w:i/>
          <w:iCs/>
          <w:sz w:val="28"/>
          <w:szCs w:val="28"/>
          <w:u w:val="single"/>
        </w:rPr>
        <w:t>Clients multi-contrats</w:t>
      </w:r>
    </w:p>
    <w:p w14:paraId="0DA56E75" w14:textId="3A759E96" w:rsidR="00EA2C6E" w:rsidRDefault="74390DDC" w:rsidP="47B0862D">
      <w:pPr>
        <w:jc w:val="both"/>
        <w:rPr>
          <w:rFonts w:eastAsiaTheme="minorEastAsia"/>
          <w:sz w:val="24"/>
          <w:szCs w:val="24"/>
        </w:rPr>
      </w:pPr>
      <w:r w:rsidRPr="74390DDC">
        <w:rPr>
          <w:rFonts w:eastAsiaTheme="minorEastAsia"/>
          <w:sz w:val="24"/>
          <w:szCs w:val="24"/>
        </w:rPr>
        <w:t xml:space="preserve">    Avant de raisonner à l’échelle multi-mensuelle, il fallait déjà trouver un moyen de traiter les clients qui possédaient plusieurs contrats. En collaboration avec les Experts Métiers, il a été décidé du traitement suivant. Pour un client A possédant trois contrats en date de Mars 2020 :  </w:t>
      </w:r>
    </w:p>
    <w:p w14:paraId="62FA470F" w14:textId="77777777" w:rsidR="00EA2C6E" w:rsidRDefault="00EA2C6E" w:rsidP="47B0862D">
      <w:pPr>
        <w:jc w:val="both"/>
        <w:rPr>
          <w:rFonts w:eastAsiaTheme="minorEastAsia"/>
          <w:sz w:val="24"/>
          <w:szCs w:val="24"/>
        </w:rPr>
      </w:pPr>
    </w:p>
    <w:p w14:paraId="1E8B29E4" w14:textId="77777777" w:rsidR="00EA2C6E" w:rsidRDefault="00EA2C6E" w:rsidP="47B0862D">
      <w:pPr>
        <w:jc w:val="both"/>
        <w:rPr>
          <w:rFonts w:eastAsiaTheme="minorEastAsia"/>
          <w:sz w:val="24"/>
          <w:szCs w:val="24"/>
        </w:rPr>
      </w:pPr>
      <w:r w:rsidRPr="00A123FF">
        <w:rPr>
          <w:noProof/>
        </w:rPr>
        <w:drawing>
          <wp:anchor distT="0" distB="0" distL="114300" distR="114300" simplePos="0" relativeHeight="251672576" behindDoc="0" locked="0" layoutInCell="1" allowOverlap="1" wp14:anchorId="0A193DC5" wp14:editId="6CCDB68A">
            <wp:simplePos x="0" y="0"/>
            <wp:positionH relativeFrom="margin">
              <wp:posOffset>0</wp:posOffset>
            </wp:positionH>
            <wp:positionV relativeFrom="paragraph">
              <wp:posOffset>62601</wp:posOffset>
            </wp:positionV>
            <wp:extent cx="2994025" cy="689610"/>
            <wp:effectExtent l="0" t="0" r="0" b="0"/>
            <wp:wrapNone/>
            <wp:docPr id="23" name="Image 6">
              <a:extLst xmlns:a="http://schemas.openxmlformats.org/drawingml/2006/main">
                <a:ext uri="{FF2B5EF4-FFF2-40B4-BE49-F238E27FC236}">
                  <a16:creationId xmlns:a16="http://schemas.microsoft.com/office/drawing/2014/main" id="{5347A54F-B248-4CCD-83F6-DF67FB48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5347A54F-B248-4CCD-83F6-DF67FB48406A}"/>
                        </a:ext>
                      </a:extLst>
                    </pic:cNvPr>
                    <pic:cNvPicPr>
                      <a:picLocks noChangeAspect="1"/>
                    </pic:cNvPicPr>
                  </pic:nvPicPr>
                  <pic:blipFill>
                    <a:blip r:embed="rId29"/>
                    <a:stretch>
                      <a:fillRect/>
                    </a:stretch>
                  </pic:blipFill>
                  <pic:spPr>
                    <a:xfrm>
                      <a:off x="0" y="0"/>
                      <a:ext cx="2994025" cy="689610"/>
                    </a:xfrm>
                    <a:prstGeom prst="rect">
                      <a:avLst/>
                    </a:prstGeom>
                  </pic:spPr>
                </pic:pic>
              </a:graphicData>
            </a:graphic>
            <wp14:sizeRelH relativeFrom="margin">
              <wp14:pctWidth>0</wp14:pctWidth>
            </wp14:sizeRelH>
            <wp14:sizeRelV relativeFrom="margin">
              <wp14:pctHeight>0</wp14:pctHeight>
            </wp14:sizeRelV>
          </wp:anchor>
        </w:drawing>
      </w:r>
      <w:r w:rsidRPr="00A123FF">
        <w:rPr>
          <w:noProof/>
        </w:rPr>
        <mc:AlternateContent>
          <mc:Choice Requires="wps">
            <w:drawing>
              <wp:anchor distT="0" distB="0" distL="114300" distR="114300" simplePos="0" relativeHeight="251676672" behindDoc="0" locked="0" layoutInCell="1" allowOverlap="1" wp14:anchorId="4EACC913" wp14:editId="2AE0D075">
                <wp:simplePos x="0" y="0"/>
                <wp:positionH relativeFrom="margin">
                  <wp:posOffset>3542665</wp:posOffset>
                </wp:positionH>
                <wp:positionV relativeFrom="paragraph">
                  <wp:posOffset>12329</wp:posOffset>
                </wp:positionV>
                <wp:extent cx="2631056" cy="741872"/>
                <wp:effectExtent l="0" t="0" r="0" b="0"/>
                <wp:wrapNone/>
                <wp:docPr id="25" name="ZoneTexte 18"/>
                <wp:cNvGraphicFramePr/>
                <a:graphic xmlns:a="http://schemas.openxmlformats.org/drawingml/2006/main">
                  <a:graphicData uri="http://schemas.microsoft.com/office/word/2010/wordprocessingShape">
                    <wps:wsp>
                      <wps:cNvSpPr txBox="1"/>
                      <wps:spPr>
                        <a:xfrm>
                          <a:off x="0" y="0"/>
                          <a:ext cx="2631056" cy="741872"/>
                        </a:xfrm>
                        <a:prstGeom prst="rect">
                          <a:avLst/>
                        </a:prstGeom>
                        <a:noFill/>
                      </wps:spPr>
                      <wps:txbx>
                        <w:txbxContent>
                          <w:p w14:paraId="60FE07A8" w14:textId="77777777" w:rsidR="000B2543" w:rsidRPr="00A123FF" w:rsidRDefault="000B2543" w:rsidP="00EA2C6E">
                            <w:pPr>
                              <w:rPr>
                                <w:rFonts w:hAnsi="Calibri"/>
                                <w:color w:val="000000" w:themeColor="text1"/>
                                <w:kern w:val="24"/>
                              </w:rPr>
                            </w:pPr>
                            <w:r w:rsidRPr="00A123FF">
                              <w:rPr>
                                <w:rFonts w:hAnsi="Calibri"/>
                                <w:color w:val="000000" w:themeColor="text1"/>
                                <w:kern w:val="24"/>
                              </w:rPr>
                              <w:t>Si plus de 50% des c</w:t>
                            </w:r>
                            <w:r>
                              <w:rPr>
                                <w:rFonts w:hAnsi="Calibri"/>
                                <w:color w:val="000000" w:themeColor="text1"/>
                                <w:kern w:val="24"/>
                              </w:rPr>
                              <w:t>ontrats détenus par le client ont été payé pour le mois données : On considère qu’ils ont tous été payés.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3C1EB912">
              <v:shape id="ZoneTexte 18" style="position:absolute;margin-left:278.95pt;margin-top:.95pt;width:207.15pt;height:58.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" w14:anchorId="4EACC913">
                <v:textbox>
                  <w:txbxContent>
                    <w:p w:rsidRPr="00A123FF" w:rsidR="000B2543" w:rsidP="00EA2C6E" w:rsidRDefault="000B2543" w14:paraId="5B31ABC4" w14:textId="77777777">
                      <w:pPr>
                        <w:rPr>
                          <w:rFonts w:hAnsi="Calibri"/>
                          <w:color w:val="000000" w:themeColor="text1"/>
                          <w:kern w:val="24"/>
                        </w:rPr>
                      </w:pPr>
                      <w:r w:rsidRPr="00A123FF">
                        <w:rPr>
                          <w:rFonts w:hAnsi="Calibri"/>
                          <w:color w:val="000000" w:themeColor="text1"/>
                          <w:kern w:val="24"/>
                        </w:rPr>
                        <w:t>Si plus de 50% des c</w:t>
                      </w:r>
                      <w:r>
                        <w:rPr>
                          <w:rFonts w:hAnsi="Calibri"/>
                          <w:color w:val="000000" w:themeColor="text1"/>
                          <w:kern w:val="24"/>
                        </w:rPr>
                        <w:t>ontrats détenus par le client ont été payé pour le mois données : On considère qu’ils ont tous été payés.</w:t>
                      </w:r>
                    </w:p>
                  </w:txbxContent>
                </v:textbox>
                <w10:wrap anchorx="margin"/>
              </v:shape>
            </w:pict>
          </mc:Fallback>
        </mc:AlternateContent>
      </w:r>
      <w:r w:rsidRPr="00A123FF">
        <w:rPr>
          <w:noProof/>
        </w:rPr>
        <mc:AlternateContent>
          <mc:Choice Requires="wps">
            <w:drawing>
              <wp:anchor distT="0" distB="0" distL="114300" distR="114300" simplePos="0" relativeHeight="251675648" behindDoc="0" locked="0" layoutInCell="1" allowOverlap="1" wp14:anchorId="13D3091E" wp14:editId="0DA9E9F4">
                <wp:simplePos x="0" y="0"/>
                <wp:positionH relativeFrom="column">
                  <wp:posOffset>3188934</wp:posOffset>
                </wp:positionH>
                <wp:positionV relativeFrom="paragraph">
                  <wp:posOffset>6529</wp:posOffset>
                </wp:positionV>
                <wp:extent cx="291585" cy="785003"/>
                <wp:effectExtent l="38100" t="0" r="13335" b="15240"/>
                <wp:wrapNone/>
                <wp:docPr id="24" name="Accolade ouvrante 16"/>
                <wp:cNvGraphicFramePr/>
                <a:graphic xmlns:a="http://schemas.openxmlformats.org/drawingml/2006/main">
                  <a:graphicData uri="http://schemas.microsoft.com/office/word/2010/wordprocessingShape">
                    <wps:wsp>
                      <wps:cNvSpPr/>
                      <wps:spPr>
                        <a:xfrm>
                          <a:off x="0" y="0"/>
                          <a:ext cx="291585" cy="785003"/>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36C587DD">
              <v:shapetype id="_x0000_t87" coordsize="21600,21600" filled="f" o:spt="87" adj="1800,10800" path="m21600,qx10800@0l10800@2qy0@11,10800@3l10800@1qy21600,21600e" w14:anchorId="2778D633">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Accolade ouvrante 16" style="position:absolute;margin-left:251.1pt;margin-top:.5pt;width:22.95pt;height:6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black [3213]" strokeweight="1.5pt" type="#_x0000_t87" adj="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">
                <v:stroke joinstyle="miter"/>
              </v:shape>
            </w:pict>
          </mc:Fallback>
        </mc:AlternateContent>
      </w:r>
      <w:r w:rsidRPr="00A123FF">
        <w:rPr>
          <w:noProof/>
        </w:rPr>
        <mc:AlternateContent>
          <mc:Choice Requires="wps">
            <w:drawing>
              <wp:anchor distT="0" distB="0" distL="114300" distR="114300" simplePos="0" relativeHeight="251673600" behindDoc="0" locked="0" layoutInCell="1" allowOverlap="1" wp14:anchorId="148A7F20" wp14:editId="4A80FA20">
                <wp:simplePos x="0" y="0"/>
                <wp:positionH relativeFrom="column">
                  <wp:posOffset>6740525</wp:posOffset>
                </wp:positionH>
                <wp:positionV relativeFrom="paragraph">
                  <wp:posOffset>0</wp:posOffset>
                </wp:positionV>
                <wp:extent cx="589950" cy="1864360"/>
                <wp:effectExtent l="38100" t="0" r="19685" b="21590"/>
                <wp:wrapNone/>
                <wp:docPr id="20" name="Accolade ouvrante 16"/>
                <wp:cNvGraphicFramePr/>
                <a:graphic xmlns:a="http://schemas.openxmlformats.org/drawingml/2006/main">
                  <a:graphicData uri="http://schemas.microsoft.com/office/word/2010/wordprocessingShape">
                    <wps:wsp>
                      <wps:cNvSpPr/>
                      <wps:spPr>
                        <a:xfrm>
                          <a:off x="0" y="0"/>
                          <a:ext cx="589950" cy="18643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0A5C9D1C">
              <v:shape id="Accolade ouvrante 16" style="position:absolute;margin-left:530.75pt;margin-top:0;width:46.45pt;height:146.8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color="black [3213]" strokeweight="1.5pt" type="#_x0000_t87" adj="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" w14:anchorId="0A0503EE">
                <v:stroke joinstyle="miter"/>
              </v:shape>
            </w:pict>
          </mc:Fallback>
        </mc:AlternateContent>
      </w:r>
      <w:r w:rsidRPr="00A123FF">
        <w:rPr>
          <w:noProof/>
        </w:rPr>
        <mc:AlternateContent>
          <mc:Choice Requires="wps">
            <w:drawing>
              <wp:anchor distT="0" distB="0" distL="114300" distR="114300" simplePos="0" relativeHeight="251674624" behindDoc="0" locked="0" layoutInCell="1" allowOverlap="1" wp14:anchorId="2CC35A3A" wp14:editId="51087836">
                <wp:simplePos x="0" y="0"/>
                <wp:positionH relativeFrom="column">
                  <wp:posOffset>7388225</wp:posOffset>
                </wp:positionH>
                <wp:positionV relativeFrom="paragraph">
                  <wp:posOffset>349250</wp:posOffset>
                </wp:positionV>
                <wp:extent cx="3545840" cy="1477328"/>
                <wp:effectExtent l="0" t="0" r="0" b="0"/>
                <wp:wrapNone/>
                <wp:docPr id="22" name="ZoneTexte 18"/>
                <wp:cNvGraphicFramePr/>
                <a:graphic xmlns:a="http://schemas.openxmlformats.org/drawingml/2006/main">
                  <a:graphicData uri="http://schemas.microsoft.com/office/word/2010/wordprocessingShape">
                    <wps:wsp>
                      <wps:cNvSpPr txBox="1"/>
                      <wps:spPr>
                        <a:xfrm>
                          <a:off x="0" y="0"/>
                          <a:ext cx="3545840" cy="1477328"/>
                        </a:xfrm>
                        <a:prstGeom prst="rect">
                          <a:avLst/>
                        </a:prstGeom>
                        <a:noFill/>
                      </wps:spPr>
                      <wps:txbx>
                        <w:txbxContent>
                          <w:p w14:paraId="0C78B431" w14:textId="77777777" w:rsidR="000B2543" w:rsidRPr="00A123FF" w:rsidRDefault="000B2543" w:rsidP="00EA2C6E">
                            <w:pPr>
                              <w:rPr>
                                <w:sz w:val="24"/>
                                <w:szCs w:val="24"/>
                                <w:lang w:val="en-US"/>
                              </w:rPr>
                            </w:pPr>
                            <w:r w:rsidRPr="00A123FF">
                              <w:rPr>
                                <w:rFonts w:hAnsi="Calibri"/>
                                <w:color w:val="000000" w:themeColor="text1"/>
                                <w:kern w:val="24"/>
                                <w:sz w:val="36"/>
                                <w:szCs w:val="36"/>
                                <w:lang w:val="en-US"/>
                              </w:rPr>
                              <w:t>If &gt;= 50% of contracts detained by a client are paid for a given month : We consider that all of them have been paid</w:t>
                            </w:r>
                          </w:p>
                        </w:txbxContent>
                      </wps:txbx>
                      <wps:bodyPr wrap="square" rtlCol="0">
                        <a:sp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1791632B">
              <v:shape id="_x0000_s1045" style="position:absolute;margin-left:581.75pt;margin-top:27.5pt;width:279.2pt;height:116.35pt;z-index:251674624;visibility:visible;mso-wrap-style:square;mso-wrap-distance-left:9pt;mso-wrap-distance-top:0;mso-wrap-distance-right:9pt;mso-wrap-distance-bottom:0;mso-position-horizontal:absolute;mso-position-horizontal-relative:text;mso-position-vertical:absolute;mso-position-vertical-relative:text;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" w14:anchorId="2CC35A3A">
                <v:textbox style="mso-fit-shape-to-text:t">
                  <w:txbxContent>
                    <w:p w:rsidRPr="00A123FF" w:rsidR="000B2543" w:rsidP="00EA2C6E" w:rsidRDefault="000B2543" w14:paraId="3C31D1CF" w14:textId="77777777">
                      <w:pPr>
                        <w:rPr>
                          <w:sz w:val="24"/>
                          <w:szCs w:val="24"/>
                          <w:lang w:val="en-US"/>
                        </w:rPr>
                      </w:pPr>
                      <w:r w:rsidRPr="00A123FF">
                        <w:rPr>
                          <w:rFonts w:hAnsi="Calibri"/>
                          <w:color w:val="000000" w:themeColor="text1"/>
                          <w:kern w:val="24"/>
                          <w:sz w:val="36"/>
                          <w:szCs w:val="36"/>
                          <w:lang w:val="en-US"/>
                        </w:rPr>
                        <w:t>If &gt;= 50% of contracts detained by a client are paid for a given month : We consider that all of them have been paid</w:t>
                      </w:r>
                    </w:p>
                  </w:txbxContent>
                </v:textbox>
              </v:shape>
            </w:pict>
          </mc:Fallback>
        </mc:AlternateContent>
      </w:r>
    </w:p>
    <w:p w14:paraId="5BD2C9D2" w14:textId="77777777" w:rsidR="00EA2C6E" w:rsidRDefault="00EA2C6E" w:rsidP="47B0862D">
      <w:pPr>
        <w:jc w:val="both"/>
        <w:rPr>
          <w:rFonts w:eastAsiaTheme="minorEastAsia"/>
          <w:sz w:val="24"/>
          <w:szCs w:val="24"/>
        </w:rPr>
      </w:pPr>
    </w:p>
    <w:p w14:paraId="40956DC2" w14:textId="77777777" w:rsidR="00EA2C6E" w:rsidRDefault="00EA2C6E" w:rsidP="47B0862D">
      <w:pPr>
        <w:jc w:val="both"/>
        <w:rPr>
          <w:rFonts w:eastAsiaTheme="minorEastAsia"/>
          <w:sz w:val="24"/>
          <w:szCs w:val="24"/>
        </w:rPr>
      </w:pPr>
    </w:p>
    <w:p w14:paraId="3FA0779B" w14:textId="36850376" w:rsidR="00EA2C6E" w:rsidRDefault="00EA2C6E" w:rsidP="47B0862D">
      <w:pPr>
        <w:jc w:val="both"/>
        <w:rPr>
          <w:rFonts w:eastAsiaTheme="minorEastAsia"/>
          <w:sz w:val="24"/>
          <w:szCs w:val="24"/>
        </w:rPr>
      </w:pPr>
    </w:p>
    <w:p w14:paraId="7C3B1B24" w14:textId="77777777" w:rsidR="00EA2C6E" w:rsidRDefault="47B0862D" w:rsidP="47B0862D">
      <w:pPr>
        <w:jc w:val="both"/>
        <w:rPr>
          <w:rFonts w:eastAsiaTheme="minorEastAsia"/>
          <w:sz w:val="24"/>
          <w:szCs w:val="24"/>
        </w:rPr>
      </w:pPr>
      <w:r w:rsidRPr="47B0862D">
        <w:rPr>
          <w:rFonts w:eastAsiaTheme="minorEastAsia"/>
          <w:sz w:val="24"/>
          <w:szCs w:val="24"/>
        </w:rPr>
        <w:t xml:space="preserve">Donc dès lors qu’il a payé plus de 50% des mensualités des contrats qu’il devait, on pouvait considérer qu’il avait payé la totalité. </w:t>
      </w:r>
    </w:p>
    <w:p w14:paraId="27E286C2" w14:textId="5C747208" w:rsidR="00EA2C6E" w:rsidRDefault="74390DDC" w:rsidP="47B0862D">
      <w:pPr>
        <w:ind w:firstLine="708"/>
        <w:jc w:val="both"/>
        <w:rPr>
          <w:rFonts w:eastAsiaTheme="minorEastAsia"/>
          <w:sz w:val="24"/>
          <w:szCs w:val="24"/>
        </w:rPr>
      </w:pPr>
      <w:r w:rsidRPr="74390DDC">
        <w:rPr>
          <w:rFonts w:eastAsiaTheme="minorEastAsia"/>
          <w:sz w:val="24"/>
          <w:szCs w:val="24"/>
        </w:rPr>
        <w:t xml:space="preserve">Encore une fois, si un tel traitement pourrait paraître aberrant sur d’autres types de projet de scoring : Score d’octroi de crédit dans un département de risque par exemple ou même un score de passage au contentieux d’un client à la suite d’un premier impayé, impliquant chacun un montant de provision qui va venir compenser les risques engagés auprès de ces contreparties. Ce n’est pas le cas ici où nous tentons avant tout de définir un profil, dès lors un client qui a payé 50% de ses contrats à un mois donné, en pleine crise sanitaire, peut être considéré comme un « bon » client et justifie ainsi de ne pas engager de ressources financières et humaines auprès de lui afin de le motiver à un retour au paiement à la fin du moratoire.  </w:t>
      </w:r>
    </w:p>
    <w:p w14:paraId="25F4F9A3" w14:textId="0EB1A892" w:rsidR="00EA2C6E" w:rsidRDefault="00EA2C6E" w:rsidP="47B0862D">
      <w:pPr>
        <w:jc w:val="both"/>
        <w:rPr>
          <w:rFonts w:eastAsiaTheme="minorEastAsia"/>
          <w:sz w:val="24"/>
          <w:szCs w:val="24"/>
        </w:rPr>
      </w:pPr>
    </w:p>
    <w:p w14:paraId="0EDEA6CC" w14:textId="6D21DEB8" w:rsidR="00553979" w:rsidRDefault="74390DDC" w:rsidP="74390DDC">
      <w:pPr>
        <w:rPr>
          <w:rFonts w:eastAsiaTheme="minorEastAsia"/>
          <w:b/>
          <w:bCs/>
          <w:i/>
          <w:iCs/>
          <w:sz w:val="32"/>
          <w:szCs w:val="32"/>
          <w:u w:val="single"/>
        </w:rPr>
      </w:pPr>
      <w:r w:rsidRPr="74390DDC">
        <w:rPr>
          <w:i/>
          <w:iCs/>
          <w:sz w:val="28"/>
          <w:szCs w:val="28"/>
          <w:u w:val="single"/>
        </w:rPr>
        <w:t>Paiements partiels</w:t>
      </w:r>
    </w:p>
    <w:p w14:paraId="7BA03C8E" w14:textId="78A4BF51" w:rsidR="00EA2C6E" w:rsidRDefault="74390DDC" w:rsidP="47B0862D">
      <w:pPr>
        <w:jc w:val="both"/>
        <w:rPr>
          <w:rFonts w:eastAsiaTheme="minorEastAsia"/>
          <w:sz w:val="24"/>
          <w:szCs w:val="24"/>
        </w:rPr>
      </w:pPr>
      <w:r w:rsidRPr="74390DDC">
        <w:rPr>
          <w:rFonts w:eastAsiaTheme="minorEastAsia"/>
          <w:sz w:val="24"/>
          <w:szCs w:val="24"/>
        </w:rPr>
        <w:t xml:space="preserve">    Un autre point est également venu poser la question de la granularité de notre classification binaire : Les paiements partiels.</w:t>
      </w:r>
    </w:p>
    <w:p w14:paraId="47801C56" w14:textId="259CDB81" w:rsidR="00EA2C6E" w:rsidRPr="00EA2C6E" w:rsidRDefault="5D2C74B5" w:rsidP="47B0862D">
      <w:pPr>
        <w:jc w:val="both"/>
        <w:rPr>
          <w:rFonts w:eastAsiaTheme="minorEastAsia"/>
          <w:sz w:val="24"/>
          <w:szCs w:val="24"/>
        </w:rPr>
      </w:pPr>
      <w:r w:rsidRPr="5D2C74B5">
        <w:rPr>
          <w:rFonts w:eastAsiaTheme="minorEastAsia"/>
          <w:sz w:val="24"/>
          <w:szCs w:val="24"/>
        </w:rPr>
        <w:t>Parfois, les clients payaient certes, mais ne payaient pas la totalité de la mensualité. Devait-on alors apporter une nuance particulière à la règle de décision précédemment évoquée afin de classer plus finement nos individus ? Encore une fois, cette question a été débattue au sein de l’équipe du projet. Nous avons constaté que cela ne concernait qu’une part assez faible des individus :</w:t>
      </w:r>
    </w:p>
    <w:p w14:paraId="218A8DFE" w14:textId="55B06B82" w:rsidR="00EA2C6E" w:rsidRDefault="00A123FF" w:rsidP="5D2C74B5">
      <w:pPr>
        <w:jc w:val="center"/>
      </w:pPr>
      <w:r>
        <w:rPr>
          <w:noProof/>
        </w:rPr>
        <w:lastRenderedPageBreak/>
        <w:drawing>
          <wp:inline distT="0" distB="0" distL="0" distR="0" wp14:anchorId="2BBE167F" wp14:editId="73D8AABE">
            <wp:extent cx="4572000" cy="2724150"/>
            <wp:effectExtent l="0" t="0" r="0" b="0"/>
            <wp:docPr id="1920370561" name="Image 19203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03C6E4F1" w14:textId="6751254C" w:rsidR="00EA2C6E" w:rsidRDefault="00EA2C6E" w:rsidP="47B0862D">
      <w:pPr>
        <w:jc w:val="both"/>
        <w:rPr>
          <w:rFonts w:eastAsiaTheme="minorEastAsia"/>
          <w:sz w:val="24"/>
          <w:szCs w:val="24"/>
        </w:rPr>
      </w:pPr>
    </w:p>
    <w:p w14:paraId="2F10BE56" w14:textId="6D011CA1" w:rsidR="00EA2C6E" w:rsidRDefault="47B0862D" w:rsidP="47B0862D">
      <w:pPr>
        <w:jc w:val="both"/>
        <w:rPr>
          <w:rFonts w:eastAsiaTheme="minorEastAsia"/>
          <w:sz w:val="24"/>
          <w:szCs w:val="24"/>
        </w:rPr>
      </w:pPr>
      <w:r w:rsidRPr="47B0862D">
        <w:rPr>
          <w:rFonts w:eastAsiaTheme="minorEastAsia"/>
          <w:sz w:val="24"/>
          <w:szCs w:val="24"/>
        </w:rPr>
        <w:t>Environ 10% des clients seulement ne payent pas la totalité du prêt. Encore une fois, selon la finalité du projet et notre objectif, étant donné la faible proportion de contrats concernés, nous n’avons pas tenu compte de cela afin de ne pas complexifier la règle de décision initiale pour très peu voire aucun effet finalement.</w:t>
      </w:r>
    </w:p>
    <w:p w14:paraId="7F637BE4" w14:textId="13AD1681" w:rsidR="00EA2C6E" w:rsidRDefault="00EA2C6E" w:rsidP="47B0862D">
      <w:pPr>
        <w:jc w:val="both"/>
        <w:rPr>
          <w:rFonts w:eastAsiaTheme="minorEastAsia"/>
          <w:sz w:val="24"/>
          <w:szCs w:val="24"/>
        </w:rPr>
      </w:pPr>
    </w:p>
    <w:p w14:paraId="7244FD58" w14:textId="24BB858A" w:rsidR="00553979" w:rsidRPr="00211590" w:rsidRDefault="74390DDC" w:rsidP="74390DDC">
      <w:pPr>
        <w:pStyle w:val="123"/>
        <w:ind w:left="0"/>
      </w:pPr>
      <w:bookmarkStart w:id="34" w:name="_Toc259090096"/>
      <w:r>
        <w:t xml:space="preserve">2.   Enrichissement : Vision dynamique. </w:t>
      </w:r>
      <w:bookmarkEnd w:id="34"/>
    </w:p>
    <w:p w14:paraId="409C1F74" w14:textId="77777777" w:rsidR="00553979" w:rsidRDefault="00553979" w:rsidP="47B0862D">
      <w:pPr>
        <w:jc w:val="both"/>
        <w:rPr>
          <w:rFonts w:eastAsiaTheme="minorEastAsia"/>
          <w:sz w:val="24"/>
          <w:szCs w:val="24"/>
        </w:rPr>
      </w:pPr>
    </w:p>
    <w:p w14:paraId="7ECD22C0" w14:textId="63AD6B2D" w:rsidR="00EA2C6E" w:rsidRDefault="47B0862D" w:rsidP="47B0862D">
      <w:pPr>
        <w:jc w:val="both"/>
        <w:rPr>
          <w:rFonts w:eastAsiaTheme="minorEastAsia"/>
          <w:sz w:val="24"/>
          <w:szCs w:val="24"/>
        </w:rPr>
      </w:pPr>
      <w:r w:rsidRPr="47B0862D">
        <w:rPr>
          <w:rFonts w:eastAsiaTheme="minorEastAsia"/>
          <w:sz w:val="24"/>
          <w:szCs w:val="24"/>
        </w:rPr>
        <w:t xml:space="preserve">    Nous pouvons maintenant passer à l’échelle multi-mensuelle et définir un traitement permettant de déterminer si, finalement, le client retournera au paiement ou non ? </w:t>
      </w:r>
    </w:p>
    <w:p w14:paraId="5A06DDAE" w14:textId="640249ED" w:rsidR="00CE37CA" w:rsidRDefault="47B0862D" w:rsidP="47B0862D">
      <w:pPr>
        <w:jc w:val="both"/>
        <w:rPr>
          <w:rFonts w:eastAsiaTheme="minorEastAsia"/>
          <w:sz w:val="24"/>
          <w:szCs w:val="24"/>
        </w:rPr>
      </w:pPr>
      <w:r w:rsidRPr="47B0862D">
        <w:rPr>
          <w:rFonts w:eastAsiaTheme="minorEastAsia"/>
          <w:sz w:val="24"/>
          <w:szCs w:val="24"/>
        </w:rPr>
        <w:t xml:space="preserve">Nous parlions plus tôt de dynamique du paiement. Un client est susceptible d’avoir décidé de continuer à payer ou non les mensualités de son contrat depuis le début du moratoire, il peut également avoir essayé au départ avant de ne plus y parvenir financièrement. </w:t>
      </w:r>
    </w:p>
    <w:p w14:paraId="46DAEF99" w14:textId="32F01C8E" w:rsidR="00553979" w:rsidRDefault="00553979" w:rsidP="47B0862D">
      <w:pPr>
        <w:ind w:firstLine="708"/>
        <w:jc w:val="both"/>
        <w:rPr>
          <w:rFonts w:eastAsiaTheme="minorEastAsia"/>
          <w:sz w:val="24"/>
          <w:szCs w:val="24"/>
        </w:rPr>
      </w:pPr>
    </w:p>
    <w:p w14:paraId="5EC7D2D5" w14:textId="2A9931EA" w:rsidR="00553979" w:rsidRDefault="74390DDC" w:rsidP="74390DDC">
      <w:pPr>
        <w:rPr>
          <w:rFonts w:eastAsiaTheme="minorEastAsia"/>
          <w:b/>
          <w:bCs/>
          <w:i/>
          <w:iCs/>
          <w:sz w:val="32"/>
          <w:szCs w:val="32"/>
          <w:u w:val="single"/>
        </w:rPr>
      </w:pPr>
      <w:r w:rsidRPr="74390DDC">
        <w:rPr>
          <w:i/>
          <w:iCs/>
          <w:sz w:val="28"/>
          <w:szCs w:val="28"/>
          <w:u w:val="single"/>
        </w:rPr>
        <w:t>Pondération : Simili lissage exponentiel</w:t>
      </w:r>
      <w:r w:rsidRPr="74390DDC">
        <w:rPr>
          <w:i/>
          <w:iCs/>
          <w:sz w:val="28"/>
          <w:szCs w:val="28"/>
        </w:rPr>
        <w:t xml:space="preserve"> </w:t>
      </w:r>
    </w:p>
    <w:p w14:paraId="05F3A625" w14:textId="7CDB72BD" w:rsidR="00CE37CA" w:rsidRDefault="47B0862D" w:rsidP="47B0862D">
      <w:pPr>
        <w:ind w:firstLine="708"/>
        <w:jc w:val="both"/>
        <w:rPr>
          <w:rFonts w:eastAsiaTheme="minorEastAsia"/>
          <w:sz w:val="24"/>
          <w:szCs w:val="24"/>
        </w:rPr>
      </w:pPr>
      <w:r w:rsidRPr="47B0862D">
        <w:rPr>
          <w:rFonts w:eastAsiaTheme="minorEastAsia"/>
          <w:sz w:val="24"/>
          <w:szCs w:val="24"/>
        </w:rPr>
        <w:t>Nous avons donc décidé de calculer la variable cible étant le résultat d’une moyenne de paiement pondérée en fonction du mois considéré.</w:t>
      </w:r>
    </w:p>
    <w:p w14:paraId="0E2F5CFD" w14:textId="354A9CB8" w:rsidR="00CE37CA" w:rsidRDefault="74390DDC" w:rsidP="47B0862D">
      <w:pPr>
        <w:ind w:firstLine="708"/>
        <w:jc w:val="both"/>
        <w:rPr>
          <w:rFonts w:eastAsiaTheme="minorEastAsia"/>
          <w:sz w:val="24"/>
          <w:szCs w:val="24"/>
        </w:rPr>
      </w:pPr>
      <w:r w:rsidRPr="74390DDC">
        <w:rPr>
          <w:rFonts w:eastAsiaTheme="minorEastAsia"/>
          <w:sz w:val="24"/>
          <w:szCs w:val="24"/>
        </w:rPr>
        <w:t xml:space="preserve">Le premier point était donc de déterminer les poids en question. Qu’est ce qui est le plus important pour nous afin de déterminer si un client va revenir au paiement ou non ? Le fait qu’il ait payé correctement quelques mensualités en début du moratoire avant d’arrêter, ou alors qu’il ait plutôt payé durant les derniers mois du moratoire quand bien même il avait des difficultés au début du moratoire ? </w:t>
      </w:r>
    </w:p>
    <w:p w14:paraId="769082E3" w14:textId="17E14C6F" w:rsidR="00CE37CA" w:rsidRDefault="47B0862D" w:rsidP="47B0862D">
      <w:pPr>
        <w:ind w:firstLine="708"/>
        <w:jc w:val="both"/>
        <w:rPr>
          <w:rFonts w:eastAsiaTheme="minorEastAsia"/>
          <w:sz w:val="24"/>
          <w:szCs w:val="24"/>
        </w:rPr>
      </w:pPr>
      <w:r w:rsidRPr="47B0862D">
        <w:rPr>
          <w:rFonts w:eastAsiaTheme="minorEastAsia"/>
          <w:sz w:val="24"/>
          <w:szCs w:val="24"/>
        </w:rPr>
        <w:lastRenderedPageBreak/>
        <w:t xml:space="preserve">Nous avons opté pour cette seconde hypothèse. Dès lors, nous avons attribué un poids plus important au mois les plus récents afin de leur donner plus d’importance dans le calcul final de la target. Voici la forme que cela prend au final : </w:t>
      </w:r>
    </w:p>
    <w:p w14:paraId="6D845FB4" w14:textId="4DD020E1" w:rsidR="00EA2C6E" w:rsidRDefault="00EA2C6E" w:rsidP="47B0862D">
      <w:pPr>
        <w:jc w:val="both"/>
        <w:rPr>
          <w:rFonts w:eastAsiaTheme="minorEastAsia"/>
          <w:sz w:val="24"/>
          <w:szCs w:val="24"/>
        </w:rPr>
      </w:pPr>
      <w:r>
        <w:rPr>
          <w:noProof/>
        </w:rPr>
        <w:drawing>
          <wp:inline distT="0" distB="0" distL="0" distR="0" wp14:anchorId="7C102EA9" wp14:editId="331AE596">
            <wp:extent cx="5760720" cy="2516505"/>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1"/>
                    <pic:cNvPicPr/>
                  </pic:nvPicPr>
                  <pic:blipFill>
                    <a:blip r:embed="rId31">
                      <a:extLst>
                        <a:ext uri="{28A0092B-C50C-407E-A947-70E740481C1C}">
                          <a14:useLocalDpi xmlns:a14="http://schemas.microsoft.com/office/drawing/2010/main" val="0"/>
                        </a:ext>
                      </a:extLst>
                    </a:blip>
                    <a:stretch>
                      <a:fillRect/>
                    </a:stretch>
                  </pic:blipFill>
                  <pic:spPr>
                    <a:xfrm>
                      <a:off x="0" y="0"/>
                      <a:ext cx="5760720" cy="2516505"/>
                    </a:xfrm>
                    <a:prstGeom prst="rect">
                      <a:avLst/>
                    </a:prstGeom>
                  </pic:spPr>
                </pic:pic>
              </a:graphicData>
            </a:graphic>
          </wp:inline>
        </w:drawing>
      </w:r>
    </w:p>
    <w:p w14:paraId="1A8B9EF7" w14:textId="1C10D20B" w:rsidR="00CE37CA" w:rsidRDefault="47B0862D" w:rsidP="47B0862D">
      <w:pPr>
        <w:jc w:val="both"/>
        <w:rPr>
          <w:rFonts w:eastAsiaTheme="minorEastAsia"/>
          <w:sz w:val="24"/>
          <w:szCs w:val="24"/>
        </w:rPr>
      </w:pPr>
      <w:r w:rsidRPr="47B0862D">
        <w:rPr>
          <w:rFonts w:eastAsiaTheme="minorEastAsia"/>
          <w:sz w:val="24"/>
          <w:szCs w:val="24"/>
        </w:rPr>
        <w:t>Voici maintenant comment cela se présente à l’échelle d’un seuil client :</w:t>
      </w:r>
    </w:p>
    <w:p w14:paraId="43C42D15" w14:textId="133405D3" w:rsidR="00EA2C6E" w:rsidRDefault="00EA2C6E" w:rsidP="47B0862D">
      <w:pPr>
        <w:jc w:val="both"/>
        <w:rPr>
          <w:rFonts w:eastAsiaTheme="minorEastAsia"/>
          <w:sz w:val="24"/>
          <w:szCs w:val="24"/>
        </w:rPr>
      </w:pPr>
      <w:r>
        <w:rPr>
          <w:noProof/>
        </w:rPr>
        <w:drawing>
          <wp:inline distT="0" distB="0" distL="0" distR="0" wp14:anchorId="533D3939" wp14:editId="0B8A3205">
            <wp:extent cx="5760720" cy="640080"/>
            <wp:effectExtent l="0" t="0" r="0" b="7620"/>
            <wp:docPr id="6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3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9CD3A78-E37D-4B64-85B6-BDA5825802DE}"/>
                        </a:ext>
                      </a:extLst>
                    </a:blip>
                    <a:stretch>
                      <a:fillRect/>
                    </a:stretch>
                  </pic:blipFill>
                  <pic:spPr>
                    <a:xfrm>
                      <a:off x="0" y="0"/>
                      <a:ext cx="5760720" cy="640080"/>
                    </a:xfrm>
                    <a:prstGeom prst="rect">
                      <a:avLst/>
                    </a:prstGeom>
                  </pic:spPr>
                </pic:pic>
              </a:graphicData>
            </a:graphic>
          </wp:inline>
        </w:drawing>
      </w:r>
    </w:p>
    <w:p w14:paraId="7266C583" w14:textId="70B45050" w:rsidR="00E34E13" w:rsidRDefault="47B0862D" w:rsidP="47B0862D">
      <w:pPr>
        <w:jc w:val="both"/>
        <w:rPr>
          <w:rFonts w:eastAsiaTheme="minorEastAsia"/>
          <w:sz w:val="24"/>
          <w:szCs w:val="24"/>
        </w:rPr>
      </w:pPr>
      <w:r w:rsidRPr="47B0862D">
        <w:rPr>
          <w:rFonts w:eastAsiaTheme="minorEastAsia"/>
          <w:sz w:val="24"/>
          <w:szCs w:val="24"/>
        </w:rPr>
        <w:t xml:space="preserve">La valeur finale de la moyenne pondérée est donc de 0,3. </w:t>
      </w:r>
    </w:p>
    <w:p w14:paraId="507A0E50" w14:textId="7E6B6AA7" w:rsidR="00553979" w:rsidRDefault="00553979" w:rsidP="47B0862D">
      <w:pPr>
        <w:jc w:val="both"/>
        <w:rPr>
          <w:rFonts w:eastAsiaTheme="minorEastAsia"/>
          <w:sz w:val="24"/>
          <w:szCs w:val="24"/>
        </w:rPr>
      </w:pPr>
    </w:p>
    <w:p w14:paraId="630CD59A" w14:textId="5D1FF148" w:rsidR="00553979" w:rsidRDefault="74390DDC" w:rsidP="74390DDC">
      <w:pPr>
        <w:rPr>
          <w:rFonts w:eastAsiaTheme="minorEastAsia"/>
          <w:b/>
          <w:bCs/>
          <w:i/>
          <w:iCs/>
          <w:sz w:val="32"/>
          <w:szCs w:val="32"/>
          <w:u w:val="single"/>
        </w:rPr>
      </w:pPr>
      <w:r w:rsidRPr="74390DDC">
        <w:rPr>
          <w:i/>
          <w:iCs/>
          <w:sz w:val="28"/>
          <w:szCs w:val="28"/>
          <w:u w:val="single"/>
        </w:rPr>
        <w:t>Seuil de découpe : Bons/Mauvais clients</w:t>
      </w:r>
      <w:r w:rsidRPr="74390DDC">
        <w:rPr>
          <w:i/>
          <w:iCs/>
          <w:sz w:val="28"/>
          <w:szCs w:val="28"/>
        </w:rPr>
        <w:t xml:space="preserve"> </w:t>
      </w:r>
    </w:p>
    <w:p w14:paraId="1458C84C" w14:textId="2C4002D8" w:rsidR="00E34E13" w:rsidRDefault="74390DDC" w:rsidP="74390DDC">
      <w:pPr>
        <w:jc w:val="both"/>
        <w:rPr>
          <w:rFonts w:eastAsiaTheme="minorEastAsia"/>
          <w:sz w:val="24"/>
          <w:szCs w:val="24"/>
        </w:rPr>
      </w:pPr>
      <w:r w:rsidRPr="74390DDC">
        <w:rPr>
          <w:rFonts w:eastAsiaTheme="minorEastAsia"/>
          <w:sz w:val="24"/>
          <w:szCs w:val="24"/>
        </w:rPr>
        <w:t xml:space="preserve">    Reste maintenant à déterminer avec les experts métiers de la Hongrie à quel niveau doit-on fixer le seuil de décision permettant de classer le client : 0,25 a été désigné comme tel. </w:t>
      </w:r>
    </w:p>
    <w:p w14:paraId="7ADF698F" w14:textId="7B9462BD" w:rsidR="00E34E13" w:rsidRDefault="74390DDC" w:rsidP="47B0862D">
      <w:pPr>
        <w:jc w:val="both"/>
        <w:rPr>
          <w:rFonts w:eastAsiaTheme="minorEastAsia"/>
          <w:sz w:val="24"/>
          <w:szCs w:val="24"/>
        </w:rPr>
      </w:pPr>
      <w:r w:rsidRPr="74390DDC">
        <w:rPr>
          <w:rFonts w:eastAsiaTheme="minorEastAsia"/>
          <w:sz w:val="24"/>
          <w:szCs w:val="24"/>
        </w:rPr>
        <w:t xml:space="preserve">Ainsi, si un client possède une moyenne pondérée supérieure à 0,25 il sera considéré comme susceptible à revenir au paiement sans que l’on n’ait besoin de l’appeler afin de l’y encourager. </w:t>
      </w:r>
    </w:p>
    <w:p w14:paraId="577183B7" w14:textId="0EA1F65F" w:rsidR="00E34E13" w:rsidRDefault="47B0862D" w:rsidP="47B0862D">
      <w:pPr>
        <w:jc w:val="both"/>
        <w:rPr>
          <w:rFonts w:eastAsiaTheme="minorEastAsia"/>
          <w:sz w:val="24"/>
          <w:szCs w:val="24"/>
        </w:rPr>
      </w:pPr>
      <w:r w:rsidRPr="47B0862D">
        <w:rPr>
          <w:rFonts w:eastAsiaTheme="minorEastAsia"/>
          <w:sz w:val="24"/>
          <w:szCs w:val="24"/>
        </w:rPr>
        <w:t xml:space="preserve">Cette décision est le fruit de deux éléments différents : </w:t>
      </w:r>
    </w:p>
    <w:p w14:paraId="540CC3AD" w14:textId="05201EE5" w:rsidR="00E34E13" w:rsidRDefault="2E719175" w:rsidP="00860702">
      <w:pPr>
        <w:pStyle w:val="Paragraphedeliste"/>
        <w:numPr>
          <w:ilvl w:val="0"/>
          <w:numId w:val="8"/>
        </w:numPr>
        <w:jc w:val="both"/>
        <w:rPr>
          <w:rFonts w:eastAsiaTheme="minorEastAsia"/>
          <w:sz w:val="24"/>
          <w:szCs w:val="24"/>
        </w:rPr>
      </w:pPr>
      <w:r w:rsidRPr="2E719175">
        <w:rPr>
          <w:rFonts w:eastAsiaTheme="minorEastAsia"/>
          <w:sz w:val="24"/>
          <w:szCs w:val="24"/>
        </w:rPr>
        <w:t xml:space="preserve">D’abord, la connaissance des indicateurs globaux de la Hongrie par les experts. A partir du moment où aucune justification d’impayé n’était demandée auprès des clients de Personal Finance en Hongrie, une sorte de catégorie de « payeur paresseux » a émergé comprenant donc des clients ayant arrêté de payer non pas pour des raisons financières, mais simplement par profit de la situation flexible à leur égard. </w:t>
      </w:r>
    </w:p>
    <w:p w14:paraId="4F04FC7A" w14:textId="77D08AD0" w:rsidR="00EA2C6E" w:rsidRDefault="47B0862D" w:rsidP="00860702">
      <w:pPr>
        <w:pStyle w:val="Paragraphedeliste"/>
        <w:numPr>
          <w:ilvl w:val="0"/>
          <w:numId w:val="8"/>
        </w:numPr>
        <w:jc w:val="both"/>
      </w:pPr>
      <w:r w:rsidRPr="47B0862D">
        <w:rPr>
          <w:rFonts w:eastAsiaTheme="minorEastAsia"/>
          <w:sz w:val="24"/>
          <w:szCs w:val="24"/>
        </w:rPr>
        <w:t xml:space="preserve">De plus, avec ce seuil, nous sommes également parvenus à une variable dont la distribution, bien que déséquilibrée, s’avérait plus que raisonnable pour paramétrer un modèle efficace ayant suffisamment d’observations sur lesquelles s’entraîner : </w:t>
      </w:r>
    </w:p>
    <w:p w14:paraId="5CE35014" w14:textId="77777777" w:rsidR="00EA2C6E" w:rsidRDefault="00EA2C6E" w:rsidP="47B0862D">
      <w:pPr>
        <w:jc w:val="both"/>
        <w:rPr>
          <w:rFonts w:eastAsiaTheme="minorEastAsia"/>
          <w:sz w:val="24"/>
          <w:szCs w:val="24"/>
        </w:rPr>
      </w:pPr>
    </w:p>
    <w:p w14:paraId="1F3BE62D" w14:textId="0A60ABFA" w:rsidR="00A123FF" w:rsidRDefault="00A123FF" w:rsidP="47B0862D">
      <w:pPr>
        <w:jc w:val="center"/>
        <w:rPr>
          <w:rFonts w:eastAsiaTheme="minorEastAsia"/>
          <w:sz w:val="24"/>
          <w:szCs w:val="24"/>
        </w:rPr>
      </w:pPr>
      <w:r>
        <w:rPr>
          <w:noProof/>
        </w:rPr>
        <w:lastRenderedPageBreak/>
        <w:drawing>
          <wp:inline distT="0" distB="0" distL="0" distR="0" wp14:anchorId="28B98443" wp14:editId="63EF2F74">
            <wp:extent cx="2710933" cy="1933094"/>
            <wp:effectExtent l="0" t="0" r="0" b="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3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6B1F2FC-17E6-40A9-835D-A518247FAE94}"/>
                        </a:ext>
                      </a:extLst>
                    </a:blip>
                    <a:stretch>
                      <a:fillRect/>
                    </a:stretch>
                  </pic:blipFill>
                  <pic:spPr>
                    <a:xfrm>
                      <a:off x="0" y="0"/>
                      <a:ext cx="2710933" cy="1933094"/>
                    </a:xfrm>
                    <a:prstGeom prst="rect">
                      <a:avLst/>
                    </a:prstGeom>
                  </pic:spPr>
                </pic:pic>
              </a:graphicData>
            </a:graphic>
          </wp:inline>
        </w:drawing>
      </w:r>
    </w:p>
    <w:p w14:paraId="27BADD1C" w14:textId="46C14AE5" w:rsidR="00E34E13" w:rsidRDefault="00E34E13" w:rsidP="47B0862D">
      <w:pPr>
        <w:jc w:val="both"/>
        <w:rPr>
          <w:rFonts w:eastAsiaTheme="minorEastAsia"/>
          <w:sz w:val="24"/>
          <w:szCs w:val="24"/>
        </w:rPr>
      </w:pPr>
    </w:p>
    <w:p w14:paraId="4CE5570D" w14:textId="01BFD3B9" w:rsidR="00E34E13" w:rsidRDefault="47B0862D" w:rsidP="47B0862D">
      <w:pPr>
        <w:jc w:val="both"/>
        <w:rPr>
          <w:rFonts w:eastAsiaTheme="minorEastAsia"/>
          <w:sz w:val="24"/>
          <w:szCs w:val="24"/>
        </w:rPr>
      </w:pPr>
      <w:r w:rsidRPr="47B0862D">
        <w:rPr>
          <w:rFonts w:eastAsiaTheme="minorEastAsia"/>
          <w:sz w:val="24"/>
          <w:szCs w:val="24"/>
        </w:rPr>
        <w:t>C’est donc une répartition 70%/30% respectivement des « bons » / « mauvais » clients (les « mauvais » étant donc représentés par la classe 1, minoritaire, représentant 30% des observations) finalement.</w:t>
      </w:r>
    </w:p>
    <w:p w14:paraId="1BDBCAAD" w14:textId="77777777" w:rsidR="00852512" w:rsidRDefault="00852512" w:rsidP="47B0862D">
      <w:pPr>
        <w:jc w:val="both"/>
        <w:rPr>
          <w:rFonts w:eastAsiaTheme="minorEastAsia"/>
          <w:sz w:val="24"/>
          <w:szCs w:val="24"/>
        </w:rPr>
      </w:pPr>
    </w:p>
    <w:p w14:paraId="3193883E" w14:textId="34F06059" w:rsidR="00A123FF" w:rsidRDefault="74390DDC" w:rsidP="74390DDC">
      <w:pPr>
        <w:pStyle w:val="LettreRomaine"/>
        <w:ind w:left="0"/>
      </w:pPr>
      <w:bookmarkStart w:id="35" w:name="_Toc721455068"/>
      <w:r>
        <w:t>II.   Feature Engineering &amp; Nettoyage de données</w:t>
      </w:r>
      <w:bookmarkEnd w:id="35"/>
    </w:p>
    <w:p w14:paraId="7AFE2150" w14:textId="1C801333" w:rsidR="74390DDC" w:rsidRDefault="74390DDC" w:rsidP="74390DDC">
      <w:pPr>
        <w:pStyle w:val="123"/>
        <w:ind w:left="0"/>
      </w:pPr>
      <w:bookmarkStart w:id="36" w:name="_Toc408741109"/>
      <w:r>
        <w:t>1.   Mise au format client</w:t>
      </w:r>
      <w:bookmarkEnd w:id="36"/>
    </w:p>
    <w:p w14:paraId="397B2CD0" w14:textId="23341CEF" w:rsidR="00553979" w:rsidRPr="00553979" w:rsidRDefault="74390DDC" w:rsidP="74390DDC">
      <w:pPr>
        <w:rPr>
          <w:rFonts w:eastAsiaTheme="minorEastAsia"/>
          <w:b/>
          <w:bCs/>
          <w:i/>
          <w:iCs/>
          <w:sz w:val="32"/>
          <w:szCs w:val="32"/>
          <w:u w:val="single"/>
        </w:rPr>
      </w:pPr>
      <w:r w:rsidRPr="74390DDC">
        <w:rPr>
          <w:i/>
          <w:iCs/>
          <w:sz w:val="28"/>
          <w:szCs w:val="28"/>
          <w:u w:val="single"/>
        </w:rPr>
        <w:t>Justification méthodologique</w:t>
      </w:r>
    </w:p>
    <w:p w14:paraId="15674565" w14:textId="2146C3B5" w:rsidR="00553979" w:rsidRDefault="47B0862D" w:rsidP="47B0862D">
      <w:pPr>
        <w:ind w:firstLine="360"/>
        <w:jc w:val="both"/>
        <w:rPr>
          <w:rFonts w:eastAsiaTheme="minorEastAsia"/>
          <w:sz w:val="24"/>
          <w:szCs w:val="24"/>
        </w:rPr>
      </w:pPr>
      <w:r w:rsidRPr="47B0862D">
        <w:rPr>
          <w:rFonts w:eastAsiaTheme="minorEastAsia"/>
          <w:sz w:val="24"/>
          <w:szCs w:val="24"/>
        </w:rPr>
        <w:t xml:space="preserve">Comme déjà mentionné, l’objectif du modèle est de classer les individus en fonction de leur propension à revenir au paiement. Les contrats pour lesquels on suspecte qu’un encouragement au paiement sera nécessaire vont donc être appelés en priorité par les agents du recouvrement lors de la campagne d’appel. </w:t>
      </w:r>
    </w:p>
    <w:p w14:paraId="23D68286" w14:textId="31C4B6BE" w:rsidR="001668C1" w:rsidRDefault="47B0862D" w:rsidP="47B0862D">
      <w:pPr>
        <w:jc w:val="both"/>
        <w:rPr>
          <w:rFonts w:eastAsiaTheme="minorEastAsia"/>
          <w:sz w:val="24"/>
          <w:szCs w:val="24"/>
        </w:rPr>
      </w:pPr>
      <w:r w:rsidRPr="47B0862D">
        <w:rPr>
          <w:rFonts w:eastAsiaTheme="minorEastAsia"/>
          <w:sz w:val="24"/>
          <w:szCs w:val="24"/>
        </w:rPr>
        <w:t>Cependant, il est évident que pour un client possédant plusieurs contrats (ces clients multi-contrat représentent 10% du portefeuille au total), on ne va pas engager des ressources pour le pousser à revenir au paiement du contrat A, en ignorant complètement le fait qu’il possède également un contrat B et C.</w:t>
      </w:r>
    </w:p>
    <w:p w14:paraId="55255247" w14:textId="59803166" w:rsidR="001668C1" w:rsidRDefault="2E719175" w:rsidP="2E719175">
      <w:pPr>
        <w:jc w:val="both"/>
        <w:rPr>
          <w:rFonts w:eastAsiaTheme="minorEastAsia"/>
          <w:sz w:val="24"/>
          <w:szCs w:val="24"/>
        </w:rPr>
      </w:pPr>
      <w:r w:rsidRPr="2E719175">
        <w:rPr>
          <w:rFonts w:eastAsiaTheme="minorEastAsia"/>
          <w:sz w:val="24"/>
          <w:szCs w:val="24"/>
        </w:rPr>
        <w:t xml:space="preserve">Nous avons donc décidé de passer la base en point de vue « foyer », on utilisera les termes « foyer » et « client » comme des substituts. </w:t>
      </w:r>
    </w:p>
    <w:p w14:paraId="0E7243D3" w14:textId="1AEC26C4" w:rsidR="00553979" w:rsidRDefault="00553979" w:rsidP="47B0862D">
      <w:pPr>
        <w:ind w:firstLine="360"/>
        <w:jc w:val="both"/>
        <w:rPr>
          <w:rFonts w:eastAsiaTheme="minorEastAsia"/>
          <w:sz w:val="24"/>
          <w:szCs w:val="24"/>
        </w:rPr>
      </w:pPr>
    </w:p>
    <w:p w14:paraId="36116935" w14:textId="58B15C89" w:rsidR="00553979" w:rsidRDefault="74390DDC" w:rsidP="74390DDC">
      <w:pPr>
        <w:rPr>
          <w:rFonts w:eastAsiaTheme="minorEastAsia"/>
          <w:b/>
          <w:bCs/>
          <w:i/>
          <w:iCs/>
          <w:sz w:val="32"/>
          <w:szCs w:val="32"/>
          <w:u w:val="single"/>
        </w:rPr>
      </w:pPr>
      <w:r w:rsidRPr="74390DDC">
        <w:rPr>
          <w:i/>
          <w:iCs/>
          <w:sz w:val="28"/>
          <w:szCs w:val="28"/>
          <w:u w:val="single"/>
        </w:rPr>
        <w:t>Exemple d’application</w:t>
      </w:r>
      <w:r w:rsidRPr="74390DDC">
        <w:rPr>
          <w:i/>
          <w:iCs/>
          <w:sz w:val="28"/>
          <w:szCs w:val="28"/>
        </w:rPr>
        <w:t xml:space="preserve"> </w:t>
      </w:r>
    </w:p>
    <w:p w14:paraId="2F60497F" w14:textId="20E3BCA4" w:rsidR="001668C1" w:rsidRDefault="001668C1" w:rsidP="47B0862D">
      <w:pPr>
        <w:jc w:val="both"/>
        <w:rPr>
          <w:rFonts w:eastAsiaTheme="minorEastAsia"/>
          <w:sz w:val="24"/>
          <w:szCs w:val="24"/>
        </w:rPr>
      </w:pPr>
      <w:r>
        <w:tab/>
      </w:r>
      <w:r w:rsidRPr="47B0862D">
        <w:rPr>
          <w:rFonts w:eastAsiaTheme="minorEastAsia"/>
          <w:sz w:val="24"/>
          <w:szCs w:val="24"/>
        </w:rPr>
        <w:t xml:space="preserve">Voici un exemple de l’effet de cette conversion de la base : </w:t>
      </w:r>
    </w:p>
    <w:p w14:paraId="42E5A508" w14:textId="34631D68" w:rsidR="00A123FF" w:rsidRDefault="00A123FF" w:rsidP="5674ED0D">
      <w:pPr>
        <w:jc w:val="center"/>
        <w:rPr>
          <w:rFonts w:eastAsiaTheme="minorEastAsia"/>
          <w:sz w:val="24"/>
          <w:szCs w:val="24"/>
        </w:rPr>
      </w:pPr>
      <w:r w:rsidRPr="00A123FF">
        <w:rPr>
          <w:noProof/>
        </w:rPr>
        <w:lastRenderedPageBreak/>
        <mc:AlternateContent>
          <mc:Choice Requires="wps">
            <w:drawing>
              <wp:anchor distT="0" distB="0" distL="114300" distR="114300" simplePos="0" relativeHeight="251670528" behindDoc="0" locked="0" layoutInCell="1" allowOverlap="1" wp14:anchorId="662701AF" wp14:editId="3AA94328">
                <wp:simplePos x="0" y="0"/>
                <wp:positionH relativeFrom="margin">
                  <wp:posOffset>2728867</wp:posOffset>
                </wp:positionH>
                <wp:positionV relativeFrom="paragraph">
                  <wp:posOffset>1300110</wp:posOffset>
                </wp:positionV>
                <wp:extent cx="329605" cy="700269"/>
                <wp:effectExtent l="19050" t="0" r="13335" b="43180"/>
                <wp:wrapNone/>
                <wp:docPr id="29" name="Flèche : bas 6"/>
                <wp:cNvGraphicFramePr/>
                <a:graphic xmlns:a="http://schemas.openxmlformats.org/drawingml/2006/main">
                  <a:graphicData uri="http://schemas.microsoft.com/office/word/2010/wordprocessingShape">
                    <wps:wsp>
                      <wps:cNvSpPr/>
                      <wps:spPr>
                        <a:xfrm>
                          <a:off x="0" y="0"/>
                          <a:ext cx="329605" cy="700269"/>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3F5D047D">
              <v:shapetype id="_x0000_t67" coordsize="21600,21600" o:spt="67" adj="16200,5400" path="m0@0l@1@0@1,0@2,0@2@0,21600@0,10800,21600xe" w14:anchorId="52ADCCA1">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èche : bas 6" style="position:absolute;margin-left:214.85pt;margin-top:102.35pt;width:25.95pt;height:55.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1a9655" strokecolor="#1f3763 [1604]" strokeweight="1pt" type="#_x0000_t67" adj="1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">
                <w10:wrap anchorx="margin"/>
              </v:shape>
            </w:pict>
          </mc:Fallback>
        </mc:AlternateContent>
      </w:r>
      <w:r w:rsidRPr="00A123FF">
        <w:rPr>
          <w:noProof/>
        </w:rPr>
        <w:drawing>
          <wp:inline distT="0" distB="0" distL="0" distR="0" wp14:anchorId="4528F3B2" wp14:editId="7B6BF6FA">
            <wp:extent cx="4735830" cy="1302589"/>
            <wp:effectExtent l="0" t="0" r="7620" b="0"/>
            <wp:docPr id="28" name="Image 3">
              <a:extLst xmlns:a="http://schemas.openxmlformats.org/drawingml/2006/main">
                <a:ext uri="{FF2B5EF4-FFF2-40B4-BE49-F238E27FC236}">
                  <a16:creationId xmlns:a16="http://schemas.microsoft.com/office/drawing/2014/main" id="{E52A3C22-D2DB-4F00-9D49-6DD5278D7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E52A3C22-D2DB-4F00-9D49-6DD5278D7A6A}"/>
                        </a:ext>
                      </a:extLst>
                    </pic:cNvPr>
                    <pic:cNvPicPr>
                      <a:picLocks noChangeAspect="1"/>
                    </pic:cNvPicPr>
                  </pic:nvPicPr>
                  <pic:blipFill>
                    <a:blip r:embed="rId34"/>
                    <a:stretch>
                      <a:fillRect/>
                    </a:stretch>
                  </pic:blipFill>
                  <pic:spPr>
                    <a:xfrm>
                      <a:off x="0" y="0"/>
                      <a:ext cx="4757077" cy="1308433"/>
                    </a:xfrm>
                    <a:prstGeom prst="rect">
                      <a:avLst/>
                    </a:prstGeom>
                  </pic:spPr>
                </pic:pic>
              </a:graphicData>
            </a:graphic>
          </wp:inline>
        </w:drawing>
      </w:r>
    </w:p>
    <w:p w14:paraId="3645DE16" w14:textId="02E778A2" w:rsidR="00A123FF" w:rsidRDefault="00A123FF" w:rsidP="47B0862D">
      <w:pPr>
        <w:jc w:val="center"/>
      </w:pPr>
    </w:p>
    <w:p w14:paraId="0757C719" w14:textId="775628E9" w:rsidR="5674ED0D" w:rsidRDefault="5674ED0D" w:rsidP="5674ED0D">
      <w:pPr>
        <w:jc w:val="center"/>
      </w:pPr>
    </w:p>
    <w:p w14:paraId="505CBA55" w14:textId="1F43C49F" w:rsidR="001668C1" w:rsidRDefault="00A123FF" w:rsidP="47B0862D">
      <w:pPr>
        <w:jc w:val="center"/>
        <w:rPr>
          <w:rFonts w:eastAsiaTheme="minorEastAsia"/>
          <w:sz w:val="24"/>
          <w:szCs w:val="24"/>
        </w:rPr>
      </w:pPr>
      <w:r>
        <w:rPr>
          <w:noProof/>
        </w:rPr>
        <w:drawing>
          <wp:inline distT="0" distB="0" distL="0" distR="0" wp14:anchorId="12C188E1" wp14:editId="05EA5636">
            <wp:extent cx="5515744" cy="1295581"/>
            <wp:effectExtent l="0" t="0" r="0" b="0"/>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3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F827D88-F5E6-48CA-9489-11F4284CDB2F}"/>
                        </a:ext>
                      </a:extLst>
                    </a:blip>
                    <a:stretch>
                      <a:fillRect/>
                    </a:stretch>
                  </pic:blipFill>
                  <pic:spPr>
                    <a:xfrm>
                      <a:off x="0" y="0"/>
                      <a:ext cx="5515744" cy="1295581"/>
                    </a:xfrm>
                    <a:prstGeom prst="rect">
                      <a:avLst/>
                    </a:prstGeom>
                  </pic:spPr>
                </pic:pic>
              </a:graphicData>
            </a:graphic>
          </wp:inline>
        </w:drawing>
      </w:r>
    </w:p>
    <w:p w14:paraId="166A2EE7" w14:textId="5F41B593" w:rsidR="001668C1" w:rsidRDefault="47B0862D" w:rsidP="47B0862D">
      <w:pPr>
        <w:jc w:val="both"/>
        <w:rPr>
          <w:rFonts w:eastAsiaTheme="minorEastAsia"/>
          <w:sz w:val="24"/>
          <w:szCs w:val="24"/>
        </w:rPr>
      </w:pPr>
      <w:r w:rsidRPr="47B0862D">
        <w:rPr>
          <w:rFonts w:eastAsiaTheme="minorEastAsia"/>
          <w:sz w:val="24"/>
          <w:szCs w:val="24"/>
        </w:rPr>
        <w:t>S’agissant de la target, on adopte la même logique que pour la vision mensuelle en début de partie. Si sur la dynamique totale de Mars 2020 à Avril 2021 on considère qu’il a payé pour au moins 50% de ses contrats, on considère qu’il les a « globalement » tous payé.</w:t>
      </w:r>
    </w:p>
    <w:p w14:paraId="5D1C315F" w14:textId="77777777" w:rsidR="00BC4417" w:rsidRDefault="47B0862D" w:rsidP="47B0862D">
      <w:pPr>
        <w:jc w:val="both"/>
        <w:rPr>
          <w:rFonts w:eastAsiaTheme="minorEastAsia"/>
          <w:sz w:val="24"/>
          <w:szCs w:val="24"/>
        </w:rPr>
      </w:pPr>
      <w:r w:rsidRPr="47B0862D">
        <w:rPr>
          <w:rFonts w:eastAsiaTheme="minorEastAsia"/>
          <w:sz w:val="24"/>
          <w:szCs w:val="24"/>
        </w:rPr>
        <w:t xml:space="preserve">La méthode de One-Hot encoding telle qu’appliquée ici permet donc de diminuer la dimensionnalité verticale de la base au détriment d’une verticalité horizontale. Mais l’effet ici est moindre étant le peu de variable concernée par cette transformation (4 variables au total). </w:t>
      </w:r>
    </w:p>
    <w:p w14:paraId="78392F2D" w14:textId="21EC746C" w:rsidR="00BC4417" w:rsidRDefault="2E719175" w:rsidP="2E719175">
      <w:pPr>
        <w:jc w:val="both"/>
        <w:rPr>
          <w:rFonts w:eastAsiaTheme="minorEastAsia"/>
          <w:sz w:val="24"/>
          <w:szCs w:val="24"/>
        </w:rPr>
      </w:pPr>
      <w:r w:rsidRPr="2E719175">
        <w:rPr>
          <w:rFonts w:eastAsiaTheme="minorEastAsia"/>
          <w:sz w:val="24"/>
          <w:szCs w:val="24"/>
        </w:rPr>
        <w:t xml:space="preserve">Comme constaté ici, la variable Prod_category_1 n’a aucune valeur manquante, au contraire de Prod_category_2/3 qui ne concernent que les clients ayant respectivement, au minimum, 2 ou 3 contrats. On remplace alors les valeurs manquantes par un label « Missing ». </w:t>
      </w:r>
    </w:p>
    <w:p w14:paraId="76751233" w14:textId="6777AAC2" w:rsidR="00BC4417" w:rsidRDefault="2E719175" w:rsidP="2E719175">
      <w:pPr>
        <w:jc w:val="both"/>
        <w:rPr>
          <w:rFonts w:eastAsiaTheme="minorEastAsia"/>
          <w:sz w:val="24"/>
          <w:szCs w:val="24"/>
        </w:rPr>
      </w:pPr>
      <w:r w:rsidRPr="2E719175">
        <w:rPr>
          <w:rFonts w:eastAsiaTheme="minorEastAsia"/>
          <w:sz w:val="24"/>
          <w:szCs w:val="24"/>
        </w:rPr>
        <w:t xml:space="preserve">Une variable « Contract_Count » est également créée afin d’énumérer le nombre de contrats possédés pour chaque client, cette variable va théoriquement venir absorber une partie de l’information située dans cette variable Prod_category_3 (Prod_category_2 étant sélectionnée dans notre modèle final). </w:t>
      </w:r>
    </w:p>
    <w:p w14:paraId="76DFB306" w14:textId="33C70E1C" w:rsidR="001668C1" w:rsidRDefault="2E719175" w:rsidP="2E719175">
      <w:pPr>
        <w:jc w:val="both"/>
        <w:rPr>
          <w:rFonts w:eastAsiaTheme="minorEastAsia"/>
          <w:sz w:val="24"/>
          <w:szCs w:val="24"/>
        </w:rPr>
      </w:pPr>
      <w:r w:rsidRPr="2E719175">
        <w:rPr>
          <w:rFonts w:eastAsiaTheme="minorEastAsia"/>
          <w:sz w:val="24"/>
          <w:szCs w:val="24"/>
        </w:rPr>
        <w:t xml:space="preserve">En effet, ce n’est pas tant le produit possédé par le client dans Prod_category_3 qui compte, c’est plutôt le fait qu’il ait 3 contrats. </w:t>
      </w:r>
    </w:p>
    <w:p w14:paraId="0CFB4152" w14:textId="4999735D" w:rsidR="00BC4417" w:rsidRDefault="00BC4417" w:rsidP="47B0862D">
      <w:pPr>
        <w:jc w:val="both"/>
        <w:rPr>
          <w:rFonts w:eastAsiaTheme="minorEastAsia"/>
          <w:sz w:val="24"/>
          <w:szCs w:val="24"/>
        </w:rPr>
      </w:pPr>
    </w:p>
    <w:p w14:paraId="6118EE40" w14:textId="17237EE3" w:rsidR="001668C1" w:rsidRDefault="00BC4417" w:rsidP="74390DDC">
      <w:pPr>
        <w:rPr>
          <w:rFonts w:eastAsiaTheme="minorEastAsia"/>
          <w:b/>
          <w:bCs/>
          <w:i/>
          <w:iCs/>
          <w:sz w:val="32"/>
          <w:szCs w:val="32"/>
          <w:u w:val="single"/>
        </w:rPr>
      </w:pPr>
      <w:r>
        <w:rPr>
          <w:noProof/>
        </w:rPr>
        <mc:AlternateContent>
          <mc:Choice Requires="wps">
            <w:drawing>
              <wp:anchor distT="0" distB="0" distL="114300" distR="114300" simplePos="0" relativeHeight="251699200" behindDoc="0" locked="0" layoutInCell="1" allowOverlap="1" wp14:anchorId="1FB3F827" wp14:editId="647FE419">
                <wp:simplePos x="0" y="0"/>
                <wp:positionH relativeFrom="column">
                  <wp:posOffset>937188</wp:posOffset>
                </wp:positionH>
                <wp:positionV relativeFrom="paragraph">
                  <wp:posOffset>1905</wp:posOffset>
                </wp:positionV>
                <wp:extent cx="1789430" cy="825500"/>
                <wp:effectExtent l="0" t="0" r="0" b="0"/>
                <wp:wrapNone/>
                <wp:docPr id="722" name="Rectangle 722"/>
                <wp:cNvGraphicFramePr/>
                <a:graphic xmlns:a="http://schemas.openxmlformats.org/drawingml/2006/main">
                  <a:graphicData uri="http://schemas.microsoft.com/office/word/2010/wordprocessingShape">
                    <wps:wsp>
                      <wps:cNvSpPr/>
                      <wps:spPr>
                        <a:xfrm>
                          <a:off x="0" y="0"/>
                          <a:ext cx="1789430" cy="825500"/>
                        </a:xfrm>
                        <a:prstGeom prst="rect">
                          <a:avLst/>
                        </a:prstGeom>
                      </wps:spPr>
                      <wps:txbx>
                        <w:txbxContent>
                          <w:p w14:paraId="01D2618E" w14:textId="77777777" w:rsidR="000B2543" w:rsidRPr="001668C1" w:rsidRDefault="000B2543" w:rsidP="001668C1">
                            <w:pPr>
                              <w:spacing w:after="320" w:line="906" w:lineRule="exact"/>
                              <w:jc w:val="center"/>
                              <w:rPr>
                                <w:sz w:val="10"/>
                                <w:szCs w:val="10"/>
                              </w:rPr>
                            </w:pPr>
                            <w:r w:rsidRPr="001668C1">
                              <w:rPr>
                                <w:rFonts w:ascii="BNPP Sans Light" w:hAnsi="BNPP Sans Light"/>
                                <w:b/>
                                <w:bCs/>
                                <w:color w:val="FFD966" w:themeColor="accent4" w:themeTint="99"/>
                                <w:spacing w:val="11"/>
                                <w:kern w:val="24"/>
                                <w:lang w:val="en-US"/>
                              </w:rPr>
                              <w:t>SUM</w:t>
                            </w:r>
                          </w:p>
                        </w:txbxContent>
                      </wps:txbx>
                      <wps:bodyPr wrap="square" lIns="47810" tIns="47810" rIns="47810" bIns="0">
                        <a:sp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4427C1AD">
              <v:rect id="Rectangle 722" style="position:absolute;margin-left:73.8pt;margin-top:.15pt;width:140.9pt;height:65pt;z-index:251699200;visibility:visible;mso-wrap-style:square;mso-wrap-distance-left:9pt;mso-wrap-distance-top:0;mso-wrap-distance-right:9pt;mso-wrap-distance-bottom:0;mso-position-horizontal:absolute;mso-position-horizontal-relative:text;mso-position-vertical:absolute;mso-position-vertical-relative:text;v-text-anchor:top" o:spid="_x0000_s1046" filled="f" stroked="f" w14:anchorId="1FB3F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">
                <v:textbox style="mso-fit-shape-to-text:t" inset="1.3281mm,1.3281mm,1.3281mm,0">
                  <w:txbxContent>
                    <w:p w:rsidRPr="001668C1" w:rsidR="000B2543" w:rsidP="001668C1" w:rsidRDefault="000B2543" w14:paraId="3C367E81" w14:textId="77777777">
                      <w:pPr>
                        <w:spacing w:after="320" w:line="906" w:lineRule="exact"/>
                        <w:jc w:val="center"/>
                        <w:rPr>
                          <w:sz w:val="10"/>
                          <w:szCs w:val="10"/>
                        </w:rPr>
                      </w:pPr>
                      <w:r w:rsidRPr="001668C1">
                        <w:rPr>
                          <w:rFonts w:ascii="BNPP Sans Light" w:hAnsi="BNPP Sans Light"/>
                          <w:b/>
                          <w:bCs/>
                          <w:color w:val="FFD966" w:themeColor="accent4" w:themeTint="99"/>
                          <w:spacing w:val="11"/>
                          <w:kern w:val="24"/>
                          <w:lang w:val="en-US"/>
                        </w:rPr>
                        <w:t>SUM</w:t>
                      </w:r>
                    </w:p>
                  </w:txbxContent>
                </v:textbox>
              </v:rect>
            </w:pict>
          </mc:Fallback>
        </mc:AlternateContent>
      </w:r>
      <w:r w:rsidR="001668C1">
        <w:rPr>
          <w:noProof/>
        </w:rPr>
        <mc:AlternateContent>
          <mc:Choice Requires="wps">
            <w:drawing>
              <wp:anchor distT="0" distB="0" distL="114300" distR="114300" simplePos="0" relativeHeight="251683840" behindDoc="0" locked="0" layoutInCell="1" allowOverlap="1" wp14:anchorId="38B6F14A" wp14:editId="142A17A0">
                <wp:simplePos x="0" y="0"/>
                <wp:positionH relativeFrom="margin">
                  <wp:posOffset>-686218</wp:posOffset>
                </wp:positionH>
                <wp:positionV relativeFrom="paragraph">
                  <wp:posOffset>40069</wp:posOffset>
                </wp:positionV>
                <wp:extent cx="1750695" cy="769620"/>
                <wp:effectExtent l="0" t="0" r="0" b="0"/>
                <wp:wrapNone/>
                <wp:docPr id="712" name="Rectangle 712"/>
                <wp:cNvGraphicFramePr/>
                <a:graphic xmlns:a="http://schemas.openxmlformats.org/drawingml/2006/main">
                  <a:graphicData uri="http://schemas.microsoft.com/office/word/2010/wordprocessingShape">
                    <wps:wsp>
                      <wps:cNvSpPr/>
                      <wps:spPr>
                        <a:xfrm>
                          <a:off x="0" y="0"/>
                          <a:ext cx="1750695" cy="769620"/>
                        </a:xfrm>
                        <a:prstGeom prst="rect">
                          <a:avLst/>
                        </a:prstGeom>
                      </wps:spPr>
                      <wps:txbx>
                        <w:txbxContent>
                          <w:p w14:paraId="3C4883EB" w14:textId="77777777" w:rsidR="000B2543" w:rsidRPr="001668C1" w:rsidRDefault="000B2543" w:rsidP="001668C1">
                            <w:pPr>
                              <w:spacing w:after="320" w:line="906" w:lineRule="exact"/>
                              <w:jc w:val="center"/>
                              <w:rPr>
                                <w:sz w:val="14"/>
                                <w:szCs w:val="14"/>
                              </w:rPr>
                            </w:pPr>
                            <w:r w:rsidRPr="001668C1">
                              <w:rPr>
                                <w:rFonts w:ascii="BNPP Sans Light" w:hAnsi="BNPP Sans Light"/>
                                <w:b/>
                                <w:bCs/>
                                <w:color w:val="1A9655"/>
                                <w:spacing w:val="11"/>
                                <w:kern w:val="24"/>
                                <w:lang w:val="en-US"/>
                              </w:rPr>
                              <w:t>One Hot Encoding</w:t>
                            </w:r>
                          </w:p>
                        </w:txbxContent>
                      </wps:txbx>
                      <wps:bodyPr wrap="square" lIns="47810" tIns="47810" rIns="47810" bIns="0">
                        <a:noAutofit/>
                      </wps:bodyPr>
                    </wps:wsp>
                  </a:graphicData>
                </a:graphic>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620189C0">
              <v:rect id="Rectangle 712" style="position:absolute;margin-left:-54.05pt;margin-top:3.15pt;width:137.85pt;height:60.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47" filled="f" stroked="f" w14:anchorId="38B6F1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">
                <v:textbox inset="1.3281mm,1.3281mm,1.3281mm,0">
                  <w:txbxContent>
                    <w:p w:rsidRPr="001668C1" w:rsidR="000B2543" w:rsidP="001668C1" w:rsidRDefault="000B2543" w14:paraId="6309EB0D" w14:textId="77777777">
                      <w:pPr>
                        <w:spacing w:after="320" w:line="906" w:lineRule="exact"/>
                        <w:jc w:val="center"/>
                        <w:rPr>
                          <w:sz w:val="14"/>
                          <w:szCs w:val="14"/>
                        </w:rPr>
                      </w:pPr>
                      <w:r w:rsidRPr="001668C1">
                        <w:rPr>
                          <w:rFonts w:ascii="BNPP Sans Light" w:hAnsi="BNPP Sans Light"/>
                          <w:b/>
                          <w:bCs/>
                          <w:color w:val="1A9655"/>
                          <w:spacing w:val="11"/>
                          <w:kern w:val="24"/>
                          <w:lang w:val="en-US"/>
                        </w:rPr>
                        <w:t>One Hot Encoding</w:t>
                      </w:r>
                    </w:p>
                  </w:txbxContent>
                </v:textbox>
                <w10:wrap anchorx="margin"/>
              </v:rect>
            </w:pict>
          </mc:Fallback>
        </mc:AlternateContent>
      </w:r>
      <w:r w:rsidR="001668C1">
        <w:rPr>
          <w:noProof/>
        </w:rPr>
        <mc:AlternateContent>
          <mc:Choice Requires="wps">
            <w:drawing>
              <wp:anchor distT="0" distB="0" distL="114300" distR="114300" simplePos="0" relativeHeight="251694080" behindDoc="0" locked="0" layoutInCell="1" allowOverlap="1" wp14:anchorId="69DC8F5A" wp14:editId="0FDCC4BC">
                <wp:simplePos x="0" y="0"/>
                <wp:positionH relativeFrom="column">
                  <wp:posOffset>4702883</wp:posOffset>
                </wp:positionH>
                <wp:positionV relativeFrom="paragraph">
                  <wp:posOffset>22811</wp:posOffset>
                </wp:positionV>
                <wp:extent cx="1789800" cy="826320"/>
                <wp:effectExtent l="0" t="0" r="0" b="0"/>
                <wp:wrapNone/>
                <wp:docPr id="728" name="Rectangle 728"/>
                <wp:cNvGraphicFramePr/>
                <a:graphic xmlns:a="http://schemas.openxmlformats.org/drawingml/2006/main">
                  <a:graphicData uri="http://schemas.microsoft.com/office/word/2010/wordprocessingShape">
                    <wps:wsp>
                      <wps:cNvSpPr/>
                      <wps:spPr>
                        <a:xfrm>
                          <a:off x="0" y="0"/>
                          <a:ext cx="1789800" cy="826320"/>
                        </a:xfrm>
                        <a:prstGeom prst="rect">
                          <a:avLst/>
                        </a:prstGeom>
                      </wps:spPr>
                      <wps:txbx>
                        <w:txbxContent>
                          <w:p w14:paraId="43408BC1" w14:textId="77777777" w:rsidR="000B2543" w:rsidRPr="001668C1" w:rsidRDefault="000B2543" w:rsidP="001668C1">
                            <w:pPr>
                              <w:spacing w:after="320" w:line="906" w:lineRule="exact"/>
                              <w:jc w:val="center"/>
                              <w:rPr>
                                <w:sz w:val="14"/>
                                <w:szCs w:val="14"/>
                              </w:rPr>
                            </w:pPr>
                            <w:r w:rsidRPr="001668C1">
                              <w:rPr>
                                <w:rFonts w:ascii="BNPP Sans Light" w:hAnsi="BNPP Sans Light"/>
                                <w:b/>
                                <w:bCs/>
                                <w:color w:val="F4B083" w:themeColor="accent2" w:themeTint="99"/>
                                <w:spacing w:val="11"/>
                                <w:kern w:val="24"/>
                                <w:lang w:val="en-US"/>
                              </w:rPr>
                              <w:t>Max</w:t>
                            </w:r>
                          </w:p>
                        </w:txbxContent>
                      </wps:txbx>
                      <wps:bodyPr wrap="square" lIns="47810" tIns="47810" rIns="47810" bIns="0">
                        <a:sp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73877049">
              <v:rect id="Rectangle 728" style="position:absolute;margin-left:370.3pt;margin-top:1.8pt;width:140.95pt;height:65.05pt;z-index:251694080;visibility:visible;mso-wrap-style:square;mso-wrap-distance-left:9pt;mso-wrap-distance-top:0;mso-wrap-distance-right:9pt;mso-wrap-distance-bottom:0;mso-position-horizontal:absolute;mso-position-horizontal-relative:text;mso-position-vertical:absolute;mso-position-vertical-relative:text;v-text-anchor:top" o:spid="_x0000_s1048" filled="f" stroked="f" w14:anchorId="69DC8F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">
                <v:textbox style="mso-fit-shape-to-text:t" inset="1.3281mm,1.3281mm,1.3281mm,0">
                  <w:txbxContent>
                    <w:p w:rsidRPr="001668C1" w:rsidR="000B2543" w:rsidP="001668C1" w:rsidRDefault="000B2543" w14:paraId="174A44C6" w14:textId="77777777">
                      <w:pPr>
                        <w:spacing w:after="320" w:line="906" w:lineRule="exact"/>
                        <w:jc w:val="center"/>
                        <w:rPr>
                          <w:sz w:val="14"/>
                          <w:szCs w:val="14"/>
                        </w:rPr>
                      </w:pPr>
                      <w:r w:rsidRPr="001668C1">
                        <w:rPr>
                          <w:rFonts w:ascii="BNPP Sans Light" w:hAnsi="BNPP Sans Light"/>
                          <w:b/>
                          <w:bCs/>
                          <w:color w:val="F4B083" w:themeColor="accent2" w:themeTint="99"/>
                          <w:spacing w:val="11"/>
                          <w:kern w:val="24"/>
                          <w:lang w:val="en-US"/>
                        </w:rPr>
                        <w:t>Max</w:t>
                      </w:r>
                    </w:p>
                  </w:txbxContent>
                </v:textbox>
              </v:rect>
            </w:pict>
          </mc:Fallback>
        </mc:AlternateContent>
      </w:r>
      <w:r w:rsidR="001668C1">
        <w:rPr>
          <w:noProof/>
        </w:rPr>
        <mc:AlternateContent>
          <mc:Choice Requires="wps">
            <w:drawing>
              <wp:anchor distT="0" distB="0" distL="114300" distR="114300" simplePos="0" relativeHeight="251692032" behindDoc="0" locked="0" layoutInCell="1" allowOverlap="1" wp14:anchorId="3E21930A" wp14:editId="4D5C7573">
                <wp:simplePos x="0" y="0"/>
                <wp:positionH relativeFrom="column">
                  <wp:posOffset>2738667</wp:posOffset>
                </wp:positionH>
                <wp:positionV relativeFrom="paragraph">
                  <wp:posOffset>5498</wp:posOffset>
                </wp:positionV>
                <wp:extent cx="1789800" cy="826320"/>
                <wp:effectExtent l="0" t="0" r="0" b="0"/>
                <wp:wrapNone/>
                <wp:docPr id="725" name="Rectangle 725"/>
                <wp:cNvGraphicFramePr/>
                <a:graphic xmlns:a="http://schemas.openxmlformats.org/drawingml/2006/main">
                  <a:graphicData uri="http://schemas.microsoft.com/office/word/2010/wordprocessingShape">
                    <wps:wsp>
                      <wps:cNvSpPr/>
                      <wps:spPr>
                        <a:xfrm>
                          <a:off x="0" y="0"/>
                          <a:ext cx="1789800" cy="826320"/>
                        </a:xfrm>
                        <a:prstGeom prst="rect">
                          <a:avLst/>
                        </a:prstGeom>
                      </wps:spPr>
                      <wps:txbx>
                        <w:txbxContent>
                          <w:p w14:paraId="79A391C6" w14:textId="77777777" w:rsidR="000B2543" w:rsidRPr="001668C1" w:rsidRDefault="000B2543" w:rsidP="001668C1">
                            <w:pPr>
                              <w:spacing w:after="320" w:line="906" w:lineRule="exact"/>
                              <w:jc w:val="center"/>
                              <w:rPr>
                                <w:sz w:val="14"/>
                                <w:szCs w:val="14"/>
                              </w:rPr>
                            </w:pPr>
                            <w:r w:rsidRPr="001668C1">
                              <w:rPr>
                                <w:rFonts w:ascii="BNPP Sans Light" w:hAnsi="BNPP Sans Light"/>
                                <w:b/>
                                <w:bCs/>
                                <w:color w:val="92D050"/>
                                <w:spacing w:val="11"/>
                                <w:kern w:val="24"/>
                                <w:lang w:val="en-US"/>
                              </w:rPr>
                              <w:t>Mean</w:t>
                            </w:r>
                          </w:p>
                        </w:txbxContent>
                      </wps:txbx>
                      <wps:bodyPr wrap="square" lIns="47810" tIns="47810" rIns="47810" bIns="0">
                        <a:sp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43258628">
              <v:rect id="Rectangle 725" style="position:absolute;margin-left:215.65pt;margin-top:.45pt;width:140.95pt;height:65.05pt;z-index:251692032;visibility:visible;mso-wrap-style:square;mso-wrap-distance-left:9pt;mso-wrap-distance-top:0;mso-wrap-distance-right:9pt;mso-wrap-distance-bottom:0;mso-position-horizontal:absolute;mso-position-horizontal-relative:text;mso-position-vertical:absolute;mso-position-vertical-relative:text;v-text-anchor:top" o:spid="_x0000_s1049" filled="f" stroked="f" w14:anchorId="3E2193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">
                <v:textbox style="mso-fit-shape-to-text:t" inset="1.3281mm,1.3281mm,1.3281mm,0">
                  <w:txbxContent>
                    <w:p w:rsidRPr="001668C1" w:rsidR="000B2543" w:rsidP="001668C1" w:rsidRDefault="000B2543" w14:paraId="60BBD93E" w14:textId="77777777">
                      <w:pPr>
                        <w:spacing w:after="320" w:line="906" w:lineRule="exact"/>
                        <w:jc w:val="center"/>
                        <w:rPr>
                          <w:sz w:val="14"/>
                          <w:szCs w:val="14"/>
                        </w:rPr>
                      </w:pPr>
                      <w:r w:rsidRPr="001668C1">
                        <w:rPr>
                          <w:rFonts w:ascii="BNPP Sans Light" w:hAnsi="BNPP Sans Light"/>
                          <w:b/>
                          <w:bCs/>
                          <w:color w:val="92D050"/>
                          <w:spacing w:val="11"/>
                          <w:kern w:val="24"/>
                          <w:lang w:val="en-US"/>
                        </w:rPr>
                        <w:t>Mean</w:t>
                      </w:r>
                    </w:p>
                  </w:txbxContent>
                </v:textbox>
              </v:rect>
            </w:pict>
          </mc:Fallback>
        </mc:AlternateContent>
      </w:r>
      <w:r w:rsidRPr="001668C1">
        <w:rPr>
          <w:noProof/>
        </w:rPr>
        <mc:AlternateContent>
          <mc:Choice Requires="wps">
            <w:drawing>
              <wp:anchor distT="0" distB="0" distL="114300" distR="114300" simplePos="0" relativeHeight="251697152" behindDoc="0" locked="0" layoutInCell="1" allowOverlap="1" wp14:anchorId="6376D0E2" wp14:editId="569DC20A">
                <wp:simplePos x="0" y="0"/>
                <wp:positionH relativeFrom="column">
                  <wp:posOffset>7469642</wp:posOffset>
                </wp:positionH>
                <wp:positionV relativeFrom="paragraph">
                  <wp:posOffset>2097542</wp:posOffset>
                </wp:positionV>
                <wp:extent cx="497840" cy="903776"/>
                <wp:effectExtent l="19050" t="0" r="16510" b="29845"/>
                <wp:wrapNone/>
                <wp:docPr id="731" name="Flèche : bas 22"/>
                <wp:cNvGraphicFramePr/>
                <a:graphic xmlns:a="http://schemas.openxmlformats.org/drawingml/2006/main">
                  <a:graphicData uri="http://schemas.microsoft.com/office/word/2010/wordprocessingShape">
                    <wps:wsp>
                      <wps:cNvSpPr/>
                      <wps:spPr>
                        <a:xfrm>
                          <a:off x="0" y="0"/>
                          <a:ext cx="497840" cy="903776"/>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3D5FC562">
              <v:shape id="Flèche : bas 22" style="position:absolute;margin-left:588.15pt;margin-top:165.15pt;width:39.2pt;height:71.15pt;z-index:2516971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a9655" strokecolor="#1f3763 [1604]" strokeweight="1pt" type="#_x0000_t67" adj="1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" w14:anchorId="1AA652BB"/>
            </w:pict>
          </mc:Fallback>
        </mc:AlternateContent>
      </w:r>
      <w:r w:rsidR="5674ED0D" w:rsidRPr="74390DDC">
        <w:rPr>
          <w:i/>
          <w:iCs/>
          <w:sz w:val="28"/>
          <w:szCs w:val="28"/>
          <w:u w:val="single"/>
        </w:rPr>
        <w:t>Les différentes méthodes utilisées</w:t>
      </w:r>
    </w:p>
    <w:p w14:paraId="7F8AD4E6" w14:textId="5E1409E0" w:rsidR="001668C1" w:rsidRDefault="00BC4417" w:rsidP="47B0862D">
      <w:pPr>
        <w:jc w:val="both"/>
        <w:rPr>
          <w:rFonts w:eastAsiaTheme="minorEastAsia"/>
          <w:sz w:val="24"/>
          <w:szCs w:val="24"/>
        </w:rPr>
      </w:pPr>
      <w:r w:rsidRPr="001668C1">
        <w:rPr>
          <w:noProof/>
        </w:rPr>
        <mc:AlternateContent>
          <mc:Choice Requires="wps">
            <w:drawing>
              <wp:anchor distT="0" distB="0" distL="114300" distR="114300" simplePos="0" relativeHeight="251703296" behindDoc="0" locked="0" layoutInCell="1" allowOverlap="1" wp14:anchorId="520548F7" wp14:editId="7B3E8335">
                <wp:simplePos x="0" y="0"/>
                <wp:positionH relativeFrom="column">
                  <wp:posOffset>1715063</wp:posOffset>
                </wp:positionH>
                <wp:positionV relativeFrom="paragraph">
                  <wp:posOffset>259080</wp:posOffset>
                </wp:positionV>
                <wp:extent cx="252730" cy="376555"/>
                <wp:effectExtent l="19050" t="0" r="13970" b="42545"/>
                <wp:wrapNone/>
                <wp:docPr id="733" name="Flèche : bas 19"/>
                <wp:cNvGraphicFramePr/>
                <a:graphic xmlns:a="http://schemas.openxmlformats.org/drawingml/2006/main">
                  <a:graphicData uri="http://schemas.microsoft.com/office/word/2010/wordprocessingShape">
                    <wps:wsp>
                      <wps:cNvSpPr/>
                      <wps:spPr>
                        <a:xfrm>
                          <a:off x="0" y="0"/>
                          <a:ext cx="252730" cy="376555"/>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41869522">
              <v:shape id="Flèche : bas 19" style="position:absolute;margin-left:135.05pt;margin-top:20.4pt;width:19.9pt;height:2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a9655" strokecolor="#1f3763 [1604]" strokeweight="1pt" type="#_x0000_t67" adj="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" w14:anchorId="37A8C279"/>
            </w:pict>
          </mc:Fallback>
        </mc:AlternateContent>
      </w:r>
      <w:r w:rsidR="001668C1" w:rsidRPr="001668C1">
        <w:rPr>
          <w:noProof/>
        </w:rPr>
        <mc:AlternateContent>
          <mc:Choice Requires="wps">
            <w:drawing>
              <wp:anchor distT="0" distB="0" distL="114300" distR="114300" simplePos="0" relativeHeight="251715584" behindDoc="0" locked="0" layoutInCell="1" allowOverlap="1" wp14:anchorId="198F90ED" wp14:editId="41CBB682">
                <wp:simplePos x="0" y="0"/>
                <wp:positionH relativeFrom="margin">
                  <wp:align>right</wp:align>
                </wp:positionH>
                <wp:positionV relativeFrom="paragraph">
                  <wp:posOffset>279328</wp:posOffset>
                </wp:positionV>
                <wp:extent cx="252730" cy="376555"/>
                <wp:effectExtent l="19050" t="0" r="13970" b="42545"/>
                <wp:wrapNone/>
                <wp:docPr id="735" name="Flèche : bas 19"/>
                <wp:cNvGraphicFramePr/>
                <a:graphic xmlns:a="http://schemas.openxmlformats.org/drawingml/2006/main">
                  <a:graphicData uri="http://schemas.microsoft.com/office/word/2010/wordprocessingShape">
                    <wps:wsp>
                      <wps:cNvSpPr/>
                      <wps:spPr>
                        <a:xfrm>
                          <a:off x="0" y="0"/>
                          <a:ext cx="252730" cy="376555"/>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5B018BD1">
              <v:shape id="Flèche : bas 19" style="position:absolute;margin-left:-31.3pt;margin-top:22pt;width:19.9pt;height:29.6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1a9655" strokecolor="#1f3763 [1604]" strokeweight="1pt" type="#_x0000_t67" adj="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" w14:anchorId="52D36F9B">
                <w10:wrap anchorx="margin"/>
              </v:shape>
            </w:pict>
          </mc:Fallback>
        </mc:AlternateContent>
      </w:r>
      <w:r w:rsidR="001668C1" w:rsidRPr="001668C1">
        <w:rPr>
          <w:noProof/>
        </w:rPr>
        <mc:AlternateContent>
          <mc:Choice Requires="wps">
            <w:drawing>
              <wp:anchor distT="0" distB="0" distL="114300" distR="114300" simplePos="0" relativeHeight="251681792" behindDoc="0" locked="0" layoutInCell="1" allowOverlap="1" wp14:anchorId="1BA71E8A" wp14:editId="4BC1B6AD">
                <wp:simplePos x="0" y="0"/>
                <wp:positionH relativeFrom="column">
                  <wp:posOffset>61732</wp:posOffset>
                </wp:positionH>
                <wp:positionV relativeFrom="paragraph">
                  <wp:posOffset>237490</wp:posOffset>
                </wp:positionV>
                <wp:extent cx="252955" cy="376957"/>
                <wp:effectExtent l="19050" t="0" r="13970" b="42545"/>
                <wp:wrapNone/>
                <wp:docPr id="715" name="Flèche : bas 19"/>
                <wp:cNvGraphicFramePr/>
                <a:graphic xmlns:a="http://schemas.openxmlformats.org/drawingml/2006/main">
                  <a:graphicData uri="http://schemas.microsoft.com/office/word/2010/wordprocessingShape">
                    <wps:wsp>
                      <wps:cNvSpPr/>
                      <wps:spPr>
                        <a:xfrm>
                          <a:off x="0" y="0"/>
                          <a:ext cx="252955" cy="376957"/>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0CEFBA48">
              <v:shape id="Flèche : bas 19" style="position:absolute;margin-left:4.85pt;margin-top:18.7pt;width:19.9pt;height:2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a9655" strokecolor="#1f3763 [1604]" strokeweight="1pt" type="#_x0000_t67" adj="1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" w14:anchorId="31BF6A86"/>
            </w:pict>
          </mc:Fallback>
        </mc:AlternateContent>
      </w:r>
    </w:p>
    <w:p w14:paraId="57400015" w14:textId="06E66A69" w:rsidR="001668C1" w:rsidRDefault="001668C1" w:rsidP="47B0862D">
      <w:pPr>
        <w:jc w:val="both"/>
        <w:rPr>
          <w:rFonts w:eastAsiaTheme="minorEastAsia"/>
          <w:sz w:val="24"/>
          <w:szCs w:val="24"/>
        </w:rPr>
      </w:pPr>
      <w:r w:rsidRPr="001668C1">
        <w:rPr>
          <w:noProof/>
        </w:rPr>
        <mc:AlternateContent>
          <mc:Choice Requires="wps">
            <w:drawing>
              <wp:anchor distT="0" distB="0" distL="114300" distR="114300" simplePos="0" relativeHeight="251705344" behindDoc="0" locked="0" layoutInCell="1" allowOverlap="1" wp14:anchorId="175F382C" wp14:editId="0601CC06">
                <wp:simplePos x="0" y="0"/>
                <wp:positionH relativeFrom="column">
                  <wp:posOffset>3604332</wp:posOffset>
                </wp:positionH>
                <wp:positionV relativeFrom="paragraph">
                  <wp:posOffset>5715</wp:posOffset>
                </wp:positionV>
                <wp:extent cx="252730" cy="376555"/>
                <wp:effectExtent l="19050" t="0" r="13970" b="42545"/>
                <wp:wrapNone/>
                <wp:docPr id="734" name="Flèche : bas 19"/>
                <wp:cNvGraphicFramePr/>
                <a:graphic xmlns:a="http://schemas.openxmlformats.org/drawingml/2006/main">
                  <a:graphicData uri="http://schemas.microsoft.com/office/word/2010/wordprocessingShape">
                    <wps:wsp>
                      <wps:cNvSpPr/>
                      <wps:spPr>
                        <a:xfrm>
                          <a:off x="0" y="0"/>
                          <a:ext cx="252730" cy="376555"/>
                        </a:xfrm>
                        <a:prstGeom prst="downArrow">
                          <a:avLst/>
                        </a:prstGeom>
                        <a:solidFill>
                          <a:srgbClr val="1A9655"/>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4C7CC7A1">
              <v:shape id="Flèche : bas 19" style="position:absolute;margin-left:283.8pt;margin-top:.45pt;width:19.9pt;height:2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a9655" strokecolor="#1f3763 [1604]" strokeweight="1pt" type="#_x0000_t67" adj="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" w14:anchorId="51D84B76"/>
            </w:pict>
          </mc:Fallback>
        </mc:AlternateContent>
      </w:r>
    </w:p>
    <w:p w14:paraId="1297FE4B" w14:textId="2DCD9F33" w:rsidR="001668C1" w:rsidRDefault="00BC4417" w:rsidP="47B0862D">
      <w:pPr>
        <w:jc w:val="both"/>
        <w:rPr>
          <w:rFonts w:eastAsiaTheme="minorEastAsia"/>
          <w:sz w:val="24"/>
          <w:szCs w:val="24"/>
        </w:rPr>
      </w:pPr>
      <w:r>
        <w:rPr>
          <w:noProof/>
        </w:rPr>
        <mc:AlternateContent>
          <mc:Choice Requires="wps">
            <w:drawing>
              <wp:anchor distT="0" distB="0" distL="114300" distR="114300" simplePos="0" relativeHeight="251711488" behindDoc="0" locked="0" layoutInCell="1" allowOverlap="1" wp14:anchorId="0E6C99AC" wp14:editId="2001FBA0">
                <wp:simplePos x="0" y="0"/>
                <wp:positionH relativeFrom="column">
                  <wp:posOffset>2838828</wp:posOffset>
                </wp:positionH>
                <wp:positionV relativeFrom="paragraph">
                  <wp:posOffset>159441</wp:posOffset>
                </wp:positionV>
                <wp:extent cx="1875099" cy="634365"/>
                <wp:effectExtent l="0" t="0" r="0" b="0"/>
                <wp:wrapNone/>
                <wp:docPr id="724" name="Rectangle 724"/>
                <wp:cNvGraphicFramePr/>
                <a:graphic xmlns:a="http://schemas.openxmlformats.org/drawingml/2006/main">
                  <a:graphicData uri="http://schemas.microsoft.com/office/word/2010/wordprocessingShape">
                    <wps:wsp>
                      <wps:cNvSpPr/>
                      <wps:spPr>
                        <a:xfrm>
                          <a:off x="0" y="0"/>
                          <a:ext cx="1875099" cy="634365"/>
                        </a:xfrm>
                        <a:prstGeom prst="rect">
                          <a:avLst/>
                        </a:prstGeom>
                      </wps:spPr>
                      <wps:txbx>
                        <w:txbxContent>
                          <w:p w14:paraId="4200298E" w14:textId="701E0C31" w:rsidR="000B2543" w:rsidRPr="00BC4417" w:rsidRDefault="000B2543" w:rsidP="001668C1">
                            <w:pPr>
                              <w:spacing w:line="216" w:lineRule="auto"/>
                              <w:jc w:val="center"/>
                            </w:pPr>
                            <w:r w:rsidRPr="00BC4417">
                              <w:rPr>
                                <w:rFonts w:ascii="BNPP Sans Light" w:eastAsia="Open Sans" w:hAnsi="BNPP Sans Light" w:cs="Roboto Light"/>
                                <w:color w:val="91969B"/>
                                <w:kern w:val="24"/>
                                <w:sz w:val="20"/>
                                <w:szCs w:val="20"/>
                              </w:rPr>
                              <w:t xml:space="preserve">Pour les variables “Age”, “Revenus”, </w:t>
                            </w:r>
                            <w:r>
                              <w:rPr>
                                <w:rFonts w:ascii="BNPP Sans Light" w:eastAsia="Open Sans" w:hAnsi="BNPP Sans Light" w:cs="Roboto Light"/>
                                <w:color w:val="91969B"/>
                                <w:kern w:val="24"/>
                                <w:sz w:val="20"/>
                                <w:szCs w:val="20"/>
                              </w:rPr>
                              <w:t>car potentiels différents titulaires de contrats différents au sein d’un même foyer</w:t>
                            </w:r>
                          </w:p>
                        </w:txbxContent>
                      </wps:txbx>
                      <wps:bodyPr wrap="square" lIns="121437" tIns="60718" rIns="121437" bIns="60718">
                        <a:spAutoFit/>
                      </wps:bodyPr>
                    </wps:wsp>
                  </a:graphicData>
                </a:graphic>
                <wp14:sizeRelH relativeFrom="margin">
                  <wp14:pctWidth>0</wp14:pctWidth>
                </wp14:sizeRelH>
              </wp:anchor>
            </w:drawing>
          </mc:Choice>
          <mc:Fallback xmlns:a16="http://schemas.microsoft.com/office/drawing/2014/main" xmlns:pic="http://schemas.openxmlformats.org/drawingml/2006/picture" xmlns:a14="http://schemas.microsoft.com/office/drawing/2010/main" xmlns:a="http://schemas.openxmlformats.org/drawingml/2006/main">
            <w:pict w14:anchorId="632DCE20">
              <v:rect id="Rectangle 724" style="position:absolute;margin-left:223.55pt;margin-top:12.55pt;width:147.65pt;height:49.9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ed="f" stroked="f" w14:anchorId="0E6C99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">
                <v:textbox style="mso-fit-shape-to-text:t" inset="3.37325mm,1.68661mm,3.37325mm,1.68661mm">
                  <w:txbxContent>
                    <w:p w:rsidRPr="00BC4417" w:rsidR="000B2543" w:rsidP="001668C1" w:rsidRDefault="000B2543" w14:paraId="23126D05" w14:textId="701E0C31">
                      <w:pPr>
                        <w:spacing w:line="216" w:lineRule="auto"/>
                        <w:jc w:val="center"/>
                      </w:pPr>
                      <w:r w:rsidRPr="00BC4417">
                        <w:rPr>
                          <w:rFonts w:ascii="BNPP Sans Light" w:hAnsi="BNPP Sans Light" w:eastAsia="Open Sans" w:cs="Roboto Light"/>
                          <w:color w:val="91969B"/>
                          <w:kern w:val="24"/>
                          <w:sz w:val="20"/>
                          <w:szCs w:val="20"/>
                        </w:rPr>
                        <w:t xml:space="preserve">Pour les variables “Age”, “Revenus”, </w:t>
                      </w:r>
                      <w:r>
                        <w:rPr>
                          <w:rFonts w:ascii="BNPP Sans Light" w:hAnsi="BNPP Sans Light" w:eastAsia="Open Sans" w:cs="Roboto Light"/>
                          <w:color w:val="91969B"/>
                          <w:kern w:val="24"/>
                          <w:sz w:val="20"/>
                          <w:szCs w:val="20"/>
                        </w:rPr>
                        <w:t>car potentiels différents titulaires de contrats différents au sein d’un même foyer</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4C72C9AE" wp14:editId="4E9882D1">
                <wp:simplePos x="0" y="0"/>
                <wp:positionH relativeFrom="column">
                  <wp:posOffset>900068</wp:posOffset>
                </wp:positionH>
                <wp:positionV relativeFrom="paragraph">
                  <wp:posOffset>176803</wp:posOffset>
                </wp:positionV>
                <wp:extent cx="1938599" cy="671195"/>
                <wp:effectExtent l="0" t="0" r="0" b="0"/>
                <wp:wrapNone/>
                <wp:docPr id="720" name="Rectangle 720"/>
                <wp:cNvGraphicFramePr/>
                <a:graphic xmlns:a="http://schemas.openxmlformats.org/drawingml/2006/main">
                  <a:graphicData uri="http://schemas.microsoft.com/office/word/2010/wordprocessingShape">
                    <wps:wsp>
                      <wps:cNvSpPr/>
                      <wps:spPr>
                        <a:xfrm>
                          <a:off x="0" y="0"/>
                          <a:ext cx="1938599" cy="671195"/>
                        </a:xfrm>
                        <a:prstGeom prst="rect">
                          <a:avLst/>
                        </a:prstGeom>
                      </wps:spPr>
                      <wps:txbx>
                        <w:txbxContent>
                          <w:p w14:paraId="0560218D" w14:textId="1B101B47" w:rsidR="000B2543" w:rsidRPr="00BC4417" w:rsidRDefault="000B2543" w:rsidP="001668C1">
                            <w:pPr>
                              <w:spacing w:line="216" w:lineRule="auto"/>
                              <w:jc w:val="center"/>
                            </w:pPr>
                            <w:r>
                              <w:rPr>
                                <w:rFonts w:ascii="BNPP Sans Light" w:eastAsia="Open Sans" w:hAnsi="BNPP Sans Light" w:cs="Roboto Light"/>
                                <w:color w:val="91969B"/>
                                <w:kern w:val="24"/>
                                <w:sz w:val="20"/>
                                <w:szCs w:val="20"/>
                              </w:rPr>
                              <w:t>Pour les variables</w:t>
                            </w:r>
                            <w:r w:rsidRPr="00BC4417">
                              <w:rPr>
                                <w:rFonts w:ascii="BNPP Sans Light" w:eastAsia="Open Sans" w:hAnsi="BNPP Sans Light" w:cs="Roboto Light"/>
                                <w:color w:val="91969B"/>
                                <w:kern w:val="24"/>
                                <w:sz w:val="20"/>
                                <w:szCs w:val="20"/>
                              </w:rPr>
                              <w:t xml:space="preserve"> “mensualités”, “montant total dû”, </w:t>
                            </w:r>
                            <w:r>
                              <w:rPr>
                                <w:rFonts w:ascii="BNPP Sans Light" w:eastAsia="Open Sans" w:hAnsi="BNPP Sans Light" w:cs="Roboto Light"/>
                                <w:color w:val="91969B"/>
                                <w:kern w:val="24"/>
                                <w:sz w:val="20"/>
                                <w:szCs w:val="20"/>
                              </w:rPr>
                              <w:t>prend compte de la totalité des contrats</w:t>
                            </w:r>
                            <w:r w:rsidRPr="00BC4417">
                              <w:rPr>
                                <w:rFonts w:ascii="BNPP Sans Light" w:eastAsia="Open Sans" w:hAnsi="BNPP Sans Light" w:cs="Roboto Light"/>
                                <w:color w:val="91969B"/>
                                <w:kern w:val="24"/>
                                <w:sz w:val="20"/>
                                <w:szCs w:val="20"/>
                              </w:rPr>
                              <w:t xml:space="preserve"> </w:t>
                            </w:r>
                            <w:r>
                              <w:rPr>
                                <w:rFonts w:ascii="BNPP Sans Light" w:eastAsia="Open Sans" w:hAnsi="BNPP Sans Light" w:cs="Roboto Light"/>
                                <w:color w:val="91969B"/>
                                <w:kern w:val="24"/>
                                <w:sz w:val="20"/>
                                <w:szCs w:val="20"/>
                              </w:rPr>
                              <w:t>du client</w:t>
                            </w:r>
                            <w:r w:rsidRPr="00BC4417">
                              <w:rPr>
                                <w:rFonts w:ascii="BNPP Sans Light" w:eastAsia="Open Sans" w:hAnsi="BNPP Sans Light" w:cs="Roboto Light"/>
                                <w:color w:val="91969B"/>
                                <w:kern w:val="24"/>
                                <w:sz w:val="20"/>
                                <w:szCs w:val="20"/>
                              </w:rPr>
                              <w:t xml:space="preserve"> </w:t>
                            </w:r>
                          </w:p>
                        </w:txbxContent>
                      </wps:txbx>
                      <wps:bodyPr wrap="square" lIns="121437" tIns="60718" rIns="121437" bIns="60718">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67DA5D76">
              <v:rect id="Rectangle 720" style="position:absolute;margin-left:70.85pt;margin-top:13.9pt;width:152.65pt;height:5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2" filled="f" stroked="f" w14:anchorId="4C72C9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">
                <v:textbox inset="3.37325mm,1.68661mm,3.37325mm,1.68661mm">
                  <w:txbxContent>
                    <w:p w:rsidRPr="00BC4417" w:rsidR="000B2543" w:rsidP="001668C1" w:rsidRDefault="000B2543" w14:paraId="6CB07ED2" w14:textId="1B101B47">
                      <w:pPr>
                        <w:spacing w:line="216" w:lineRule="auto"/>
                        <w:jc w:val="center"/>
                      </w:pPr>
                      <w:r>
                        <w:rPr>
                          <w:rFonts w:ascii="BNPP Sans Light" w:hAnsi="BNPP Sans Light" w:eastAsia="Open Sans" w:cs="Roboto Light"/>
                          <w:color w:val="91969B"/>
                          <w:kern w:val="24"/>
                          <w:sz w:val="20"/>
                          <w:szCs w:val="20"/>
                        </w:rPr>
                        <w:t>Pour les variables</w:t>
                      </w:r>
                      <w:r w:rsidRPr="00BC4417">
                        <w:rPr>
                          <w:rFonts w:ascii="BNPP Sans Light" w:hAnsi="BNPP Sans Light" w:eastAsia="Open Sans" w:cs="Roboto Light"/>
                          <w:color w:val="91969B"/>
                          <w:kern w:val="24"/>
                          <w:sz w:val="20"/>
                          <w:szCs w:val="20"/>
                        </w:rPr>
                        <w:t xml:space="preserve"> “mensualités”, “montant total dû”, </w:t>
                      </w:r>
                      <w:r>
                        <w:rPr>
                          <w:rFonts w:ascii="BNPP Sans Light" w:hAnsi="BNPP Sans Light" w:eastAsia="Open Sans" w:cs="Roboto Light"/>
                          <w:color w:val="91969B"/>
                          <w:kern w:val="24"/>
                          <w:sz w:val="20"/>
                          <w:szCs w:val="20"/>
                        </w:rPr>
                        <w:t>prend compte de la totalité des contrats</w:t>
                      </w:r>
                      <w:r w:rsidRPr="00BC4417">
                        <w:rPr>
                          <w:rFonts w:ascii="BNPP Sans Light" w:hAnsi="BNPP Sans Light" w:eastAsia="Open Sans" w:cs="Roboto Light"/>
                          <w:color w:val="91969B"/>
                          <w:kern w:val="24"/>
                          <w:sz w:val="20"/>
                          <w:szCs w:val="20"/>
                        </w:rPr>
                        <w:t xml:space="preserve"> </w:t>
                      </w:r>
                      <w:r>
                        <w:rPr>
                          <w:rFonts w:ascii="BNPP Sans Light" w:hAnsi="BNPP Sans Light" w:eastAsia="Open Sans" w:cs="Roboto Light"/>
                          <w:color w:val="91969B"/>
                          <w:kern w:val="24"/>
                          <w:sz w:val="20"/>
                          <w:szCs w:val="20"/>
                        </w:rPr>
                        <w:t>du client</w:t>
                      </w:r>
                      <w:r w:rsidRPr="00BC4417">
                        <w:rPr>
                          <w:rFonts w:ascii="BNPP Sans Light" w:hAnsi="BNPP Sans Light" w:eastAsia="Open Sans" w:cs="Roboto Light"/>
                          <w:color w:val="91969B"/>
                          <w:kern w:val="24"/>
                          <w:sz w:val="20"/>
                          <w:szCs w:val="20"/>
                        </w:rPr>
                        <w:t xml:space="preserve"> </w:t>
                      </w:r>
                    </w:p>
                  </w:txbxContent>
                </v:textbox>
              </v:rect>
            </w:pict>
          </mc:Fallback>
        </mc:AlternateContent>
      </w:r>
      <w:r w:rsidR="001668C1">
        <w:rPr>
          <w:noProof/>
        </w:rPr>
        <mc:AlternateContent>
          <mc:Choice Requires="wps">
            <w:drawing>
              <wp:anchor distT="0" distB="0" distL="114300" distR="114300" simplePos="0" relativeHeight="251713536" behindDoc="0" locked="0" layoutInCell="1" allowOverlap="1" wp14:anchorId="2A991E41" wp14:editId="28E1814E">
                <wp:simplePos x="0" y="0"/>
                <wp:positionH relativeFrom="page">
                  <wp:posOffset>5740537</wp:posOffset>
                </wp:positionH>
                <wp:positionV relativeFrom="paragraph">
                  <wp:posOffset>157986</wp:posOffset>
                </wp:positionV>
                <wp:extent cx="1577501" cy="826212"/>
                <wp:effectExtent l="0" t="0" r="0" b="0"/>
                <wp:wrapNone/>
                <wp:docPr id="727" name="Rectangle 727"/>
                <wp:cNvGraphicFramePr/>
                <a:graphic xmlns:a="http://schemas.openxmlformats.org/drawingml/2006/main">
                  <a:graphicData uri="http://schemas.microsoft.com/office/word/2010/wordprocessingShape">
                    <wps:wsp>
                      <wps:cNvSpPr/>
                      <wps:spPr>
                        <a:xfrm>
                          <a:off x="0" y="0"/>
                          <a:ext cx="1577501" cy="826212"/>
                        </a:xfrm>
                        <a:prstGeom prst="rect">
                          <a:avLst/>
                        </a:prstGeom>
                      </wps:spPr>
                      <wps:txbx>
                        <w:txbxContent>
                          <w:p w14:paraId="08AC4005" w14:textId="6C20DB6B" w:rsidR="000B2543" w:rsidRPr="002076CA" w:rsidRDefault="000B2543" w:rsidP="001668C1">
                            <w:pPr>
                              <w:spacing w:line="216" w:lineRule="auto"/>
                              <w:jc w:val="center"/>
                            </w:pPr>
                            <w:r w:rsidRPr="002076CA">
                              <w:rPr>
                                <w:rFonts w:ascii="BNPP Sans Light" w:eastAsia="Open Sans" w:hAnsi="BNPP Sans Light" w:cs="Roboto Light"/>
                                <w:color w:val="91969B"/>
                                <w:kern w:val="24"/>
                                <w:sz w:val="20"/>
                                <w:szCs w:val="20"/>
                              </w:rPr>
                              <w:t xml:space="preserve">Afin d’adopter le point de vue le plus récent, on maximise alors la notation du client ou son nombre d’enfants </w:t>
                            </w:r>
                          </w:p>
                        </w:txbxContent>
                      </wps:txbx>
                      <wps:bodyPr wrap="square" lIns="121437" tIns="60718" rIns="121437" bIns="60718">
                        <a:spAutoFit/>
                      </wps:bodyPr>
                    </wps:wsp>
                  </a:graphicData>
                </a:graphic>
                <wp14:sizeRelH relativeFrom="margin">
                  <wp14:pctWidth>0</wp14:pctWidth>
                </wp14:sizeRelH>
              </wp:anchor>
            </w:drawing>
          </mc:Choice>
          <mc:Fallback xmlns:a16="http://schemas.microsoft.com/office/drawing/2014/main" xmlns:pic="http://schemas.openxmlformats.org/drawingml/2006/picture" xmlns:a14="http://schemas.microsoft.com/office/drawing/2010/main" xmlns:a="http://schemas.openxmlformats.org/drawingml/2006/main">
            <w:pict w14:anchorId="5C6A3D6A">
              <v:rect id="Rectangle 727" style="position:absolute;margin-left:452pt;margin-top:12.45pt;width:124.2pt;height:65.05pt;z-index:251713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spid="_x0000_s1053" filled="f" stroked="f" w14:anchorId="2A991E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">
                <v:textbox style="mso-fit-shape-to-text:t" inset="3.37325mm,1.68661mm,3.37325mm,1.68661mm">
                  <w:txbxContent>
                    <w:p w:rsidRPr="002076CA" w:rsidR="000B2543" w:rsidP="001668C1" w:rsidRDefault="000B2543" w14:paraId="3919AFD2" w14:textId="6C20DB6B">
                      <w:pPr>
                        <w:spacing w:line="216" w:lineRule="auto"/>
                        <w:jc w:val="center"/>
                      </w:pPr>
                      <w:r w:rsidRPr="002076CA">
                        <w:rPr>
                          <w:rFonts w:ascii="BNPP Sans Light" w:hAnsi="BNPP Sans Light" w:eastAsia="Open Sans" w:cs="Roboto Light"/>
                          <w:color w:val="91969B"/>
                          <w:kern w:val="24"/>
                          <w:sz w:val="20"/>
                          <w:szCs w:val="20"/>
                        </w:rPr>
                        <w:t xml:space="preserve">Afin d’adopter le point de vue le plus récent, on maximise alors la notation du client ou son nombre d’enfants </w:t>
                      </w:r>
                    </w:p>
                  </w:txbxContent>
                </v:textbox>
                <w10:wrap anchorx="page"/>
              </v:rect>
            </w:pict>
          </mc:Fallback>
        </mc:AlternateContent>
      </w:r>
      <w:r w:rsidR="001668C1">
        <w:rPr>
          <w:noProof/>
        </w:rPr>
        <mc:AlternateContent>
          <mc:Choice Requires="wps">
            <w:drawing>
              <wp:anchor distT="0" distB="0" distL="114300" distR="114300" simplePos="0" relativeHeight="251707392" behindDoc="0" locked="0" layoutInCell="1" allowOverlap="1" wp14:anchorId="01E8C7CD" wp14:editId="1404C94B">
                <wp:simplePos x="0" y="0"/>
                <wp:positionH relativeFrom="column">
                  <wp:posOffset>-562449</wp:posOffset>
                </wp:positionH>
                <wp:positionV relativeFrom="paragraph">
                  <wp:posOffset>128270</wp:posOffset>
                </wp:positionV>
                <wp:extent cx="1645531" cy="584521"/>
                <wp:effectExtent l="0" t="0" r="0" b="0"/>
                <wp:wrapNone/>
                <wp:docPr id="714" name="Rectangle 714"/>
                <wp:cNvGraphicFramePr/>
                <a:graphic xmlns:a="http://schemas.openxmlformats.org/drawingml/2006/main">
                  <a:graphicData uri="http://schemas.microsoft.com/office/word/2010/wordprocessingShape">
                    <wps:wsp>
                      <wps:cNvSpPr/>
                      <wps:spPr>
                        <a:xfrm>
                          <a:off x="0" y="0"/>
                          <a:ext cx="1645531" cy="584521"/>
                        </a:xfrm>
                        <a:prstGeom prst="rect">
                          <a:avLst/>
                        </a:prstGeom>
                      </wps:spPr>
                      <wps:txbx>
                        <w:txbxContent>
                          <w:p w14:paraId="21D9BBAB" w14:textId="12497583" w:rsidR="000B2543" w:rsidRPr="001668C1" w:rsidRDefault="000B2543" w:rsidP="001668C1">
                            <w:pPr>
                              <w:spacing w:line="216" w:lineRule="auto"/>
                              <w:jc w:val="center"/>
                              <w:rPr>
                                <w:lang w:val="en-US"/>
                              </w:rPr>
                            </w:pPr>
                            <w:r>
                              <w:rPr>
                                <w:rFonts w:ascii="BNPP Sans Light" w:eastAsia="Open Sans" w:hAnsi="BNPP Sans Light" w:cs="Roboto Light"/>
                                <w:color w:val="91969B"/>
                                <w:kern w:val="24"/>
                                <w:sz w:val="20"/>
                                <w:szCs w:val="20"/>
                                <w:lang w:val="en-US"/>
                              </w:rPr>
                              <w:t>Pour les variables catégorielles</w:t>
                            </w:r>
                          </w:p>
                        </w:txbxContent>
                      </wps:txbx>
                      <wps:bodyPr wrap="square" lIns="121437" tIns="60718" rIns="121437" bIns="60718">
                        <a:noAutofit/>
                      </wps:bodyPr>
                    </wps:wsp>
                  </a:graphicData>
                </a:graphic>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0CA04B6B">
              <v:rect id="Rectangle 714" style="position:absolute;margin-left:-44.3pt;margin-top:10.1pt;width:129.55pt;height:46.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4" filled="f" stroked="f" w14:anchorId="01E8C7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">
                <v:textbox inset="3.37325mm,1.68661mm,3.37325mm,1.68661mm">
                  <w:txbxContent>
                    <w:p w:rsidRPr="001668C1" w:rsidR="000B2543" w:rsidP="001668C1" w:rsidRDefault="000B2543" w14:paraId="6D25DCEE" w14:textId="12497583">
                      <w:pPr>
                        <w:spacing w:line="216" w:lineRule="auto"/>
                        <w:jc w:val="center"/>
                        <w:rPr>
                          <w:lang w:val="en-US"/>
                        </w:rPr>
                      </w:pPr>
                      <w:r>
                        <w:rPr>
                          <w:rFonts w:ascii="BNPP Sans Light" w:hAnsi="BNPP Sans Light" w:eastAsia="Open Sans" w:cs="Roboto Light"/>
                          <w:color w:val="91969B"/>
                          <w:kern w:val="24"/>
                          <w:sz w:val="20"/>
                          <w:szCs w:val="20"/>
                          <w:lang w:val="en-US"/>
                        </w:rPr>
                        <w:t>Pour les variables catégorielles</w:t>
                      </w:r>
                    </w:p>
                  </w:txbxContent>
                </v:textbox>
              </v:rect>
            </w:pict>
          </mc:Fallback>
        </mc:AlternateContent>
      </w:r>
    </w:p>
    <w:p w14:paraId="52E285A0" w14:textId="473E9FC9" w:rsidR="001668C1" w:rsidRDefault="001668C1" w:rsidP="47B0862D">
      <w:pPr>
        <w:jc w:val="both"/>
        <w:rPr>
          <w:rFonts w:eastAsiaTheme="minorEastAsia"/>
          <w:sz w:val="24"/>
          <w:szCs w:val="24"/>
        </w:rPr>
      </w:pPr>
    </w:p>
    <w:p w14:paraId="1EF5E497" w14:textId="77777777" w:rsidR="001668C1" w:rsidRDefault="001668C1" w:rsidP="47B0862D">
      <w:pPr>
        <w:jc w:val="both"/>
        <w:rPr>
          <w:rFonts w:eastAsiaTheme="minorEastAsia"/>
          <w:sz w:val="24"/>
          <w:szCs w:val="24"/>
        </w:rPr>
      </w:pPr>
    </w:p>
    <w:p w14:paraId="29FBF45B" w14:textId="77777777" w:rsidR="001668C1" w:rsidRDefault="001668C1" w:rsidP="47B0862D">
      <w:pPr>
        <w:jc w:val="both"/>
        <w:rPr>
          <w:rFonts w:eastAsiaTheme="minorEastAsia"/>
          <w:sz w:val="24"/>
          <w:szCs w:val="24"/>
        </w:rPr>
      </w:pPr>
    </w:p>
    <w:p w14:paraId="565221E4" w14:textId="77777777" w:rsidR="00A123FF" w:rsidRDefault="00A123FF" w:rsidP="47B0862D">
      <w:pPr>
        <w:jc w:val="both"/>
        <w:rPr>
          <w:rFonts w:eastAsiaTheme="minorEastAsia"/>
          <w:sz w:val="24"/>
          <w:szCs w:val="24"/>
        </w:rPr>
      </w:pPr>
    </w:p>
    <w:p w14:paraId="73B7E4FB" w14:textId="5CF41F3C" w:rsidR="00553979" w:rsidRDefault="74390DDC" w:rsidP="74390DDC">
      <w:pPr>
        <w:pStyle w:val="123"/>
        <w:ind w:left="0"/>
      </w:pPr>
      <w:bookmarkStart w:id="37" w:name="_Toc1847064125"/>
      <w:r>
        <w:t>2.   Nettoyage de données</w:t>
      </w:r>
      <w:bookmarkEnd w:id="37"/>
    </w:p>
    <w:p w14:paraId="57DB364A" w14:textId="47589BED" w:rsidR="74390DDC" w:rsidRDefault="2E719175" w:rsidP="74390DDC">
      <w:pPr>
        <w:jc w:val="both"/>
        <w:rPr>
          <w:rFonts w:eastAsiaTheme="minorEastAsia"/>
          <w:sz w:val="24"/>
          <w:szCs w:val="24"/>
        </w:rPr>
      </w:pPr>
      <w:r w:rsidRPr="2E719175">
        <w:rPr>
          <w:rFonts w:eastAsiaTheme="minorEastAsia"/>
          <w:sz w:val="24"/>
          <w:szCs w:val="24"/>
        </w:rPr>
        <w:t xml:space="preserve">Après la conversion de la base au point de vue « client ». Nous avons pu commencer l’étape de nettoyage de données (qui était en réalité quelque peu comprise dans la précédente partie). </w:t>
      </w:r>
    </w:p>
    <w:p w14:paraId="5D3DAC0C" w14:textId="5ECAAD9C" w:rsidR="74390DDC" w:rsidRDefault="74390DDC" w:rsidP="74390DDC">
      <w:pPr>
        <w:jc w:val="both"/>
        <w:rPr>
          <w:rFonts w:eastAsiaTheme="minorEastAsia"/>
          <w:sz w:val="24"/>
          <w:szCs w:val="24"/>
        </w:rPr>
      </w:pPr>
    </w:p>
    <w:p w14:paraId="4B454BE8" w14:textId="1ABC593C" w:rsidR="00553979" w:rsidRDefault="74390DDC" w:rsidP="74390DDC">
      <w:pPr>
        <w:rPr>
          <w:rFonts w:eastAsiaTheme="minorEastAsia"/>
          <w:b/>
          <w:bCs/>
          <w:i/>
          <w:iCs/>
          <w:sz w:val="32"/>
          <w:szCs w:val="32"/>
          <w:u w:val="single"/>
        </w:rPr>
      </w:pPr>
      <w:r w:rsidRPr="74390DDC">
        <w:rPr>
          <w:i/>
          <w:iCs/>
          <w:sz w:val="28"/>
          <w:szCs w:val="28"/>
          <w:u w:val="single"/>
        </w:rPr>
        <w:t>Etude des corrélations : Variables numériques</w:t>
      </w:r>
      <w:r w:rsidRPr="74390DDC">
        <w:rPr>
          <w:i/>
          <w:iCs/>
          <w:sz w:val="28"/>
          <w:szCs w:val="28"/>
        </w:rPr>
        <w:t xml:space="preserve"> </w:t>
      </w:r>
    </w:p>
    <w:p w14:paraId="2DC6011C" w14:textId="41443C7A" w:rsidR="002076CA" w:rsidRDefault="74390DDC" w:rsidP="47B0862D">
      <w:pPr>
        <w:jc w:val="both"/>
        <w:rPr>
          <w:rFonts w:eastAsiaTheme="minorEastAsia"/>
          <w:sz w:val="24"/>
          <w:szCs w:val="24"/>
        </w:rPr>
      </w:pPr>
      <w:r w:rsidRPr="74390DDC">
        <w:rPr>
          <w:rFonts w:eastAsiaTheme="minorEastAsia"/>
          <w:sz w:val="24"/>
          <w:szCs w:val="24"/>
        </w:rPr>
        <w:t xml:space="preserve">    La matrice de corrélation ci-dessous a permis d’isoler les couples de variables sur-correlées, le seuil de décision ici était de 0.6. </w:t>
      </w:r>
    </w:p>
    <w:p w14:paraId="335246A2" w14:textId="3EA986E0" w:rsidR="3DBFAD9C" w:rsidRDefault="3DBFAD9C" w:rsidP="3DBFAD9C">
      <w:pPr>
        <w:jc w:val="center"/>
      </w:pPr>
    </w:p>
    <w:p w14:paraId="70B3D4C9" w14:textId="38E47E1A" w:rsidR="3DBFAD9C" w:rsidRDefault="3DBFAD9C" w:rsidP="3DBFAD9C">
      <w:pPr>
        <w:jc w:val="center"/>
      </w:pPr>
      <w:r>
        <w:rPr>
          <w:noProof/>
        </w:rPr>
        <w:drawing>
          <wp:inline distT="0" distB="0" distL="0" distR="0" wp14:anchorId="60D745DC" wp14:editId="2DE16AF7">
            <wp:extent cx="2721963" cy="2416800"/>
            <wp:effectExtent l="0" t="0" r="0" b="0"/>
            <wp:docPr id="6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36">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F3D2CF7-33B7-4B33-94F3-E247DA49F525}"/>
                        </a:ext>
                      </a:extLst>
                    </a:blip>
                    <a:srcRect l="15178" b="17320"/>
                    <a:stretch>
                      <a:fillRect/>
                    </a:stretch>
                  </pic:blipFill>
                  <pic:spPr>
                    <a:xfrm>
                      <a:off x="0" y="0"/>
                      <a:ext cx="2721963" cy="2416800"/>
                    </a:xfrm>
                    <a:prstGeom prst="rect">
                      <a:avLst/>
                    </a:prstGeom>
                  </pic:spPr>
                </pic:pic>
              </a:graphicData>
            </a:graphic>
          </wp:inline>
        </w:drawing>
      </w:r>
    </w:p>
    <w:p w14:paraId="6307E9C6" w14:textId="432C0EE3" w:rsidR="3DBFAD9C" w:rsidRDefault="3DBFAD9C" w:rsidP="3DBFAD9C">
      <w:pPr>
        <w:jc w:val="center"/>
      </w:pPr>
    </w:p>
    <w:p w14:paraId="4026980A" w14:textId="5CAF2E2A" w:rsidR="3DBFAD9C" w:rsidRDefault="74390DDC" w:rsidP="74390DDC">
      <w:pPr>
        <w:rPr>
          <w:sz w:val="28"/>
          <w:szCs w:val="28"/>
        </w:rPr>
      </w:pPr>
      <w:r w:rsidRPr="74390DDC">
        <w:rPr>
          <w:sz w:val="24"/>
          <w:szCs w:val="24"/>
        </w:rPr>
        <w:t>On remarque ici que deux couples de variables semblent dépasser le seuil de 0.6 que nous avons fixé.</w:t>
      </w:r>
    </w:p>
    <w:p w14:paraId="6B8FA44B" w14:textId="733738F5" w:rsidR="5D2C74B5" w:rsidRDefault="2E719175" w:rsidP="74390DDC">
      <w:pPr>
        <w:rPr>
          <w:sz w:val="28"/>
          <w:szCs w:val="28"/>
        </w:rPr>
      </w:pPr>
      <w:r w:rsidRPr="2E719175">
        <w:rPr>
          <w:sz w:val="24"/>
          <w:szCs w:val="24"/>
        </w:rPr>
        <w:t>Avant de décider d’en retirer chaque fois une des deux, une analyse métier est effectuée. En effet, ce n’est pas parce que le seuil est dépassé que la variable sera forcément supprimée. Nous allons d’abord vérifier qu’elles ont chacune un sens métier, parfois la corrélation peut être logique du fait qu’une variable dépend en réalité de l’autre. Si la relation est explicable, nous pouvons tout à fait garder les deux variables tant qu’elles ont un sens et que la métrique n’est pas excessivement proche de 1.</w:t>
      </w:r>
    </w:p>
    <w:p w14:paraId="4895765F" w14:textId="762BA3F9" w:rsidR="00553979" w:rsidRDefault="00553979" w:rsidP="47B0862D">
      <w:pPr>
        <w:jc w:val="both"/>
        <w:rPr>
          <w:rFonts w:eastAsiaTheme="minorEastAsia"/>
          <w:sz w:val="24"/>
          <w:szCs w:val="24"/>
        </w:rPr>
      </w:pPr>
    </w:p>
    <w:p w14:paraId="146B05FF" w14:textId="32BB4B5D" w:rsidR="002076CA" w:rsidRDefault="74390DDC" w:rsidP="74390DDC">
      <w:pPr>
        <w:rPr>
          <w:rFonts w:eastAsiaTheme="minorEastAsia"/>
          <w:b/>
          <w:bCs/>
          <w:i/>
          <w:iCs/>
          <w:sz w:val="32"/>
          <w:szCs w:val="32"/>
          <w:u w:val="single"/>
        </w:rPr>
      </w:pPr>
      <w:r w:rsidRPr="74390DDC">
        <w:rPr>
          <w:i/>
          <w:iCs/>
          <w:sz w:val="28"/>
          <w:szCs w:val="28"/>
          <w:u w:val="single"/>
        </w:rPr>
        <w:t>Etude des corrélations : Variables catégorielles</w:t>
      </w:r>
      <w:r w:rsidRPr="74390DDC">
        <w:rPr>
          <w:i/>
          <w:iCs/>
          <w:sz w:val="28"/>
          <w:szCs w:val="28"/>
        </w:rPr>
        <w:t xml:space="preserve"> </w:t>
      </w:r>
    </w:p>
    <w:p w14:paraId="236E12A5" w14:textId="00CB229F" w:rsidR="002076CA" w:rsidRPr="00211590"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sz w:val="24"/>
          <w:szCs w:val="24"/>
        </w:rPr>
        <w:lastRenderedPageBreak/>
        <w:t xml:space="preserve">     Le V de Cramer a également été utilisé afin d’étudier les corrélations des variables catégorielles. </w:t>
      </w:r>
      <w:r w:rsidRPr="47B0862D">
        <w:rPr>
          <w:rFonts w:eastAsiaTheme="minorEastAsia"/>
          <w:color w:val="000000" w:themeColor="text1"/>
          <w:sz w:val="24"/>
          <w:szCs w:val="24"/>
        </w:rPr>
        <w:t xml:space="preserve">Le V de Cramer est donc une mesure de dépendance entre deux variables catégorielles. Sa valeur varie entre 0 (pour deux variables parfaitement décorrélées) et 1 (lorsque le lien est parfaitement linéaire entre les deux variables). </w:t>
      </w:r>
    </w:p>
    <w:p w14:paraId="7185EDF2" w14:textId="3439C7BB" w:rsidR="002076CA" w:rsidRPr="00211590" w:rsidRDefault="47B0862D" w:rsidP="47B0862D">
      <w:pPr>
        <w:jc w:val="both"/>
        <w:rPr>
          <w:rFonts w:eastAsiaTheme="minorEastAsia"/>
          <w:color w:val="000000"/>
          <w:sz w:val="24"/>
          <w:szCs w:val="24"/>
        </w:rPr>
      </w:pPr>
      <w:r w:rsidRPr="47B0862D">
        <w:rPr>
          <w:rFonts w:eastAsiaTheme="minorEastAsia"/>
          <w:color w:val="000000" w:themeColor="text1"/>
          <w:sz w:val="24"/>
          <w:szCs w:val="24"/>
        </w:rPr>
        <w:t>Prenons le cas de deux variables 𝑋1 et 𝑋2 respectivement avec des valeurs {𝑎1,𝑎2,…,𝑎𝑚} et {𝑏1,𝑏2,…,𝑏𝑙}. Pour un échantillons de n observations de ces deux variables, on dénote comme suit la fréquence observées de chaque pair de valeurs (𝑎𝑖,𝑏𝑗) :</w:t>
      </w:r>
    </w:p>
    <w:p w14:paraId="4D462492" w14:textId="6B12EA43" w:rsidR="002076CA" w:rsidRPr="00211590" w:rsidRDefault="002076CA" w:rsidP="3DBFAD9C">
      <w:pPr>
        <w:jc w:val="center"/>
        <w:rPr>
          <w:rFonts w:eastAsiaTheme="minorEastAsia"/>
          <w:color w:val="000000"/>
          <w:sz w:val="24"/>
          <w:szCs w:val="24"/>
          <w:lang w:val="en-US"/>
        </w:rPr>
      </w:pPr>
      <w:r>
        <w:rPr>
          <w:noProof/>
        </w:rPr>
        <w:drawing>
          <wp:inline distT="0" distB="0" distL="0" distR="0" wp14:anchorId="6B1F3D6A" wp14:editId="34D05E97">
            <wp:extent cx="3803845" cy="628682"/>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7">
                      <a:extLst>
                        <a:ext uri="{28A0092B-C50C-407E-A947-70E740481C1C}">
                          <a14:useLocalDpi xmlns:a14="http://schemas.microsoft.com/office/drawing/2010/main" val="0"/>
                        </a:ext>
                      </a:extLst>
                    </a:blip>
                    <a:stretch>
                      <a:fillRect/>
                    </a:stretch>
                  </pic:blipFill>
                  <pic:spPr>
                    <a:xfrm>
                      <a:off x="0" y="0"/>
                      <a:ext cx="3803845" cy="628682"/>
                    </a:xfrm>
                    <a:prstGeom prst="rect">
                      <a:avLst/>
                    </a:prstGeom>
                  </pic:spPr>
                </pic:pic>
              </a:graphicData>
            </a:graphic>
          </wp:inline>
        </w:drawing>
      </w:r>
    </w:p>
    <w:p w14:paraId="4FB1F10B" w14:textId="320D7880" w:rsidR="002076CA" w:rsidRPr="00211590" w:rsidRDefault="002076CA" w:rsidP="47B0862D">
      <w:pPr>
        <w:jc w:val="both"/>
        <w:rPr>
          <w:rFonts w:eastAsiaTheme="minorEastAsia"/>
          <w:color w:val="000000"/>
          <w:sz w:val="24"/>
          <w:szCs w:val="24"/>
          <w:lang w:val="en-US"/>
        </w:rPr>
      </w:pPr>
    </w:p>
    <w:p w14:paraId="3B5EE577" w14:textId="7403F477" w:rsidR="002076CA" w:rsidRPr="00211590"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color w:val="000000" w:themeColor="text1"/>
          <w:sz w:val="24"/>
          <w:szCs w:val="24"/>
        </w:rPr>
        <w:t xml:space="preserve">La fréquence observes de 𝑎𝑖 est notée 𝑛𝑖, pour 𝑏𝑗 on note 𝑛•𝑗. La statistique du Chi-Squared est alors calculée comme telle : </w:t>
      </w:r>
    </w:p>
    <w:p w14:paraId="34DF7CDB" w14:textId="4A65CAA8" w:rsidR="002076CA" w:rsidRPr="00211590" w:rsidRDefault="002076CA" w:rsidP="3DBFAD9C">
      <w:pPr>
        <w:jc w:val="center"/>
        <w:rPr>
          <w:rFonts w:eastAsiaTheme="minorEastAsia"/>
          <w:color w:val="000000"/>
          <w:sz w:val="24"/>
          <w:szCs w:val="24"/>
          <w:lang w:val="en-US"/>
        </w:rPr>
      </w:pPr>
      <w:r>
        <w:rPr>
          <w:noProof/>
        </w:rPr>
        <w:drawing>
          <wp:inline distT="0" distB="0" distL="0" distR="0" wp14:anchorId="17B50F6A" wp14:editId="59A29D55">
            <wp:extent cx="2089257" cy="838243"/>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38">
                      <a:extLst>
                        <a:ext uri="{28A0092B-C50C-407E-A947-70E740481C1C}">
                          <a14:useLocalDpi xmlns:a14="http://schemas.microsoft.com/office/drawing/2010/main" val="0"/>
                        </a:ext>
                      </a:extLst>
                    </a:blip>
                    <a:stretch>
                      <a:fillRect/>
                    </a:stretch>
                  </pic:blipFill>
                  <pic:spPr>
                    <a:xfrm>
                      <a:off x="0" y="0"/>
                      <a:ext cx="2089257" cy="838243"/>
                    </a:xfrm>
                    <a:prstGeom prst="rect">
                      <a:avLst/>
                    </a:prstGeom>
                  </pic:spPr>
                </pic:pic>
              </a:graphicData>
            </a:graphic>
          </wp:inline>
        </w:drawing>
      </w:r>
    </w:p>
    <w:p w14:paraId="6832E0D0" w14:textId="50FA5454" w:rsidR="002076CA" w:rsidRPr="00211590" w:rsidRDefault="47B0862D" w:rsidP="47B0862D">
      <w:pPr>
        <w:jc w:val="both"/>
        <w:rPr>
          <w:rFonts w:eastAsiaTheme="minorEastAsia"/>
          <w:sz w:val="24"/>
          <w:szCs w:val="24"/>
        </w:rPr>
      </w:pPr>
      <w:r w:rsidRPr="47B0862D">
        <w:rPr>
          <w:rFonts w:eastAsiaTheme="minorEastAsia"/>
          <w:sz w:val="24"/>
          <w:szCs w:val="24"/>
        </w:rPr>
        <w:t>Le V de cramer est alors obtenue avec la formule suivante :</w:t>
      </w:r>
    </w:p>
    <w:p w14:paraId="4356D880" w14:textId="15A2A9CA" w:rsidR="002076CA" w:rsidRPr="00211590" w:rsidRDefault="002076CA" w:rsidP="3DBFAD9C">
      <w:pPr>
        <w:jc w:val="center"/>
        <w:rPr>
          <w:rFonts w:eastAsiaTheme="minorEastAsia"/>
          <w:color w:val="000000"/>
          <w:sz w:val="24"/>
          <w:szCs w:val="24"/>
          <w:lang w:val="en-US"/>
        </w:rPr>
      </w:pPr>
      <w:r>
        <w:rPr>
          <w:noProof/>
        </w:rPr>
        <w:drawing>
          <wp:inline distT="0" distB="0" distL="0" distR="0" wp14:anchorId="026B90BC" wp14:editId="378CEDDE">
            <wp:extent cx="1886047" cy="882695"/>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3"/>
                    <pic:cNvPicPr/>
                  </pic:nvPicPr>
                  <pic:blipFill>
                    <a:blip r:embed="rId39">
                      <a:extLst>
                        <a:ext uri="{28A0092B-C50C-407E-A947-70E740481C1C}">
                          <a14:useLocalDpi xmlns:a14="http://schemas.microsoft.com/office/drawing/2010/main" val="0"/>
                        </a:ext>
                      </a:extLst>
                    </a:blip>
                    <a:stretch>
                      <a:fillRect/>
                    </a:stretch>
                  </pic:blipFill>
                  <pic:spPr>
                    <a:xfrm>
                      <a:off x="0" y="0"/>
                      <a:ext cx="1886047" cy="882695"/>
                    </a:xfrm>
                    <a:prstGeom prst="rect">
                      <a:avLst/>
                    </a:prstGeom>
                  </pic:spPr>
                </pic:pic>
              </a:graphicData>
            </a:graphic>
          </wp:inline>
        </w:drawing>
      </w:r>
    </w:p>
    <w:p w14:paraId="1C586906" w14:textId="7759CD49" w:rsidR="002076CA" w:rsidRPr="00211590" w:rsidRDefault="002076CA" w:rsidP="47B0862D">
      <w:pPr>
        <w:jc w:val="both"/>
        <w:rPr>
          <w:rFonts w:eastAsiaTheme="minorEastAsia"/>
          <w:color w:val="000000"/>
          <w:sz w:val="24"/>
          <w:szCs w:val="24"/>
          <w:lang w:val="en-US"/>
        </w:rPr>
      </w:pPr>
    </w:p>
    <w:p w14:paraId="4B255ABC" w14:textId="5270F20E" w:rsidR="002076CA" w:rsidRPr="00211590" w:rsidRDefault="47B0862D" w:rsidP="47B0862D">
      <w:pPr>
        <w:jc w:val="both"/>
        <w:rPr>
          <w:rFonts w:eastAsiaTheme="minorEastAsia"/>
          <w:color w:val="000000"/>
          <w:sz w:val="24"/>
          <w:szCs w:val="24"/>
        </w:rPr>
      </w:pPr>
      <w:r w:rsidRPr="47B0862D">
        <w:rPr>
          <w:rFonts w:eastAsiaTheme="minorEastAsia"/>
          <w:color w:val="000000" w:themeColor="text1"/>
          <w:sz w:val="24"/>
          <w:szCs w:val="24"/>
        </w:rPr>
        <w:t>Les seules variables étant ressorties de cette analyse s’agissant des variables issues du one-hot-encoding nous avons décidé de ne pas les retirer.</w:t>
      </w:r>
    </w:p>
    <w:p w14:paraId="6D52C92C" w14:textId="1BFC92B3" w:rsidR="002076CA" w:rsidRPr="002076CA" w:rsidRDefault="002076CA" w:rsidP="47B0862D">
      <w:pPr>
        <w:jc w:val="both"/>
        <w:rPr>
          <w:rFonts w:eastAsiaTheme="minorEastAsia"/>
          <w:sz w:val="24"/>
          <w:szCs w:val="24"/>
        </w:rPr>
      </w:pPr>
    </w:p>
    <w:p w14:paraId="43949E4A" w14:textId="5C90811A" w:rsidR="002076CA" w:rsidRPr="00553979" w:rsidRDefault="74390DDC" w:rsidP="74390DDC">
      <w:pPr>
        <w:rPr>
          <w:rFonts w:eastAsiaTheme="minorEastAsia"/>
          <w:b/>
          <w:bCs/>
          <w:i/>
          <w:iCs/>
          <w:sz w:val="32"/>
          <w:szCs w:val="32"/>
          <w:u w:val="single"/>
        </w:rPr>
      </w:pPr>
      <w:r w:rsidRPr="74390DDC">
        <w:rPr>
          <w:i/>
          <w:iCs/>
          <w:sz w:val="28"/>
          <w:szCs w:val="28"/>
          <w:u w:val="single"/>
        </w:rPr>
        <w:t>Label encoding</w:t>
      </w:r>
      <w:r w:rsidRPr="74390DDC">
        <w:rPr>
          <w:i/>
          <w:iCs/>
          <w:sz w:val="28"/>
          <w:szCs w:val="28"/>
        </w:rPr>
        <w:t xml:space="preserve"> </w:t>
      </w:r>
    </w:p>
    <w:p w14:paraId="2C51826B" w14:textId="442D48E3" w:rsidR="002076CA" w:rsidRPr="00211590" w:rsidRDefault="47B0862D" w:rsidP="47B0862D">
      <w:pPr>
        <w:jc w:val="both"/>
        <w:rPr>
          <w:rFonts w:eastAsiaTheme="minorEastAsia"/>
          <w:sz w:val="24"/>
          <w:szCs w:val="24"/>
        </w:rPr>
      </w:pPr>
      <w:r w:rsidRPr="47B0862D">
        <w:rPr>
          <w:rFonts w:eastAsiaTheme="minorEastAsia"/>
          <w:sz w:val="24"/>
          <w:szCs w:val="24"/>
        </w:rPr>
        <w:t xml:space="preserve">    Nous avons décidé d’appliquer un traitement particulier aux variables catégorielles présentes dans la base, qu’elles aient été créées par nos soins ou non. En effet, nous avons décidé d’utiliser un modèle de Boosting en sortie pour traiter notre problématique.</w:t>
      </w:r>
    </w:p>
    <w:p w14:paraId="2C045B0B" w14:textId="57ECAE6D" w:rsidR="002076CA" w:rsidRPr="00211590" w:rsidRDefault="47B0862D" w:rsidP="47B0862D">
      <w:pPr>
        <w:jc w:val="both"/>
        <w:rPr>
          <w:rFonts w:eastAsiaTheme="minorEastAsia"/>
          <w:sz w:val="24"/>
          <w:szCs w:val="24"/>
        </w:rPr>
      </w:pPr>
      <w:r w:rsidRPr="47B0862D">
        <w:rPr>
          <w:rFonts w:eastAsiaTheme="minorEastAsia"/>
          <w:sz w:val="24"/>
          <w:szCs w:val="24"/>
        </w:rPr>
        <w:t xml:space="preserve">En l’occurrence, il s’agit du Catboost et celui-ci laisse la possibilité d’entrer en paramètres les variables catégorielles afin de leur appliquer un traitement particulier. Passer de variables qualitatives à des variables numériques grâce au label encoding a donc permis plusieurs choses en pratique au niveau de la sélection de variable : </w:t>
      </w:r>
    </w:p>
    <w:p w14:paraId="63A9A560" w14:textId="0F5FF7CF" w:rsidR="002076CA" w:rsidRPr="00211590" w:rsidRDefault="47B0862D" w:rsidP="00860702">
      <w:pPr>
        <w:pStyle w:val="Paragraphedeliste"/>
        <w:numPr>
          <w:ilvl w:val="0"/>
          <w:numId w:val="8"/>
        </w:numPr>
        <w:jc w:val="both"/>
        <w:rPr>
          <w:sz w:val="24"/>
          <w:szCs w:val="24"/>
        </w:rPr>
      </w:pPr>
      <w:r w:rsidRPr="47B0862D">
        <w:rPr>
          <w:rFonts w:eastAsiaTheme="minorEastAsia"/>
          <w:sz w:val="24"/>
          <w:szCs w:val="24"/>
        </w:rPr>
        <w:t>D’abord, d’utiliser l’algorithme de sélection de variables, que nous présenterons par la suite, qui est fondé sur l’algorithme des Random Forest qui nécessite des variables numériques.</w:t>
      </w:r>
    </w:p>
    <w:p w14:paraId="0AC4E02D" w14:textId="0548EF99" w:rsidR="002076CA" w:rsidRPr="00211590" w:rsidRDefault="2E719175" w:rsidP="00860702">
      <w:pPr>
        <w:pStyle w:val="Paragraphedeliste"/>
        <w:numPr>
          <w:ilvl w:val="0"/>
          <w:numId w:val="8"/>
        </w:numPr>
        <w:jc w:val="both"/>
        <w:rPr>
          <w:sz w:val="24"/>
          <w:szCs w:val="24"/>
        </w:rPr>
      </w:pPr>
      <w:r w:rsidRPr="2E719175">
        <w:rPr>
          <w:rFonts w:eastAsiaTheme="minorEastAsia"/>
          <w:sz w:val="24"/>
          <w:szCs w:val="24"/>
        </w:rPr>
        <w:lastRenderedPageBreak/>
        <w:t xml:space="preserve">Il sera sans doute plus aisé pour la Random Forest d’apprendre avec un ordre logique qui ressort de ces variables catégorielles. </w:t>
      </w:r>
    </w:p>
    <w:p w14:paraId="61FE6A3C" w14:textId="77777777" w:rsidR="00C8650D" w:rsidRPr="00211590" w:rsidRDefault="47B0862D" w:rsidP="47B0862D">
      <w:pPr>
        <w:jc w:val="both"/>
        <w:rPr>
          <w:rFonts w:eastAsiaTheme="minorEastAsia"/>
          <w:sz w:val="24"/>
          <w:szCs w:val="24"/>
        </w:rPr>
      </w:pPr>
      <w:r w:rsidRPr="47B0862D">
        <w:rPr>
          <w:rFonts w:eastAsiaTheme="minorEastAsia"/>
          <w:sz w:val="24"/>
          <w:szCs w:val="24"/>
        </w:rPr>
        <w:t xml:space="preserve">Finalement, cette méthode implique d’encoder les variables selon le niveau de taux de risque moyen associé à chacune des modalités de cette dernière. </w:t>
      </w:r>
    </w:p>
    <w:p w14:paraId="7968BD9B" w14:textId="0BD1EC78" w:rsidR="002076CA" w:rsidRPr="00211590" w:rsidRDefault="3DBFAD9C" w:rsidP="47B0862D">
      <w:pPr>
        <w:jc w:val="both"/>
        <w:rPr>
          <w:rFonts w:eastAsiaTheme="minorEastAsia"/>
          <w:sz w:val="24"/>
          <w:szCs w:val="24"/>
        </w:rPr>
      </w:pPr>
      <w:r w:rsidRPr="3DBFAD9C">
        <w:rPr>
          <w:rFonts w:eastAsiaTheme="minorEastAsia"/>
          <w:sz w:val="24"/>
          <w:szCs w:val="24"/>
        </w:rPr>
        <w:t>Dans notre cas, le taux de risque est simplement la proportion de client qui sont susceptibles de ne pas revenir au paiement à la fin du moratoire, on va donc calculer cette métrique pour chacune des modalités d’une même variable catégorielles et les comparer.</w:t>
      </w:r>
    </w:p>
    <w:p w14:paraId="1467CAEC" w14:textId="77777777" w:rsidR="002076CA" w:rsidRPr="00211590" w:rsidRDefault="002076CA" w:rsidP="47B0862D">
      <w:pPr>
        <w:jc w:val="both"/>
        <w:rPr>
          <w:rFonts w:eastAsiaTheme="minorEastAsia"/>
          <w:sz w:val="24"/>
          <w:szCs w:val="24"/>
        </w:rPr>
      </w:pPr>
    </w:p>
    <w:p w14:paraId="109DE97F" w14:textId="66586996" w:rsidR="002076CA" w:rsidRPr="00211590" w:rsidRDefault="47B0862D" w:rsidP="47B0862D">
      <w:pPr>
        <w:jc w:val="both"/>
        <w:rPr>
          <w:rFonts w:eastAsiaTheme="minorEastAsia"/>
          <w:sz w:val="24"/>
          <w:szCs w:val="24"/>
        </w:rPr>
      </w:pPr>
      <w:r w:rsidRPr="47B0862D">
        <w:rPr>
          <w:rFonts w:eastAsiaTheme="minorEastAsia"/>
          <w:sz w:val="24"/>
          <w:szCs w:val="24"/>
        </w:rPr>
        <w:t xml:space="preserve">Pour comprendre le processus, prenons une variable à trois modalités de la forme suivante : </w:t>
      </w:r>
    </w:p>
    <w:p w14:paraId="512EDCDA" w14:textId="31CCEA97" w:rsidR="0012491E" w:rsidRDefault="00A123FF" w:rsidP="47B0862D">
      <w:pPr>
        <w:jc w:val="center"/>
        <w:rPr>
          <w:rFonts w:eastAsiaTheme="minorEastAsia"/>
          <w:sz w:val="24"/>
          <w:szCs w:val="24"/>
        </w:rPr>
      </w:pPr>
      <w:r>
        <w:rPr>
          <w:noProof/>
        </w:rPr>
        <w:drawing>
          <wp:inline distT="0" distB="0" distL="0" distR="0" wp14:anchorId="2984C030" wp14:editId="4F8CD4A1">
            <wp:extent cx="3289180" cy="1822433"/>
            <wp:effectExtent l="0" t="0" r="6985" b="6985"/>
            <wp:docPr id="69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4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BB0E775-2AF8-47ED-8CDB-1F8BF5E8EB64}"/>
                        </a:ext>
                      </a:extLst>
                    </a:blip>
                    <a:stretch>
                      <a:fillRect/>
                    </a:stretch>
                  </pic:blipFill>
                  <pic:spPr>
                    <a:xfrm>
                      <a:off x="0" y="0"/>
                      <a:ext cx="3289180" cy="1822433"/>
                    </a:xfrm>
                    <a:prstGeom prst="rect">
                      <a:avLst/>
                    </a:prstGeom>
                  </pic:spPr>
                </pic:pic>
              </a:graphicData>
            </a:graphic>
          </wp:inline>
        </w:drawing>
      </w:r>
    </w:p>
    <w:p w14:paraId="1E519696" w14:textId="32A37E4A" w:rsidR="002076CA" w:rsidRPr="00211590" w:rsidRDefault="47B0862D" w:rsidP="47B0862D">
      <w:pPr>
        <w:jc w:val="both"/>
        <w:rPr>
          <w:rFonts w:eastAsiaTheme="minorEastAsia"/>
          <w:sz w:val="24"/>
          <w:szCs w:val="24"/>
        </w:rPr>
      </w:pPr>
      <w:r w:rsidRPr="47B0862D">
        <w:rPr>
          <w:rFonts w:eastAsiaTheme="minorEastAsia"/>
          <w:sz w:val="24"/>
          <w:szCs w:val="24"/>
        </w:rPr>
        <w:t xml:space="preserve">On remarque donc qu’en termes de taux de risque moyen : B &gt; C &gt; A. Notre méthode va donc entraîner les transformations suivantes : </w:t>
      </w:r>
    </w:p>
    <w:p w14:paraId="4530AABC" w14:textId="2EBB07A3" w:rsidR="00C8650D" w:rsidRPr="00211590" w:rsidRDefault="47B0862D" w:rsidP="00860702">
      <w:pPr>
        <w:pStyle w:val="Paragraphedeliste"/>
        <w:numPr>
          <w:ilvl w:val="0"/>
          <w:numId w:val="8"/>
        </w:numPr>
        <w:jc w:val="both"/>
        <w:rPr>
          <w:sz w:val="24"/>
          <w:szCs w:val="24"/>
        </w:rPr>
      </w:pPr>
      <w:r w:rsidRPr="47B0862D">
        <w:rPr>
          <w:rFonts w:eastAsiaTheme="minorEastAsia"/>
          <w:sz w:val="24"/>
          <w:szCs w:val="24"/>
        </w:rPr>
        <w:t>B =&gt; 2</w:t>
      </w:r>
    </w:p>
    <w:p w14:paraId="5820C3AB" w14:textId="38C558FD" w:rsidR="00C8650D" w:rsidRPr="00211590" w:rsidRDefault="47B0862D" w:rsidP="00860702">
      <w:pPr>
        <w:pStyle w:val="Paragraphedeliste"/>
        <w:numPr>
          <w:ilvl w:val="0"/>
          <w:numId w:val="8"/>
        </w:numPr>
        <w:jc w:val="both"/>
        <w:rPr>
          <w:sz w:val="24"/>
          <w:szCs w:val="24"/>
        </w:rPr>
      </w:pPr>
      <w:r w:rsidRPr="47B0862D">
        <w:rPr>
          <w:rFonts w:eastAsiaTheme="minorEastAsia"/>
          <w:sz w:val="24"/>
          <w:szCs w:val="24"/>
        </w:rPr>
        <w:t>C =&gt; 1</w:t>
      </w:r>
    </w:p>
    <w:p w14:paraId="27E387AF" w14:textId="266963FE" w:rsidR="002076CA" w:rsidRPr="00211590" w:rsidRDefault="47B0862D" w:rsidP="00860702">
      <w:pPr>
        <w:pStyle w:val="Paragraphedeliste"/>
        <w:numPr>
          <w:ilvl w:val="0"/>
          <w:numId w:val="8"/>
        </w:numPr>
        <w:jc w:val="both"/>
        <w:rPr>
          <w:sz w:val="24"/>
          <w:szCs w:val="24"/>
        </w:rPr>
      </w:pPr>
      <w:r w:rsidRPr="47B0862D">
        <w:rPr>
          <w:rFonts w:eastAsiaTheme="minorEastAsia"/>
          <w:sz w:val="24"/>
          <w:szCs w:val="24"/>
        </w:rPr>
        <w:t>A =&gt; 0</w:t>
      </w:r>
    </w:p>
    <w:p w14:paraId="342DDD24" w14:textId="77777777" w:rsidR="00C8650D" w:rsidRPr="00211590" w:rsidRDefault="00C8650D" w:rsidP="47B0862D">
      <w:pPr>
        <w:pStyle w:val="Paragraphedeliste"/>
        <w:jc w:val="both"/>
        <w:rPr>
          <w:rFonts w:eastAsiaTheme="minorEastAsia"/>
          <w:sz w:val="24"/>
          <w:szCs w:val="24"/>
        </w:rPr>
      </w:pPr>
    </w:p>
    <w:p w14:paraId="67C2CA29" w14:textId="7450FAF7" w:rsidR="00C8650D" w:rsidRPr="00211590" w:rsidRDefault="47B0862D" w:rsidP="47B0862D">
      <w:pPr>
        <w:ind w:firstLine="360"/>
        <w:jc w:val="both"/>
        <w:rPr>
          <w:rFonts w:eastAsiaTheme="minorEastAsia"/>
          <w:sz w:val="24"/>
          <w:szCs w:val="24"/>
        </w:rPr>
      </w:pPr>
      <w:r w:rsidRPr="47B0862D">
        <w:rPr>
          <w:rFonts w:eastAsiaTheme="minorEastAsia"/>
          <w:sz w:val="24"/>
          <w:szCs w:val="24"/>
        </w:rPr>
        <w:t xml:space="preserve">Le label encoding est donc une méthode qui peut rapidement être à l’origine de target leakage si on ne l’applique pas correctement, donc comme pour la totalité des méthodes de nettoyage de données qui implique la target d’une façon ou d’une autre : ces transformations doivent être appliquées sur l’échantillon d’entraînement, l’échantillon de test devant rester à l’écart de toute manipulation. </w:t>
      </w:r>
    </w:p>
    <w:p w14:paraId="6B0BAE6B" w14:textId="6079E158" w:rsidR="00C8650D" w:rsidRDefault="00C8650D" w:rsidP="47B0862D">
      <w:pPr>
        <w:jc w:val="both"/>
        <w:rPr>
          <w:rFonts w:eastAsiaTheme="minorEastAsia"/>
          <w:sz w:val="24"/>
          <w:szCs w:val="24"/>
        </w:rPr>
      </w:pPr>
    </w:p>
    <w:p w14:paraId="2BA4A377" w14:textId="1E36533C" w:rsidR="00C8650D" w:rsidRPr="00553979" w:rsidRDefault="74390DDC" w:rsidP="74390DDC">
      <w:pPr>
        <w:rPr>
          <w:rFonts w:eastAsiaTheme="minorEastAsia"/>
          <w:b/>
          <w:bCs/>
          <w:i/>
          <w:iCs/>
          <w:sz w:val="32"/>
          <w:szCs w:val="32"/>
          <w:u w:val="single"/>
        </w:rPr>
      </w:pPr>
      <w:r w:rsidRPr="74390DDC">
        <w:rPr>
          <w:i/>
          <w:iCs/>
          <w:sz w:val="28"/>
          <w:szCs w:val="28"/>
          <w:u w:val="single"/>
        </w:rPr>
        <w:t>Traitement des valeurs extrêmes</w:t>
      </w:r>
    </w:p>
    <w:p w14:paraId="14A55F42" w14:textId="6DA2DF8F" w:rsidR="00C8650D" w:rsidRDefault="47B0862D" w:rsidP="47B0862D">
      <w:pPr>
        <w:jc w:val="both"/>
        <w:rPr>
          <w:rFonts w:eastAsiaTheme="minorEastAsia"/>
          <w:color w:val="000000"/>
          <w:sz w:val="24"/>
          <w:szCs w:val="24"/>
        </w:rPr>
      </w:pPr>
      <w:r w:rsidRPr="47B0862D">
        <w:rPr>
          <w:rFonts w:eastAsiaTheme="minorEastAsia"/>
          <w:color w:val="000000" w:themeColor="text1"/>
          <w:sz w:val="24"/>
          <w:szCs w:val="24"/>
        </w:rPr>
        <w:t xml:space="preserve">     Les valeurs aberrantes sont des observations pouvant biaiser les sorties des modèles car elles faussent les liens observés dans nos données. Elles doivent donc être traitées indépendamment du reste. </w:t>
      </w:r>
    </w:p>
    <w:p w14:paraId="27441582" w14:textId="69C809E0" w:rsidR="00C8650D" w:rsidRDefault="5D2C74B5" w:rsidP="47B0862D">
      <w:pPr>
        <w:jc w:val="both"/>
        <w:rPr>
          <w:rFonts w:eastAsiaTheme="minorEastAsia"/>
          <w:color w:val="000000"/>
          <w:sz w:val="24"/>
          <w:szCs w:val="24"/>
        </w:rPr>
      </w:pPr>
      <w:r w:rsidRPr="5D2C74B5">
        <w:rPr>
          <w:rFonts w:eastAsiaTheme="minorEastAsia"/>
          <w:color w:val="000000" w:themeColor="text1"/>
          <w:sz w:val="24"/>
          <w:szCs w:val="24"/>
        </w:rPr>
        <w:t xml:space="preserve">Elles peuvent être dues à une erreur de saisie ou à un effet exceptionnel propre à l’observation : En résumé, il s’agit d’évènements rares. Le traitement des valeurs extrêmes reste une étape importante et délicate car il faut traiter une information qui fausse nos observations mais qui </w:t>
      </w:r>
      <w:r w:rsidRPr="5D2C74B5">
        <w:rPr>
          <w:rFonts w:eastAsiaTheme="minorEastAsia"/>
          <w:color w:val="000000" w:themeColor="text1"/>
          <w:sz w:val="24"/>
          <w:szCs w:val="24"/>
        </w:rPr>
        <w:lastRenderedPageBreak/>
        <w:t>reste une information malgré tout. Dès lors, se contenter de supprimer les valeurs extrêmes peut être assez contraignant.</w:t>
      </w:r>
    </w:p>
    <w:p w14:paraId="6E155160" w14:textId="5B2FBB3D" w:rsidR="00C8650D" w:rsidRDefault="5D2C74B5" w:rsidP="47B0862D">
      <w:pPr>
        <w:jc w:val="both"/>
        <w:rPr>
          <w:rFonts w:eastAsiaTheme="minorEastAsia"/>
          <w:color w:val="000000"/>
          <w:sz w:val="24"/>
          <w:szCs w:val="24"/>
        </w:rPr>
      </w:pPr>
      <w:r w:rsidRPr="5D2C74B5">
        <w:rPr>
          <w:rFonts w:eastAsiaTheme="minorEastAsia"/>
          <w:color w:val="000000" w:themeColor="text1"/>
          <w:sz w:val="24"/>
          <w:szCs w:val="24"/>
        </w:rPr>
        <w:t>Dans ce cas, j’ai traité les valeurs extrêmes en analysant la distribution de chacune des variables numériques. Ce à partir des quantiles à 5% et 95% auxquels je suis venu ajouter un intervalle de confiance de 1,5.</w:t>
      </w:r>
    </w:p>
    <w:p w14:paraId="41E3A636" w14:textId="2CE2A8D6" w:rsidR="0012491E" w:rsidRDefault="2E719175" w:rsidP="47B0862D">
      <w:pPr>
        <w:jc w:val="both"/>
      </w:pPr>
      <w:r w:rsidRPr="2E719175">
        <w:rPr>
          <w:rFonts w:eastAsiaTheme="minorEastAsia"/>
          <w:color w:val="000000" w:themeColor="text1"/>
          <w:sz w:val="24"/>
          <w:szCs w:val="24"/>
        </w:rPr>
        <w:t>Dès lors, pour toutes les valeurs sortant de cet intervalle de confiance, propre à chacune des variables numériques on le rappelle, je remplaçais cette valeur aberrante par la valeur de la bonne supérieure ou inférieure afin de lisser la distribution de la variable et d’éviter de supprimer de l’information ou au contraire d’augmenter la dimensionnalité en créant une variable binaire afin de labeliser ces extremums.</w:t>
      </w:r>
    </w:p>
    <w:p w14:paraId="6E6AF2BC" w14:textId="2ED31143" w:rsidR="0012491E" w:rsidRDefault="0012491E" w:rsidP="47B0862D">
      <w:pPr>
        <w:jc w:val="both"/>
      </w:pPr>
    </w:p>
    <w:p w14:paraId="65B78B8A" w14:textId="4F79EE65" w:rsidR="0012491E" w:rsidRDefault="74390DDC" w:rsidP="74390DDC">
      <w:pPr>
        <w:pStyle w:val="LettreRomaine"/>
        <w:ind w:left="0"/>
        <w:jc w:val="left"/>
      </w:pPr>
      <w:bookmarkStart w:id="38" w:name="_Toc288758476"/>
      <w:r>
        <w:t>III.   Modélisation</w:t>
      </w:r>
      <w:bookmarkEnd w:id="38"/>
    </w:p>
    <w:p w14:paraId="5844C741" w14:textId="77777777" w:rsidR="00211590" w:rsidRPr="00211590" w:rsidRDefault="00211590" w:rsidP="47B0862D">
      <w:pPr>
        <w:pStyle w:val="Paragraphedeliste"/>
        <w:ind w:left="1080"/>
        <w:jc w:val="both"/>
        <w:rPr>
          <w:rFonts w:eastAsiaTheme="minorEastAsia"/>
          <w:b/>
          <w:bCs/>
          <w:color w:val="C00000"/>
          <w:sz w:val="24"/>
          <w:szCs w:val="24"/>
        </w:rPr>
      </w:pPr>
    </w:p>
    <w:p w14:paraId="1444F04D" w14:textId="40476C85" w:rsidR="00A123FF" w:rsidRPr="00211590" w:rsidRDefault="74390DDC" w:rsidP="74390DDC">
      <w:pPr>
        <w:pStyle w:val="123"/>
        <w:ind w:left="0"/>
      </w:pPr>
      <w:bookmarkStart w:id="39" w:name="_Toc382454606"/>
      <w:r>
        <w:t>1.   Sélection de variable et boosting</w:t>
      </w:r>
      <w:bookmarkEnd w:id="39"/>
    </w:p>
    <w:p w14:paraId="506D2EE2" w14:textId="77777777" w:rsidR="00211590" w:rsidRDefault="00211590" w:rsidP="47B0862D">
      <w:pPr>
        <w:jc w:val="both"/>
        <w:rPr>
          <w:rFonts w:eastAsiaTheme="minorEastAsia"/>
          <w:sz w:val="24"/>
          <w:szCs w:val="24"/>
          <w:u w:val="single"/>
        </w:rPr>
      </w:pPr>
    </w:p>
    <w:p w14:paraId="78F06360" w14:textId="335C4781" w:rsidR="00211590" w:rsidRDefault="74390DDC" w:rsidP="74390DDC">
      <w:pPr>
        <w:rPr>
          <w:rFonts w:eastAsiaTheme="minorEastAsia"/>
          <w:b/>
          <w:bCs/>
          <w:i/>
          <w:iCs/>
          <w:sz w:val="32"/>
          <w:szCs w:val="32"/>
          <w:u w:val="single"/>
        </w:rPr>
      </w:pPr>
      <w:r w:rsidRPr="74390DDC">
        <w:rPr>
          <w:i/>
          <w:iCs/>
          <w:sz w:val="28"/>
          <w:szCs w:val="28"/>
          <w:u w:val="single"/>
        </w:rPr>
        <w:t>Sélection de variable </w:t>
      </w:r>
    </w:p>
    <w:p w14:paraId="0C816257" w14:textId="0E37B427" w:rsidR="00C8650D" w:rsidRDefault="2E719175" w:rsidP="47B0862D">
      <w:pPr>
        <w:ind w:firstLine="360"/>
        <w:jc w:val="both"/>
        <w:rPr>
          <w:rFonts w:eastAsiaTheme="minorEastAsia"/>
          <w:color w:val="000000"/>
          <w:sz w:val="24"/>
          <w:szCs w:val="24"/>
        </w:rPr>
      </w:pPr>
      <w:r w:rsidRPr="2E719175">
        <w:rPr>
          <w:rFonts w:eastAsiaTheme="minorEastAsia"/>
          <w:color w:val="000000" w:themeColor="text1"/>
          <w:sz w:val="24"/>
          <w:szCs w:val="24"/>
        </w:rPr>
        <w:t xml:space="preserve">Nous avons effectué notre sélection de variable grâce à la méthode RFECV (Recursive feature elimination cross-validated). Cette méthode indique quelles sont les variables les plus importantes grâce à une sorte de classement comme ce que peut l'on retrouver dans les arbres de décision. </w:t>
      </w:r>
    </w:p>
    <w:p w14:paraId="5AA66312" w14:textId="3462B53D" w:rsidR="00C8650D" w:rsidRDefault="47B0862D" w:rsidP="47B0862D">
      <w:pPr>
        <w:ind w:firstLine="360"/>
        <w:jc w:val="both"/>
        <w:rPr>
          <w:rFonts w:eastAsiaTheme="minorEastAsia"/>
          <w:color w:val="000000"/>
          <w:sz w:val="24"/>
          <w:szCs w:val="24"/>
        </w:rPr>
      </w:pPr>
      <w:r w:rsidRPr="47B0862D">
        <w:rPr>
          <w:rFonts w:eastAsiaTheme="minorEastAsia"/>
          <w:color w:val="000000" w:themeColor="text1"/>
          <w:sz w:val="24"/>
          <w:szCs w:val="24"/>
        </w:rPr>
        <w:t>Il s'agit, comme son nom l'indique, d'une méthode récursive qui, à chaque étape, va éliminer les variables les moins importantes (on a la main sur le nombre de variables que l'on veut retirer à chaque étape) ou les plus corrélées. Un modèle est construit à chaque étape et calcule la métrique de performance de notre choix (Nous avons opté pour le "f1 score " car notre variable cible a seulement 2 modalités, dont la classe minoritaire est notre cible principale), qui servira à la fin de comparatif pour choisir finalement le nombre de variables à garder.</w:t>
      </w:r>
    </w:p>
    <w:p w14:paraId="065727F3" w14:textId="096A88DC" w:rsidR="00C8650D" w:rsidRDefault="2E719175" w:rsidP="47B0862D">
      <w:pPr>
        <w:ind w:firstLine="360"/>
        <w:jc w:val="both"/>
        <w:rPr>
          <w:rFonts w:eastAsiaTheme="minorEastAsia"/>
          <w:color w:val="000000"/>
          <w:sz w:val="24"/>
          <w:szCs w:val="24"/>
        </w:rPr>
      </w:pPr>
      <w:r w:rsidRPr="2E719175">
        <w:rPr>
          <w:rFonts w:eastAsiaTheme="minorEastAsia"/>
          <w:color w:val="000000" w:themeColor="text1"/>
          <w:sz w:val="24"/>
          <w:szCs w:val="24"/>
        </w:rPr>
        <w:t>Le "Cross-Validation" vient du fait que cette métrique de performance est, à chaque étape, calculée sur des plis de l'échantillon (on a aussi la main sur ce nombre de plis) et moyennisée, ce qui permet de s'assurer qu'on ne fait pas d’overfitting à certaines étapes du processus.</w:t>
      </w:r>
    </w:p>
    <w:p w14:paraId="506B9915" w14:textId="3E44B908" w:rsidR="74390DDC" w:rsidRDefault="74390DDC" w:rsidP="74390DDC">
      <w:pPr>
        <w:jc w:val="both"/>
        <w:rPr>
          <w:rFonts w:eastAsiaTheme="minorEastAsia"/>
          <w:color w:val="000000" w:themeColor="text1"/>
          <w:sz w:val="24"/>
          <w:szCs w:val="24"/>
        </w:rPr>
      </w:pPr>
      <w:r w:rsidRPr="74390DDC">
        <w:rPr>
          <w:rFonts w:eastAsiaTheme="minorEastAsia"/>
          <w:color w:val="000000" w:themeColor="text1"/>
          <w:sz w:val="24"/>
          <w:szCs w:val="24"/>
        </w:rPr>
        <w:t>A la fin, nous avons choisi 15 variables comme étant le nombre optimal car aucun ensemble ne semblaient se distinguer en termes de performance.</w:t>
      </w:r>
    </w:p>
    <w:p w14:paraId="7A1ECF02" w14:textId="52DE19A0" w:rsidR="74390DDC" w:rsidRDefault="74390DDC" w:rsidP="74390DDC">
      <w:pPr>
        <w:jc w:val="both"/>
        <w:rPr>
          <w:rFonts w:eastAsiaTheme="minorEastAsia"/>
          <w:color w:val="000000" w:themeColor="text1"/>
          <w:sz w:val="24"/>
          <w:szCs w:val="24"/>
        </w:rPr>
      </w:pPr>
    </w:p>
    <w:p w14:paraId="2C68E53B" w14:textId="6D37163C" w:rsidR="74390DDC" w:rsidRDefault="74390DDC" w:rsidP="74390DDC">
      <w:pPr>
        <w:rPr>
          <w:rFonts w:eastAsiaTheme="minorEastAsia"/>
          <w:i/>
          <w:iCs/>
          <w:sz w:val="32"/>
          <w:szCs w:val="32"/>
          <w:u w:val="single"/>
        </w:rPr>
      </w:pPr>
      <w:r w:rsidRPr="74390DDC">
        <w:rPr>
          <w:i/>
          <w:iCs/>
          <w:sz w:val="28"/>
          <w:szCs w:val="28"/>
          <w:u w:val="single"/>
        </w:rPr>
        <w:t>Modélisation</w:t>
      </w:r>
    </w:p>
    <w:p w14:paraId="2A46A0D5" w14:textId="2EC6D7AD" w:rsidR="00C8650D" w:rsidRDefault="74390DDC" w:rsidP="47B0862D">
      <w:pPr>
        <w:jc w:val="both"/>
        <w:rPr>
          <w:rFonts w:eastAsiaTheme="minorEastAsia"/>
          <w:color w:val="000000"/>
          <w:sz w:val="24"/>
          <w:szCs w:val="24"/>
        </w:rPr>
      </w:pPr>
      <w:r w:rsidRPr="74390DDC">
        <w:rPr>
          <w:rFonts w:eastAsiaTheme="minorEastAsia"/>
          <w:color w:val="000000" w:themeColor="text1"/>
          <w:sz w:val="24"/>
          <w:szCs w:val="24"/>
        </w:rPr>
        <w:lastRenderedPageBreak/>
        <w:t xml:space="preserve">      L’objectif ici est avant tout de parvenir à estimer le mieux possible notre variable cible, l'interprétabilité du modèle n'est donc pas primordiale. Le recours aux modèles de stacking a été mis de côté étant donné leurs temps de calcul trop important et des résultats moyen relativement aux meilleurs algorithmes de boosting. Les réseaux de neurones quant à eux n'ont pas été sélectionnés car ils présentaient une performance moindre dans ce cas bien précis. </w:t>
      </w:r>
    </w:p>
    <w:p w14:paraId="3A593ABB" w14:textId="20615921" w:rsidR="00C8650D" w:rsidRDefault="2E719175" w:rsidP="47B0862D">
      <w:pPr>
        <w:jc w:val="both"/>
        <w:rPr>
          <w:rFonts w:eastAsiaTheme="minorEastAsia"/>
          <w:color w:val="000000"/>
          <w:sz w:val="24"/>
          <w:szCs w:val="24"/>
        </w:rPr>
      </w:pPr>
      <w:r w:rsidRPr="2E719175">
        <w:rPr>
          <w:rFonts w:eastAsiaTheme="minorEastAsia"/>
          <w:color w:val="000000" w:themeColor="text1"/>
          <w:sz w:val="24"/>
          <w:szCs w:val="24"/>
        </w:rPr>
        <w:t xml:space="preserve">Ainsi, nous avons opté pour l'utilisation d'algorithmes de boosting car ces derniers sont généralement réputés pour leur grande performance face à des problèmes de ce genre. En effet, en regardant ce qui se faisait en matière de projet similaire, on retrouve régulièrement les algorithmes Xgboost, Light GBM ou encore les Catboost qui aboutissent à des performances excellentes relativement aux autres algorithmes. </w:t>
      </w:r>
    </w:p>
    <w:p w14:paraId="7D210B94" w14:textId="63266213" w:rsidR="00C8650D" w:rsidRDefault="47B0862D" w:rsidP="47B0862D">
      <w:pPr>
        <w:jc w:val="both"/>
        <w:rPr>
          <w:rFonts w:eastAsiaTheme="minorEastAsia"/>
          <w:color w:val="000000"/>
          <w:sz w:val="24"/>
          <w:szCs w:val="24"/>
        </w:rPr>
      </w:pPr>
      <w:r w:rsidRPr="47B0862D">
        <w:rPr>
          <w:rFonts w:eastAsiaTheme="minorEastAsia"/>
          <w:color w:val="000000" w:themeColor="text1"/>
          <w:sz w:val="24"/>
          <w:szCs w:val="24"/>
        </w:rPr>
        <w:t xml:space="preserve">Notre choix final s’est porté sur le Catboost pour différentes raisons : </w:t>
      </w:r>
    </w:p>
    <w:p w14:paraId="528D5D13" w14:textId="333FB655" w:rsidR="00C8650D" w:rsidRDefault="47B0862D" w:rsidP="00860702">
      <w:pPr>
        <w:pStyle w:val="Paragraphedeliste"/>
        <w:numPr>
          <w:ilvl w:val="0"/>
          <w:numId w:val="8"/>
        </w:numPr>
        <w:jc w:val="both"/>
        <w:rPr>
          <w:rFonts w:eastAsia="Times New Roman"/>
          <w:color w:val="000000"/>
          <w:sz w:val="24"/>
          <w:szCs w:val="24"/>
        </w:rPr>
      </w:pPr>
      <w:r w:rsidRPr="47B0862D">
        <w:rPr>
          <w:rFonts w:eastAsiaTheme="minorEastAsia"/>
          <w:color w:val="000000" w:themeColor="text1"/>
          <w:sz w:val="24"/>
          <w:szCs w:val="24"/>
        </w:rPr>
        <w:t>Un traitement efficace des variables catégorielles qui constituaient la quasi-totalité des variables sélectionnées par notre algorithmes</w:t>
      </w:r>
    </w:p>
    <w:p w14:paraId="2E42A390" w14:textId="754B3923" w:rsidR="00C8650D" w:rsidRDefault="47B0862D" w:rsidP="00860702">
      <w:pPr>
        <w:pStyle w:val="Paragraphedeliste"/>
        <w:numPr>
          <w:ilvl w:val="0"/>
          <w:numId w:val="8"/>
        </w:numPr>
        <w:jc w:val="both"/>
        <w:rPr>
          <w:rFonts w:eastAsia="Times New Roman"/>
          <w:color w:val="000000"/>
          <w:sz w:val="24"/>
          <w:szCs w:val="24"/>
        </w:rPr>
      </w:pPr>
      <w:r w:rsidRPr="47B0862D">
        <w:rPr>
          <w:rFonts w:eastAsiaTheme="minorEastAsia"/>
          <w:color w:val="000000" w:themeColor="text1"/>
          <w:sz w:val="24"/>
          <w:szCs w:val="24"/>
        </w:rPr>
        <w:t>Un temps de calcul raisonnable, bien que plus important que les deux autres modèles cités</w:t>
      </w:r>
    </w:p>
    <w:p w14:paraId="50F7B9EA" w14:textId="7E2E2E45" w:rsidR="00C8650D" w:rsidRDefault="47B0862D" w:rsidP="00860702">
      <w:pPr>
        <w:pStyle w:val="Paragraphedeliste"/>
        <w:numPr>
          <w:ilvl w:val="0"/>
          <w:numId w:val="8"/>
        </w:numPr>
        <w:jc w:val="both"/>
        <w:rPr>
          <w:rFonts w:eastAsia="Times New Roman"/>
          <w:color w:val="000000"/>
          <w:sz w:val="24"/>
          <w:szCs w:val="24"/>
        </w:rPr>
      </w:pPr>
      <w:r w:rsidRPr="47B0862D">
        <w:rPr>
          <w:rFonts w:eastAsiaTheme="minorEastAsia"/>
          <w:color w:val="000000" w:themeColor="text1"/>
          <w:sz w:val="24"/>
          <w:szCs w:val="24"/>
        </w:rPr>
        <w:t>De meilleures performances</w:t>
      </w:r>
    </w:p>
    <w:p w14:paraId="4CB20720" w14:textId="41042577" w:rsidR="00C8650D" w:rsidRDefault="00C8650D" w:rsidP="47B0862D">
      <w:pPr>
        <w:jc w:val="both"/>
        <w:rPr>
          <w:rFonts w:eastAsiaTheme="minorEastAsia"/>
          <w:color w:val="000000"/>
          <w:sz w:val="24"/>
          <w:szCs w:val="24"/>
        </w:rPr>
      </w:pPr>
    </w:p>
    <w:p w14:paraId="571E2311" w14:textId="63D2961B" w:rsidR="00211590" w:rsidRDefault="74390DDC" w:rsidP="74390DDC">
      <w:pPr>
        <w:rPr>
          <w:rFonts w:eastAsiaTheme="minorEastAsia"/>
          <w:i/>
          <w:iCs/>
          <w:color w:val="000000" w:themeColor="text1"/>
          <w:sz w:val="32"/>
          <w:szCs w:val="32"/>
          <w:u w:val="single"/>
        </w:rPr>
      </w:pPr>
      <w:r w:rsidRPr="74390DDC">
        <w:rPr>
          <w:i/>
          <w:iCs/>
          <w:sz w:val="28"/>
          <w:szCs w:val="28"/>
          <w:u w:val="single"/>
        </w:rPr>
        <w:t>Importance des variables :</w:t>
      </w:r>
    </w:p>
    <w:p w14:paraId="27C5A5C5" w14:textId="1A296A3A" w:rsidR="00C8650D" w:rsidRDefault="47B0862D" w:rsidP="47B0862D">
      <w:pPr>
        <w:jc w:val="both"/>
        <w:rPr>
          <w:rFonts w:eastAsiaTheme="minorEastAsia"/>
          <w:color w:val="000000"/>
          <w:sz w:val="24"/>
          <w:szCs w:val="24"/>
        </w:rPr>
      </w:pPr>
      <w:r w:rsidRPr="47B0862D">
        <w:rPr>
          <w:rFonts w:eastAsiaTheme="minorEastAsia"/>
          <w:color w:val="000000" w:themeColor="text1"/>
          <w:sz w:val="24"/>
          <w:szCs w:val="24"/>
        </w:rPr>
        <w:t xml:space="preserve">On peut maintenant jeter un œil au classement des variables en fonction de leur importance dans la modélisation. </w:t>
      </w:r>
    </w:p>
    <w:p w14:paraId="15D69974" w14:textId="4D613B72" w:rsidR="00C8650D" w:rsidRDefault="47B0862D" w:rsidP="47B0862D">
      <w:pPr>
        <w:jc w:val="both"/>
        <w:rPr>
          <w:rFonts w:eastAsiaTheme="minorEastAsia"/>
          <w:color w:val="000000"/>
          <w:sz w:val="24"/>
          <w:szCs w:val="24"/>
        </w:rPr>
      </w:pPr>
      <w:r w:rsidRPr="47B0862D">
        <w:rPr>
          <w:rFonts w:eastAsiaTheme="minorEastAsia"/>
          <w:color w:val="000000" w:themeColor="text1"/>
          <w:sz w:val="24"/>
          <w:szCs w:val="24"/>
        </w:rPr>
        <w:t xml:space="preserve">Comme souvent, ce tri est établi en fonction de l’importance de la variable. Lorsque l’on utilise le Catboost, la métrique permettant ceci est la LossFunctionChange. </w:t>
      </w:r>
    </w:p>
    <w:p w14:paraId="1E40EFA6" w14:textId="1F5FDF87" w:rsidR="00C8650D" w:rsidRPr="00852901" w:rsidRDefault="5D2C74B5" w:rsidP="00860702">
      <w:pPr>
        <w:pStyle w:val="Paragraphedeliste"/>
        <w:numPr>
          <w:ilvl w:val="0"/>
          <w:numId w:val="5"/>
        </w:numPr>
        <w:jc w:val="both"/>
        <w:rPr>
          <w:rFonts w:eastAsiaTheme="minorEastAsia"/>
          <w:color w:val="000000" w:themeColor="text1"/>
          <w:sz w:val="24"/>
          <w:szCs w:val="24"/>
        </w:rPr>
      </w:pPr>
      <w:r w:rsidRPr="5D2C74B5">
        <w:rPr>
          <w:rFonts w:eastAsiaTheme="minorEastAsia"/>
          <w:color w:val="000000" w:themeColor="text1"/>
          <w:sz w:val="24"/>
          <w:szCs w:val="24"/>
        </w:rPr>
        <w:t xml:space="preserve">Pour l’obtenir, l’algorithme va simplement analyser la conséquence sur la Fonction de Perte qu’implique le fait de passer d’un scénario dit « normal » (où on inclue la variable dont on essaye de calculer l’importance) avec un scénario sans cette même variable (Ici on utilise le même modèle, mais on retire la variable de l’ensemble des arbres construits). Plus la différence sur la fonction de perte est élevée, plus la variable est considérée comme importante. </w:t>
      </w:r>
    </w:p>
    <w:p w14:paraId="27AF70B2" w14:textId="4CF5DB36" w:rsidR="00C8650D" w:rsidRPr="00852901" w:rsidRDefault="00C8650D" w:rsidP="47B0862D">
      <w:pPr>
        <w:pStyle w:val="Paragraphedeliste"/>
        <w:ind w:left="1440"/>
        <w:jc w:val="both"/>
      </w:pPr>
      <w:r>
        <w:rPr>
          <w:noProof/>
        </w:rPr>
        <w:lastRenderedPageBreak/>
        <w:drawing>
          <wp:inline distT="0" distB="0" distL="0" distR="0" wp14:anchorId="6DAF9453" wp14:editId="7740EAD2">
            <wp:extent cx="4572000" cy="2695575"/>
            <wp:effectExtent l="0" t="0" r="0" b="0"/>
            <wp:docPr id="1043759161" name="Image 104375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22E8C345" w14:textId="540D432E" w:rsidR="00C8650D" w:rsidRDefault="00C8650D" w:rsidP="47B0862D">
      <w:pPr>
        <w:jc w:val="both"/>
        <w:rPr>
          <w:rFonts w:eastAsiaTheme="minorEastAsia"/>
          <w:sz w:val="24"/>
          <w:szCs w:val="24"/>
        </w:rPr>
      </w:pPr>
    </w:p>
    <w:p w14:paraId="23350A19" w14:textId="5698029F" w:rsidR="00852901" w:rsidRDefault="2E719175" w:rsidP="47B0862D">
      <w:pPr>
        <w:ind w:firstLine="708"/>
        <w:jc w:val="both"/>
        <w:rPr>
          <w:rFonts w:eastAsiaTheme="minorEastAsia"/>
          <w:sz w:val="24"/>
          <w:szCs w:val="24"/>
        </w:rPr>
      </w:pPr>
      <w:r w:rsidRPr="2E719175">
        <w:rPr>
          <w:rFonts w:eastAsiaTheme="minorEastAsia"/>
          <w:sz w:val="24"/>
          <w:szCs w:val="24"/>
        </w:rPr>
        <w:t>Afin d’obtenir ces valeurs de score d’importance, nous avons normalisé les résultats afin d’obtenir des valeurs imbriquées dans un intervalle [0 ; 1]. En l’occurrence, c’était surtout pour faciliter leur lecture par les collaborateurs opérationnelles. On perd les échelles de valeurs, mais pourtant on constate quand même assez aisément que le modèle est porté par 6 variables principales, les scores sont ensuite assez mineurs.</w:t>
      </w:r>
    </w:p>
    <w:p w14:paraId="25C36FF7" w14:textId="4781FF86" w:rsidR="00852901" w:rsidRDefault="47B0862D" w:rsidP="47B0862D">
      <w:pPr>
        <w:jc w:val="both"/>
        <w:rPr>
          <w:rFonts w:eastAsiaTheme="minorEastAsia"/>
          <w:sz w:val="24"/>
          <w:szCs w:val="24"/>
        </w:rPr>
      </w:pPr>
      <w:r w:rsidRPr="47B0862D">
        <w:rPr>
          <w:rFonts w:eastAsiaTheme="minorEastAsia"/>
          <w:sz w:val="24"/>
          <w:szCs w:val="24"/>
        </w:rPr>
        <w:t>Pour autant, entraîner le modèle sur ces quelques variables qui semblent être déterminantes n’entraîne pas de meilleurs résultats sur les échantillons de test, au contraire. Nous avons donc privilégié cette version de la modélisation.</w:t>
      </w:r>
    </w:p>
    <w:p w14:paraId="1D7A8EBD" w14:textId="77777777" w:rsidR="00C8650D" w:rsidRDefault="00C8650D" w:rsidP="47B0862D">
      <w:pPr>
        <w:jc w:val="both"/>
        <w:rPr>
          <w:rFonts w:eastAsiaTheme="minorEastAsia"/>
          <w:sz w:val="24"/>
          <w:szCs w:val="24"/>
        </w:rPr>
      </w:pPr>
    </w:p>
    <w:p w14:paraId="5492E17F" w14:textId="5904DDBF" w:rsidR="00A123FF" w:rsidRDefault="2E719175" w:rsidP="2E719175">
      <w:pPr>
        <w:pStyle w:val="123"/>
        <w:ind w:left="0"/>
      </w:pPr>
      <w:bookmarkStart w:id="40" w:name="_Toc1287072425"/>
      <w:r>
        <w:t xml:space="preserve">2.   Interprétation des résultats : Point de vue opérationnel </w:t>
      </w:r>
      <w:bookmarkEnd w:id="40"/>
    </w:p>
    <w:p w14:paraId="385DB163" w14:textId="21B9B29D" w:rsidR="00852901" w:rsidRDefault="47B0862D" w:rsidP="47B0862D">
      <w:pPr>
        <w:jc w:val="both"/>
        <w:rPr>
          <w:rFonts w:eastAsiaTheme="minorEastAsia"/>
          <w:sz w:val="24"/>
          <w:szCs w:val="24"/>
        </w:rPr>
      </w:pPr>
      <w:r w:rsidRPr="47B0862D">
        <w:rPr>
          <w:rFonts w:eastAsiaTheme="minorEastAsia"/>
          <w:sz w:val="24"/>
          <w:szCs w:val="24"/>
        </w:rPr>
        <w:t xml:space="preserve">    Une phase importante du travail de modélisation dans ces secteurs réglementées porte sur l’interprétation des résultats. </w:t>
      </w:r>
    </w:p>
    <w:p w14:paraId="2E087315" w14:textId="7EB0300D" w:rsidR="00852901" w:rsidRDefault="47B0862D" w:rsidP="47B0862D">
      <w:pPr>
        <w:jc w:val="both"/>
        <w:rPr>
          <w:rFonts w:eastAsiaTheme="minorEastAsia"/>
          <w:sz w:val="24"/>
          <w:szCs w:val="24"/>
        </w:rPr>
      </w:pPr>
      <w:r w:rsidRPr="47B0862D">
        <w:rPr>
          <w:rFonts w:eastAsiaTheme="minorEastAsia"/>
          <w:sz w:val="24"/>
          <w:szCs w:val="24"/>
        </w:rPr>
        <w:t>Ici, ayant utilisé un modèle de type boite noire, je ne me suis pas pour autant essayé à l’utilisation des valeurs de Shapley afin d’éclaircir l’effet des différentes variables sur les résultats finaux car, encore une fois, l’interprétabilité des variables en tant que tel ne faisait pas partie des objectifs. J’ai ainsi privilégié l’interprétation des métriques finales à des fins opérationnelles.</w:t>
      </w:r>
    </w:p>
    <w:p w14:paraId="71D143A8" w14:textId="5D1FB35A" w:rsidR="00852901" w:rsidRDefault="5D2C74B5" w:rsidP="47B0862D">
      <w:pPr>
        <w:jc w:val="both"/>
        <w:rPr>
          <w:rFonts w:eastAsiaTheme="minorEastAsia"/>
          <w:sz w:val="24"/>
          <w:szCs w:val="24"/>
        </w:rPr>
      </w:pPr>
      <w:r w:rsidRPr="5D2C74B5">
        <w:rPr>
          <w:rFonts w:eastAsiaTheme="minorEastAsia"/>
          <w:sz w:val="24"/>
          <w:szCs w:val="24"/>
        </w:rPr>
        <w:t>Lorsque nous obtenons les probabilités prédites d’appartenir à l’une ou l’autre des classes de la target, nous pouvons découper notre base de données en déciles afin d’obtenir une vision davantage granulaire de nos résultats, le découpage traditionnel à 0,5 (seuil de probabilité dans un problème binaire en-deçà/au-delà duquel l’observation est classée dans l’une ou l’autre des catégories) étant parfois quelque peu abrupt et n’aide pas à discriminer une population afin de prendre des décisions opérationnelles.</w:t>
      </w:r>
    </w:p>
    <w:p w14:paraId="7AABEC06" w14:textId="77777777" w:rsidR="00852901" w:rsidRDefault="00852901" w:rsidP="47B0862D">
      <w:pPr>
        <w:jc w:val="both"/>
        <w:rPr>
          <w:rFonts w:eastAsiaTheme="minorEastAsia"/>
          <w:sz w:val="24"/>
          <w:szCs w:val="24"/>
        </w:rPr>
      </w:pPr>
    </w:p>
    <w:p w14:paraId="7BD397F9" w14:textId="7C7D781C" w:rsidR="00852901" w:rsidRDefault="47B0862D" w:rsidP="47B0862D">
      <w:pPr>
        <w:jc w:val="both"/>
        <w:rPr>
          <w:rFonts w:eastAsiaTheme="minorEastAsia"/>
          <w:sz w:val="24"/>
          <w:szCs w:val="24"/>
        </w:rPr>
      </w:pPr>
      <w:r w:rsidRPr="47B0862D">
        <w:rPr>
          <w:rFonts w:eastAsiaTheme="minorEastAsia"/>
          <w:sz w:val="24"/>
          <w:szCs w:val="24"/>
        </w:rPr>
        <w:lastRenderedPageBreak/>
        <w:t>Ce qu’on peut dire c’est donc que l’on met complètement de côté l’aspect de classification (0/1) et nous ne nous concentrons que sur les probabilités brutes attribuées par le modèle.</w:t>
      </w:r>
    </w:p>
    <w:p w14:paraId="7475C6DA" w14:textId="5464436F" w:rsidR="00852901" w:rsidRDefault="5D2C74B5" w:rsidP="47B0862D">
      <w:pPr>
        <w:jc w:val="both"/>
        <w:rPr>
          <w:rFonts w:eastAsiaTheme="minorEastAsia"/>
          <w:sz w:val="24"/>
          <w:szCs w:val="24"/>
        </w:rPr>
      </w:pPr>
      <w:r w:rsidRPr="5D2C74B5">
        <w:rPr>
          <w:rFonts w:eastAsiaTheme="minorEastAsia"/>
          <w:sz w:val="24"/>
          <w:szCs w:val="24"/>
        </w:rPr>
        <w:t>Face à une base de données déséquilibrée, les deux métriques principales que nous allons utiliser sont la Précision et le Recall. Nul besoin de préciser que ces métriques ont été obtenues sur l’échantillon de test.</w:t>
      </w:r>
    </w:p>
    <w:p w14:paraId="30F738C3" w14:textId="17495481" w:rsidR="00513DD7" w:rsidRDefault="00513DD7" w:rsidP="47B0862D">
      <w:pPr>
        <w:jc w:val="both"/>
        <w:rPr>
          <w:rFonts w:eastAsiaTheme="minorEastAsia"/>
          <w:sz w:val="24"/>
          <w:szCs w:val="24"/>
        </w:rPr>
      </w:pPr>
    </w:p>
    <w:p w14:paraId="64787516" w14:textId="49E6CCCC" w:rsidR="00211590" w:rsidRDefault="74390DDC" w:rsidP="74390DDC">
      <w:pPr>
        <w:rPr>
          <w:rFonts w:eastAsiaTheme="minorEastAsia"/>
          <w:b/>
          <w:bCs/>
          <w:i/>
          <w:iCs/>
          <w:sz w:val="32"/>
          <w:szCs w:val="32"/>
          <w:u w:val="single"/>
        </w:rPr>
      </w:pPr>
      <w:r w:rsidRPr="74390DDC">
        <w:rPr>
          <w:i/>
          <w:iCs/>
          <w:sz w:val="28"/>
          <w:szCs w:val="28"/>
          <w:u w:val="single"/>
        </w:rPr>
        <w:t>Précision et Recall : Une approche par décile</w:t>
      </w:r>
    </w:p>
    <w:p w14:paraId="5227006B" w14:textId="5A7137E1" w:rsidR="00513DD7" w:rsidRPr="00513DD7" w:rsidRDefault="3DBFAD9C" w:rsidP="47B0862D">
      <w:pPr>
        <w:jc w:val="both"/>
        <w:rPr>
          <w:rFonts w:eastAsiaTheme="minorEastAsia"/>
          <w:sz w:val="24"/>
          <w:szCs w:val="24"/>
        </w:rPr>
      </w:pPr>
      <w:r w:rsidRPr="3DBFAD9C">
        <w:rPr>
          <w:rFonts w:eastAsiaTheme="minorEastAsia"/>
          <w:sz w:val="24"/>
          <w:szCs w:val="24"/>
        </w:rPr>
        <w:t xml:space="preserve">     Dès lors que les probabilités prédites sont coupées en dix déciles de tailles quasiment égales, il est simplement nécessaire de savoir que ci-dessous, le décile 0 est le décile comprenant les 10% des clients ayant la probabilité prédite d’appartenir à la classe 1, à savoir celle des individus qui sont le plus susceptible de ne pas reprendre le paiement à la fin du moratoire, la plus élevée. On parlera donc de décile le « plus à risque ». </w:t>
      </w:r>
    </w:p>
    <w:p w14:paraId="5B6BE176" w14:textId="77777777" w:rsidR="00852901" w:rsidRDefault="00852901" w:rsidP="47B0862D">
      <w:pPr>
        <w:jc w:val="both"/>
        <w:rPr>
          <w:rFonts w:eastAsiaTheme="minorEastAsia"/>
          <w:sz w:val="24"/>
          <w:szCs w:val="24"/>
        </w:rPr>
      </w:pPr>
    </w:p>
    <w:p w14:paraId="3F4E7D4F" w14:textId="03BF7A61" w:rsidR="00513DD7" w:rsidRDefault="00A123FF" w:rsidP="47B0862D">
      <w:pPr>
        <w:jc w:val="both"/>
        <w:rPr>
          <w:rFonts w:eastAsiaTheme="minorEastAsia"/>
          <w:sz w:val="24"/>
          <w:szCs w:val="24"/>
        </w:rPr>
      </w:pPr>
      <w:r>
        <w:rPr>
          <w:noProof/>
        </w:rPr>
        <w:drawing>
          <wp:inline distT="0" distB="0" distL="0" distR="0" wp14:anchorId="13E9BBED" wp14:editId="65BB395A">
            <wp:extent cx="5760720" cy="3176270"/>
            <wp:effectExtent l="0" t="0" r="0" b="5080"/>
            <wp:docPr id="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4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F6960FE-81D1-412A-A3A9-D757481D776D}"/>
                        </a:ext>
                      </a:extLst>
                    </a:blip>
                    <a:stretch>
                      <a:fillRect/>
                    </a:stretch>
                  </pic:blipFill>
                  <pic:spPr>
                    <a:xfrm>
                      <a:off x="0" y="0"/>
                      <a:ext cx="5760720" cy="3176270"/>
                    </a:xfrm>
                    <a:prstGeom prst="rect">
                      <a:avLst/>
                    </a:prstGeom>
                  </pic:spPr>
                </pic:pic>
              </a:graphicData>
            </a:graphic>
          </wp:inline>
        </w:drawing>
      </w:r>
    </w:p>
    <w:p w14:paraId="3E0F5054" w14:textId="77777777" w:rsidR="00513DD7" w:rsidRDefault="00513DD7" w:rsidP="47B0862D">
      <w:pPr>
        <w:jc w:val="both"/>
        <w:rPr>
          <w:rFonts w:eastAsiaTheme="minorEastAsia"/>
          <w:sz w:val="24"/>
          <w:szCs w:val="24"/>
        </w:rPr>
      </w:pPr>
    </w:p>
    <w:p w14:paraId="495996C0" w14:textId="7FEEF326" w:rsidR="00513DD7" w:rsidRPr="00513DD7" w:rsidRDefault="47B0862D" w:rsidP="00860702">
      <w:pPr>
        <w:numPr>
          <w:ilvl w:val="0"/>
          <w:numId w:val="10"/>
        </w:numPr>
        <w:jc w:val="both"/>
      </w:pPr>
      <w:r w:rsidRPr="47B0862D">
        <w:rPr>
          <w:rFonts w:eastAsiaTheme="minorEastAsia"/>
          <w:sz w:val="24"/>
          <w:szCs w:val="24"/>
        </w:rPr>
        <w:t xml:space="preserve">Le recall représente la capacité d’un modèle à capter correctement un % des observations d’une certaine classe. </w:t>
      </w:r>
      <w:r w:rsidRPr="47B0862D">
        <w:rPr>
          <w:rFonts w:eastAsiaTheme="minorEastAsia"/>
          <w:i/>
          <w:iCs/>
          <w:color w:val="00B050"/>
          <w:sz w:val="24"/>
          <w:szCs w:val="24"/>
        </w:rPr>
        <w:t>Exemple : Pour 100 observations, avec une répartition 80/20 de fraudeurs/non fraudeurs. Si notre modèle prédit 30 individus comme fraudeurs, que les 20 « vrais » fraudeurs sont parmi ces prédictions, le recall sera de 100%, c’est la précision qui souffrira des quelques erreurs.</w:t>
      </w:r>
    </w:p>
    <w:p w14:paraId="0DE0E3AC" w14:textId="34A8C350" w:rsidR="00513DD7" w:rsidRPr="00513DD7" w:rsidRDefault="47B0862D" w:rsidP="00860702">
      <w:pPr>
        <w:numPr>
          <w:ilvl w:val="0"/>
          <w:numId w:val="10"/>
        </w:numPr>
        <w:jc w:val="both"/>
      </w:pPr>
      <w:r w:rsidRPr="47B0862D">
        <w:rPr>
          <w:rFonts w:eastAsiaTheme="minorEastAsia"/>
          <w:sz w:val="24"/>
          <w:szCs w:val="24"/>
        </w:rPr>
        <w:t xml:space="preserve">La colonne grise signifie que parmi 100% des montants impayés par ces clients, 48% d’entre eux sont captés par le décile le plus « risqué ». </w:t>
      </w:r>
    </w:p>
    <w:p w14:paraId="078B01BF" w14:textId="3BA76A66" w:rsidR="00513DD7" w:rsidRPr="00513DD7" w:rsidRDefault="47B0862D" w:rsidP="00860702">
      <w:pPr>
        <w:numPr>
          <w:ilvl w:val="0"/>
          <w:numId w:val="10"/>
        </w:numPr>
        <w:jc w:val="both"/>
      </w:pPr>
      <w:r w:rsidRPr="47B0862D">
        <w:rPr>
          <w:rFonts w:eastAsiaTheme="minorEastAsia"/>
          <w:sz w:val="24"/>
          <w:szCs w:val="24"/>
        </w:rPr>
        <w:t xml:space="preserve">On monte même jusqu’à 80% de ces montants captés si l’on utilise les trois déciles les plus à risque. </w:t>
      </w:r>
    </w:p>
    <w:p w14:paraId="7ACEC211" w14:textId="78C2D011" w:rsidR="00513DD7" w:rsidRPr="00513DD7" w:rsidRDefault="47B0862D" w:rsidP="00860702">
      <w:pPr>
        <w:numPr>
          <w:ilvl w:val="0"/>
          <w:numId w:val="10"/>
        </w:numPr>
        <w:jc w:val="both"/>
      </w:pPr>
      <w:r w:rsidRPr="47B0862D">
        <w:rPr>
          <w:rFonts w:eastAsiaTheme="minorEastAsia"/>
          <w:b/>
          <w:bCs/>
          <w:sz w:val="24"/>
          <w:szCs w:val="24"/>
        </w:rPr>
        <w:lastRenderedPageBreak/>
        <w:t xml:space="preserve">La colonne verte quant à elle indique que parmi 100% des dossiers impayés, 30% d’entre eux sont dans le décile le plus « risqué ». </w:t>
      </w:r>
      <w:r w:rsidRPr="47B0862D">
        <w:rPr>
          <w:rFonts w:eastAsiaTheme="minorEastAsia"/>
          <w:sz w:val="24"/>
          <w:szCs w:val="24"/>
        </w:rPr>
        <w:t>Un point positif ici est donc qu’on semble capter des individus qui représente davantage en termes de montant total dû qu’en effectif absolu. Les clients impliquant donc des montants empruntés importants sont donc efficacement captés par notre modèle.</w:t>
      </w:r>
    </w:p>
    <w:p w14:paraId="04C9CFD6" w14:textId="379D3C4F" w:rsidR="00513DD7" w:rsidRDefault="3DBFAD9C" w:rsidP="00860702">
      <w:pPr>
        <w:numPr>
          <w:ilvl w:val="0"/>
          <w:numId w:val="10"/>
        </w:numPr>
        <w:jc w:val="both"/>
      </w:pPr>
      <w:r w:rsidRPr="3DBFAD9C">
        <w:rPr>
          <w:rFonts w:eastAsiaTheme="minorEastAsia"/>
          <w:sz w:val="24"/>
          <w:szCs w:val="24"/>
        </w:rPr>
        <w:t xml:space="preserve">On atteint les 60% de ces dossiers si l’on utilise les trois déciles les plus à risque. </w:t>
      </w:r>
    </w:p>
    <w:p w14:paraId="407AF458" w14:textId="14864F29" w:rsidR="0080392A" w:rsidRPr="00513DD7" w:rsidRDefault="0080392A" w:rsidP="47B0862D">
      <w:pPr>
        <w:jc w:val="both"/>
        <w:rPr>
          <w:rFonts w:eastAsiaTheme="minorEastAsia"/>
          <w:sz w:val="24"/>
          <w:szCs w:val="24"/>
        </w:rPr>
      </w:pPr>
    </w:p>
    <w:p w14:paraId="7F979CE6" w14:textId="64B51BC7" w:rsidR="00A123FF" w:rsidRDefault="00A123FF" w:rsidP="47B0862D">
      <w:pPr>
        <w:jc w:val="both"/>
        <w:rPr>
          <w:rFonts w:eastAsiaTheme="minorEastAsia"/>
          <w:sz w:val="24"/>
          <w:szCs w:val="24"/>
        </w:rPr>
      </w:pPr>
      <w:r>
        <w:rPr>
          <w:noProof/>
        </w:rPr>
        <w:drawing>
          <wp:inline distT="0" distB="0" distL="0" distR="0" wp14:anchorId="73F5CF1E" wp14:editId="41406D07">
            <wp:extent cx="5760720" cy="3009900"/>
            <wp:effectExtent l="0" t="0" r="0" b="0"/>
            <wp:docPr id="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4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2447461-62ED-4113-8424-3EF84AF0F43A}"/>
                        </a:ext>
                      </a:extLst>
                    </a:blip>
                    <a:stretch>
                      <a:fillRect/>
                    </a:stretch>
                  </pic:blipFill>
                  <pic:spPr>
                    <a:xfrm>
                      <a:off x="0" y="0"/>
                      <a:ext cx="5760720" cy="3009900"/>
                    </a:xfrm>
                    <a:prstGeom prst="rect">
                      <a:avLst/>
                    </a:prstGeom>
                  </pic:spPr>
                </pic:pic>
              </a:graphicData>
            </a:graphic>
          </wp:inline>
        </w:drawing>
      </w:r>
    </w:p>
    <w:p w14:paraId="12F78806" w14:textId="3D2A02C8" w:rsidR="00513DD7" w:rsidRDefault="00513DD7" w:rsidP="47B0862D">
      <w:pPr>
        <w:jc w:val="both"/>
        <w:rPr>
          <w:rFonts w:eastAsiaTheme="minorEastAsia"/>
          <w:sz w:val="24"/>
          <w:szCs w:val="24"/>
        </w:rPr>
      </w:pPr>
    </w:p>
    <w:p w14:paraId="40E97559" w14:textId="36B9292D" w:rsidR="00513DD7" w:rsidRPr="00513DD7" w:rsidRDefault="47B0862D" w:rsidP="00860702">
      <w:pPr>
        <w:numPr>
          <w:ilvl w:val="0"/>
          <w:numId w:val="11"/>
        </w:numPr>
        <w:jc w:val="both"/>
      </w:pPr>
      <w:r w:rsidRPr="47B0862D">
        <w:rPr>
          <w:rFonts w:eastAsiaTheme="minorEastAsia"/>
          <w:sz w:val="24"/>
          <w:szCs w:val="24"/>
        </w:rPr>
        <w:t xml:space="preserve">Ici, la métrique analysée est la Précision. Celle-ci correspond à la capacité d’un score de ne pas se tromper lorsqu’il “prédit” qu’une observation appartient à une certaine classe. </w:t>
      </w:r>
      <w:r w:rsidRPr="47B0862D">
        <w:rPr>
          <w:rFonts w:eastAsiaTheme="minorEastAsia"/>
          <w:i/>
          <w:iCs/>
          <w:color w:val="00B050"/>
          <w:sz w:val="24"/>
          <w:szCs w:val="24"/>
        </w:rPr>
        <w:t>Exemple (suite) : Dans le cas évoqué, notre précision serait de 20/30, car nous nous sommes trompés 10 fois dans notre prédiction de la classe minoritaire (les fraudeurs).</w:t>
      </w:r>
    </w:p>
    <w:p w14:paraId="5747B2AB" w14:textId="0EE91D4A" w:rsidR="00513DD7" w:rsidRPr="00553979" w:rsidRDefault="47B0862D" w:rsidP="00860702">
      <w:pPr>
        <w:numPr>
          <w:ilvl w:val="0"/>
          <w:numId w:val="11"/>
        </w:numPr>
        <w:jc w:val="both"/>
      </w:pPr>
      <w:r w:rsidRPr="47B0862D">
        <w:rPr>
          <w:rFonts w:eastAsiaTheme="minorEastAsia"/>
          <w:b/>
          <w:bCs/>
          <w:sz w:val="24"/>
          <w:szCs w:val="24"/>
        </w:rPr>
        <w:t xml:space="preserve">Les colonnes vertes signifient que dans le décile le plus “risqué”, quand le modèle prédit que le client ne reviendra pas au paiement après le moratoire, il a raison dans 80% des cas. </w:t>
      </w:r>
    </w:p>
    <w:p w14:paraId="749E3411" w14:textId="6FBF3C9F" w:rsidR="00513DD7" w:rsidRPr="00513DD7" w:rsidRDefault="47B0862D" w:rsidP="00860702">
      <w:pPr>
        <w:numPr>
          <w:ilvl w:val="0"/>
          <w:numId w:val="11"/>
        </w:numPr>
        <w:jc w:val="both"/>
        <w:rPr>
          <w:lang w:val="en-US"/>
        </w:rPr>
      </w:pPr>
      <w:r w:rsidRPr="47B0862D">
        <w:rPr>
          <w:rFonts w:eastAsiaTheme="minorEastAsia"/>
          <w:sz w:val="24"/>
          <w:szCs w:val="24"/>
        </w:rPr>
        <w:t xml:space="preserve">Si l’on souhaite calculer cette métrique sur les trois premiers déciles, il est necessaire de procéder par la moyenne. </w:t>
      </w:r>
      <w:r w:rsidRPr="47B0862D">
        <w:rPr>
          <w:rFonts w:eastAsiaTheme="minorEastAsia"/>
          <w:sz w:val="24"/>
          <w:szCs w:val="24"/>
          <w:lang w:val="en-US"/>
        </w:rPr>
        <w:t xml:space="preserve">On descend alors à environ 63% de Précision. </w:t>
      </w:r>
    </w:p>
    <w:p w14:paraId="0FB979C4" w14:textId="7FC58C36" w:rsidR="00513DD7" w:rsidRDefault="00513DD7" w:rsidP="47B0862D">
      <w:pPr>
        <w:jc w:val="both"/>
        <w:rPr>
          <w:rFonts w:eastAsiaTheme="minorEastAsia"/>
          <w:sz w:val="24"/>
          <w:szCs w:val="24"/>
          <w:lang w:val="en-US"/>
        </w:rPr>
      </w:pPr>
    </w:p>
    <w:p w14:paraId="58A0FDDC" w14:textId="19CD402F" w:rsidR="00513DD7" w:rsidRPr="00513DD7" w:rsidRDefault="47B0862D" w:rsidP="47B0862D">
      <w:pPr>
        <w:jc w:val="both"/>
        <w:rPr>
          <w:rFonts w:eastAsiaTheme="minorEastAsia"/>
          <w:sz w:val="24"/>
          <w:szCs w:val="24"/>
        </w:rPr>
      </w:pPr>
      <w:r w:rsidRPr="47B0862D">
        <w:rPr>
          <w:rFonts w:eastAsiaTheme="minorEastAsia"/>
          <w:sz w:val="24"/>
          <w:szCs w:val="24"/>
        </w:rPr>
        <w:t xml:space="preserve">En combinant les résultats de notre modèle sur les trois premiers déciles, on constate donc que celui-ci est plutôt efficace et prometteur. </w:t>
      </w:r>
    </w:p>
    <w:p w14:paraId="1DEF48B8" w14:textId="77777777" w:rsidR="00513DD7" w:rsidRPr="00513DD7" w:rsidRDefault="00513DD7" w:rsidP="47B0862D">
      <w:pPr>
        <w:jc w:val="both"/>
        <w:rPr>
          <w:rFonts w:eastAsiaTheme="minorEastAsia"/>
          <w:sz w:val="24"/>
          <w:szCs w:val="24"/>
        </w:rPr>
      </w:pPr>
    </w:p>
    <w:p w14:paraId="76C70138" w14:textId="6BA02DB6" w:rsidR="00513DD7" w:rsidRDefault="74390DDC" w:rsidP="74390DDC">
      <w:pPr>
        <w:rPr>
          <w:rFonts w:eastAsiaTheme="minorEastAsia"/>
          <w:b/>
          <w:bCs/>
          <w:i/>
          <w:iCs/>
          <w:sz w:val="32"/>
          <w:szCs w:val="32"/>
          <w:u w:val="single"/>
        </w:rPr>
      </w:pPr>
      <w:r w:rsidRPr="74390DDC">
        <w:rPr>
          <w:i/>
          <w:iCs/>
          <w:sz w:val="28"/>
          <w:szCs w:val="28"/>
          <w:u w:val="single"/>
        </w:rPr>
        <w:t>Points d’accumulation</w:t>
      </w:r>
      <w:r w:rsidRPr="74390DDC">
        <w:rPr>
          <w:i/>
          <w:iCs/>
          <w:sz w:val="28"/>
          <w:szCs w:val="28"/>
        </w:rPr>
        <w:t xml:space="preserve"> </w:t>
      </w:r>
    </w:p>
    <w:p w14:paraId="0A491A5E" w14:textId="13B8DCEA" w:rsidR="00513DD7" w:rsidRDefault="47B0862D" w:rsidP="47B0862D">
      <w:pPr>
        <w:jc w:val="both"/>
        <w:rPr>
          <w:rFonts w:eastAsiaTheme="minorEastAsia"/>
          <w:sz w:val="24"/>
          <w:szCs w:val="24"/>
        </w:rPr>
      </w:pPr>
      <w:r w:rsidRPr="47B0862D">
        <w:rPr>
          <w:rFonts w:eastAsiaTheme="minorEastAsia"/>
          <w:sz w:val="24"/>
          <w:szCs w:val="24"/>
        </w:rPr>
        <w:lastRenderedPageBreak/>
        <w:t xml:space="preserve">    Ce type de graphe n’est pas vraiment relatif à une quelconque métrique de performance, il s’agit surtout d’un point de contrôle permettant de valider le modèle.</w:t>
      </w:r>
    </w:p>
    <w:p w14:paraId="45E4DCA8" w14:textId="27D02E39" w:rsidR="00C52A29" w:rsidRDefault="47B0862D" w:rsidP="47B0862D">
      <w:pPr>
        <w:jc w:val="both"/>
        <w:rPr>
          <w:rFonts w:eastAsiaTheme="minorEastAsia"/>
          <w:sz w:val="24"/>
          <w:szCs w:val="24"/>
        </w:rPr>
      </w:pPr>
      <w:r w:rsidRPr="47B0862D">
        <w:rPr>
          <w:rFonts w:eastAsiaTheme="minorEastAsia"/>
          <w:sz w:val="24"/>
          <w:szCs w:val="24"/>
        </w:rPr>
        <w:t xml:space="preserve">Les graphes de point d’accumulation sont nécessaires pour démontrer la sensibilité de notre score à différents niveaux de risque. Cela permet de démontrer son pouvoir discriminatoire et par extension sa capacité à classer le portefeuille de client en termes de score. C’est encore plus important quand l’on sait que la métrique de performance du Gini, particulièrement utilisée au sein des départements du Recouvrement et du Contentieux, a des difficultés à capter ces sensibilités. Cela signifie qu’il s’agisse de l’aspect discriminatoire et/ou de l’utilisation du Gini, l’analyse doit toujours être complété par ces graphes de point de d’accumulation. </w:t>
      </w:r>
    </w:p>
    <w:p w14:paraId="66B2113A" w14:textId="4EA321B8" w:rsidR="00C52A29" w:rsidRPr="00C52A29" w:rsidRDefault="47B0862D" w:rsidP="47B0862D">
      <w:pPr>
        <w:ind w:firstLine="708"/>
        <w:jc w:val="both"/>
        <w:rPr>
          <w:rFonts w:eastAsiaTheme="minorEastAsia"/>
          <w:sz w:val="24"/>
          <w:szCs w:val="24"/>
        </w:rPr>
      </w:pPr>
      <w:r w:rsidRPr="47B0862D">
        <w:rPr>
          <w:rFonts w:eastAsiaTheme="minorEastAsia"/>
          <w:sz w:val="24"/>
          <w:szCs w:val="24"/>
        </w:rPr>
        <w:t xml:space="preserve">Pour illustrer cela, prenons l’exemple du Scoring de Crédit, un score élevé signifiant dans ce cas que le client a profil de risque faible. A gauche nous avons le score en question, à droite la classe réelle d’appartenance :  </w:t>
      </w:r>
    </w:p>
    <w:tbl>
      <w:tblPr>
        <w:tblW w:w="6501" w:type="dxa"/>
        <w:jc w:val="center"/>
        <w:tblCellMar>
          <w:left w:w="70" w:type="dxa"/>
          <w:right w:w="70" w:type="dxa"/>
        </w:tblCellMar>
        <w:tblLook w:val="04A0" w:firstRow="1" w:lastRow="0" w:firstColumn="1" w:lastColumn="0" w:noHBand="0" w:noVBand="1"/>
      </w:tblPr>
      <w:tblGrid>
        <w:gridCol w:w="472"/>
        <w:gridCol w:w="994"/>
        <w:gridCol w:w="1321"/>
        <w:gridCol w:w="927"/>
        <w:gridCol w:w="472"/>
        <w:gridCol w:w="994"/>
        <w:gridCol w:w="1321"/>
      </w:tblGrid>
      <w:tr w:rsidR="00C52A29" w:rsidRPr="0069735B" w14:paraId="5D71F14D" w14:textId="77777777" w:rsidTr="47B0862D">
        <w:trPr>
          <w:trHeight w:val="236"/>
          <w:jc w:val="center"/>
        </w:trPr>
        <w:tc>
          <w:tcPr>
            <w:tcW w:w="278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90EF" w14:textId="77777777" w:rsidR="00C52A29" w:rsidRPr="0069735B" w:rsidRDefault="47B0862D" w:rsidP="47B0862D">
            <w:pPr>
              <w:spacing w:after="0" w:line="240" w:lineRule="auto"/>
              <w:jc w:val="both"/>
              <w:rPr>
                <w:rFonts w:eastAsiaTheme="minorEastAsia"/>
                <w:b/>
                <w:bCs/>
                <w:color w:val="000000"/>
                <w:sz w:val="24"/>
                <w:szCs w:val="24"/>
                <w:lang w:eastAsia="fr-FR"/>
              </w:rPr>
            </w:pPr>
            <w:r w:rsidRPr="47B0862D">
              <w:rPr>
                <w:rFonts w:eastAsiaTheme="minorEastAsia"/>
                <w:b/>
                <w:bCs/>
                <w:color w:val="000000" w:themeColor="text1"/>
                <w:sz w:val="24"/>
                <w:szCs w:val="24"/>
                <w:lang w:eastAsia="fr-FR"/>
              </w:rPr>
              <w:t>Model A</w:t>
            </w:r>
          </w:p>
        </w:tc>
        <w:tc>
          <w:tcPr>
            <w:tcW w:w="927" w:type="dxa"/>
            <w:tcBorders>
              <w:top w:val="nil"/>
              <w:left w:val="nil"/>
              <w:bottom w:val="nil"/>
              <w:right w:val="nil"/>
            </w:tcBorders>
            <w:shd w:val="clear" w:color="auto" w:fill="auto"/>
            <w:noWrap/>
            <w:vAlign w:val="bottom"/>
            <w:hideMark/>
          </w:tcPr>
          <w:p w14:paraId="53511EED" w14:textId="77777777" w:rsidR="00C52A29" w:rsidRPr="0069735B" w:rsidRDefault="00C52A29" w:rsidP="47B0862D">
            <w:pPr>
              <w:spacing w:after="0" w:line="240" w:lineRule="auto"/>
              <w:jc w:val="both"/>
              <w:rPr>
                <w:rFonts w:eastAsiaTheme="minorEastAsia"/>
                <w:b/>
                <w:bCs/>
                <w:color w:val="000000"/>
                <w:sz w:val="24"/>
                <w:szCs w:val="24"/>
                <w:lang w:eastAsia="fr-FR"/>
              </w:rPr>
            </w:pPr>
          </w:p>
        </w:tc>
        <w:tc>
          <w:tcPr>
            <w:tcW w:w="278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5EE9" w14:textId="77777777" w:rsidR="00C52A29" w:rsidRPr="0069735B" w:rsidRDefault="47B0862D" w:rsidP="47B0862D">
            <w:pPr>
              <w:spacing w:after="0" w:line="240" w:lineRule="auto"/>
              <w:jc w:val="both"/>
              <w:rPr>
                <w:rFonts w:eastAsiaTheme="minorEastAsia"/>
                <w:b/>
                <w:bCs/>
                <w:color w:val="000000"/>
                <w:sz w:val="24"/>
                <w:szCs w:val="24"/>
                <w:lang w:eastAsia="fr-FR"/>
              </w:rPr>
            </w:pPr>
            <w:r w:rsidRPr="47B0862D">
              <w:rPr>
                <w:rFonts w:eastAsiaTheme="minorEastAsia"/>
                <w:b/>
                <w:bCs/>
                <w:color w:val="000000" w:themeColor="text1"/>
                <w:sz w:val="24"/>
                <w:szCs w:val="24"/>
                <w:lang w:eastAsia="fr-FR"/>
              </w:rPr>
              <w:t>Model B</w:t>
            </w:r>
          </w:p>
        </w:tc>
      </w:tr>
      <w:tr w:rsidR="00C52A29" w:rsidRPr="0069735B" w14:paraId="02A98C04"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742FCF2"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 </w:t>
            </w:r>
          </w:p>
        </w:tc>
        <w:tc>
          <w:tcPr>
            <w:tcW w:w="994" w:type="dxa"/>
            <w:tcBorders>
              <w:top w:val="nil"/>
              <w:left w:val="nil"/>
              <w:bottom w:val="single" w:sz="4" w:space="0" w:color="auto"/>
              <w:right w:val="single" w:sz="4" w:space="0" w:color="auto"/>
            </w:tcBorders>
            <w:shd w:val="clear" w:color="auto" w:fill="00B050"/>
            <w:noWrap/>
            <w:vAlign w:val="bottom"/>
            <w:hideMark/>
          </w:tcPr>
          <w:p w14:paraId="5FEED848" w14:textId="77777777" w:rsidR="00C52A29" w:rsidRPr="0069735B"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Score</w:t>
            </w:r>
          </w:p>
        </w:tc>
        <w:tc>
          <w:tcPr>
            <w:tcW w:w="1321" w:type="dxa"/>
            <w:tcBorders>
              <w:top w:val="nil"/>
              <w:left w:val="nil"/>
              <w:bottom w:val="single" w:sz="4" w:space="0" w:color="auto"/>
              <w:right w:val="single" w:sz="4" w:space="0" w:color="auto"/>
            </w:tcBorders>
            <w:shd w:val="clear" w:color="auto" w:fill="00B050"/>
            <w:noWrap/>
            <w:vAlign w:val="bottom"/>
            <w:hideMark/>
          </w:tcPr>
          <w:p w14:paraId="68EC3279" w14:textId="77777777" w:rsidR="00C52A29" w:rsidRPr="0069735B"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Default</w:t>
            </w:r>
          </w:p>
        </w:tc>
        <w:tc>
          <w:tcPr>
            <w:tcW w:w="927" w:type="dxa"/>
            <w:tcBorders>
              <w:top w:val="nil"/>
              <w:left w:val="nil"/>
              <w:bottom w:val="nil"/>
              <w:right w:val="nil"/>
            </w:tcBorders>
            <w:shd w:val="clear" w:color="auto" w:fill="auto"/>
            <w:noWrap/>
            <w:vAlign w:val="bottom"/>
            <w:hideMark/>
          </w:tcPr>
          <w:p w14:paraId="48593083" w14:textId="77777777" w:rsidR="00C52A29" w:rsidRPr="0069735B" w:rsidRDefault="00C52A29" w:rsidP="47B0862D">
            <w:pPr>
              <w:spacing w:after="0" w:line="240" w:lineRule="auto"/>
              <w:jc w:val="both"/>
              <w:rPr>
                <w:rFonts w:eastAsiaTheme="minorEastAsia"/>
                <w:b/>
                <w:bCs/>
                <w:color w:val="C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0A6E24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 </w:t>
            </w:r>
          </w:p>
        </w:tc>
        <w:tc>
          <w:tcPr>
            <w:tcW w:w="994" w:type="dxa"/>
            <w:tcBorders>
              <w:top w:val="nil"/>
              <w:left w:val="nil"/>
              <w:bottom w:val="single" w:sz="4" w:space="0" w:color="auto"/>
              <w:right w:val="single" w:sz="4" w:space="0" w:color="auto"/>
            </w:tcBorders>
            <w:shd w:val="clear" w:color="auto" w:fill="00B050"/>
            <w:noWrap/>
            <w:vAlign w:val="bottom"/>
            <w:hideMark/>
          </w:tcPr>
          <w:p w14:paraId="3D43FC69" w14:textId="77777777" w:rsidR="00C52A29" w:rsidRPr="0069735B"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Score</w:t>
            </w:r>
          </w:p>
        </w:tc>
        <w:tc>
          <w:tcPr>
            <w:tcW w:w="1321" w:type="dxa"/>
            <w:tcBorders>
              <w:top w:val="nil"/>
              <w:left w:val="nil"/>
              <w:bottom w:val="single" w:sz="4" w:space="0" w:color="auto"/>
              <w:right w:val="single" w:sz="4" w:space="0" w:color="auto"/>
            </w:tcBorders>
            <w:shd w:val="clear" w:color="auto" w:fill="00B050"/>
            <w:noWrap/>
            <w:vAlign w:val="bottom"/>
            <w:hideMark/>
          </w:tcPr>
          <w:p w14:paraId="74372594" w14:textId="77777777" w:rsidR="00C52A29" w:rsidRPr="0069735B"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Default</w:t>
            </w:r>
          </w:p>
        </w:tc>
      </w:tr>
      <w:tr w:rsidR="00C52A29" w:rsidRPr="0069735B" w14:paraId="5A0379AA"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D6D22A3"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994" w:type="dxa"/>
            <w:tcBorders>
              <w:top w:val="nil"/>
              <w:left w:val="nil"/>
              <w:bottom w:val="single" w:sz="4" w:space="0" w:color="auto"/>
              <w:right w:val="single" w:sz="4" w:space="0" w:color="auto"/>
            </w:tcBorders>
            <w:shd w:val="clear" w:color="auto" w:fill="auto"/>
            <w:noWrap/>
            <w:vAlign w:val="bottom"/>
            <w:hideMark/>
          </w:tcPr>
          <w:p w14:paraId="1ED68F0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1321" w:type="dxa"/>
            <w:tcBorders>
              <w:top w:val="nil"/>
              <w:left w:val="nil"/>
              <w:bottom w:val="single" w:sz="4" w:space="0" w:color="auto"/>
              <w:right w:val="single" w:sz="4" w:space="0" w:color="auto"/>
            </w:tcBorders>
            <w:shd w:val="clear" w:color="auto" w:fill="auto"/>
            <w:noWrap/>
            <w:vAlign w:val="bottom"/>
            <w:hideMark/>
          </w:tcPr>
          <w:p w14:paraId="2838BDE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927" w:type="dxa"/>
            <w:tcBorders>
              <w:top w:val="nil"/>
              <w:left w:val="nil"/>
              <w:bottom w:val="nil"/>
              <w:right w:val="nil"/>
            </w:tcBorders>
            <w:shd w:val="clear" w:color="auto" w:fill="auto"/>
            <w:noWrap/>
            <w:vAlign w:val="bottom"/>
            <w:hideMark/>
          </w:tcPr>
          <w:p w14:paraId="23DB1F84"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854CC7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994" w:type="dxa"/>
            <w:tcBorders>
              <w:top w:val="nil"/>
              <w:left w:val="nil"/>
              <w:bottom w:val="single" w:sz="4" w:space="0" w:color="auto"/>
              <w:right w:val="single" w:sz="4" w:space="0" w:color="auto"/>
            </w:tcBorders>
            <w:shd w:val="clear" w:color="auto" w:fill="auto"/>
            <w:noWrap/>
            <w:vAlign w:val="bottom"/>
            <w:hideMark/>
          </w:tcPr>
          <w:p w14:paraId="5833DB73"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1321" w:type="dxa"/>
            <w:tcBorders>
              <w:top w:val="nil"/>
              <w:left w:val="nil"/>
              <w:bottom w:val="single" w:sz="4" w:space="0" w:color="auto"/>
              <w:right w:val="single" w:sz="4" w:space="0" w:color="auto"/>
            </w:tcBorders>
            <w:shd w:val="clear" w:color="auto" w:fill="auto"/>
            <w:noWrap/>
            <w:vAlign w:val="bottom"/>
            <w:hideMark/>
          </w:tcPr>
          <w:p w14:paraId="5876A0CB"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r>
      <w:tr w:rsidR="00C52A29" w:rsidRPr="0069735B" w14:paraId="55DD83AC"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525F5A8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994" w:type="dxa"/>
            <w:tcBorders>
              <w:top w:val="nil"/>
              <w:left w:val="nil"/>
              <w:bottom w:val="single" w:sz="4" w:space="0" w:color="auto"/>
              <w:right w:val="single" w:sz="4" w:space="0" w:color="auto"/>
            </w:tcBorders>
            <w:shd w:val="clear" w:color="auto" w:fill="auto"/>
            <w:noWrap/>
            <w:vAlign w:val="bottom"/>
            <w:hideMark/>
          </w:tcPr>
          <w:p w14:paraId="2F1FE859"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76215DD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791B0F0C"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E1D33E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994" w:type="dxa"/>
            <w:tcBorders>
              <w:top w:val="nil"/>
              <w:left w:val="nil"/>
              <w:bottom w:val="single" w:sz="4" w:space="0" w:color="auto"/>
              <w:right w:val="single" w:sz="4" w:space="0" w:color="auto"/>
            </w:tcBorders>
            <w:shd w:val="clear" w:color="auto" w:fill="auto"/>
            <w:noWrap/>
            <w:vAlign w:val="bottom"/>
            <w:hideMark/>
          </w:tcPr>
          <w:p w14:paraId="615BDD3B"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1321" w:type="dxa"/>
            <w:tcBorders>
              <w:top w:val="nil"/>
              <w:left w:val="nil"/>
              <w:bottom w:val="single" w:sz="4" w:space="0" w:color="auto"/>
              <w:right w:val="single" w:sz="4" w:space="0" w:color="auto"/>
            </w:tcBorders>
            <w:shd w:val="clear" w:color="auto" w:fill="auto"/>
            <w:noWrap/>
            <w:vAlign w:val="bottom"/>
            <w:hideMark/>
          </w:tcPr>
          <w:p w14:paraId="1C431DD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455538C5"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E1135E7"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3</w:t>
            </w:r>
          </w:p>
        </w:tc>
        <w:tc>
          <w:tcPr>
            <w:tcW w:w="994" w:type="dxa"/>
            <w:tcBorders>
              <w:top w:val="nil"/>
              <w:left w:val="nil"/>
              <w:bottom w:val="single" w:sz="4" w:space="0" w:color="auto"/>
              <w:right w:val="single" w:sz="4" w:space="0" w:color="auto"/>
            </w:tcBorders>
            <w:shd w:val="clear" w:color="auto" w:fill="auto"/>
            <w:noWrap/>
            <w:vAlign w:val="bottom"/>
            <w:hideMark/>
          </w:tcPr>
          <w:p w14:paraId="654D9F48"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3</w:t>
            </w:r>
          </w:p>
        </w:tc>
        <w:tc>
          <w:tcPr>
            <w:tcW w:w="1321" w:type="dxa"/>
            <w:tcBorders>
              <w:top w:val="nil"/>
              <w:left w:val="nil"/>
              <w:bottom w:val="single" w:sz="4" w:space="0" w:color="auto"/>
              <w:right w:val="single" w:sz="4" w:space="0" w:color="auto"/>
            </w:tcBorders>
            <w:shd w:val="clear" w:color="auto" w:fill="auto"/>
            <w:noWrap/>
            <w:vAlign w:val="bottom"/>
            <w:hideMark/>
          </w:tcPr>
          <w:p w14:paraId="6DE4681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6E7B345E"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794E287"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3</w:t>
            </w:r>
          </w:p>
        </w:tc>
        <w:tc>
          <w:tcPr>
            <w:tcW w:w="994" w:type="dxa"/>
            <w:tcBorders>
              <w:top w:val="nil"/>
              <w:left w:val="nil"/>
              <w:bottom w:val="single" w:sz="4" w:space="0" w:color="auto"/>
              <w:right w:val="single" w:sz="4" w:space="0" w:color="auto"/>
            </w:tcBorders>
            <w:shd w:val="clear" w:color="auto" w:fill="auto"/>
            <w:noWrap/>
            <w:vAlign w:val="bottom"/>
            <w:hideMark/>
          </w:tcPr>
          <w:p w14:paraId="75C3099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5652E62D"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59E52974"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16FB109"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4</w:t>
            </w:r>
          </w:p>
        </w:tc>
        <w:tc>
          <w:tcPr>
            <w:tcW w:w="994" w:type="dxa"/>
            <w:tcBorders>
              <w:top w:val="nil"/>
              <w:left w:val="nil"/>
              <w:bottom w:val="single" w:sz="4" w:space="0" w:color="auto"/>
              <w:right w:val="single" w:sz="4" w:space="0" w:color="auto"/>
            </w:tcBorders>
            <w:shd w:val="clear" w:color="auto" w:fill="auto"/>
            <w:noWrap/>
            <w:vAlign w:val="bottom"/>
            <w:hideMark/>
          </w:tcPr>
          <w:p w14:paraId="64E78D72"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4</w:t>
            </w:r>
          </w:p>
        </w:tc>
        <w:tc>
          <w:tcPr>
            <w:tcW w:w="1321" w:type="dxa"/>
            <w:tcBorders>
              <w:top w:val="nil"/>
              <w:left w:val="nil"/>
              <w:bottom w:val="single" w:sz="4" w:space="0" w:color="auto"/>
              <w:right w:val="single" w:sz="4" w:space="0" w:color="auto"/>
            </w:tcBorders>
            <w:shd w:val="clear" w:color="auto" w:fill="auto"/>
            <w:noWrap/>
            <w:vAlign w:val="bottom"/>
            <w:hideMark/>
          </w:tcPr>
          <w:p w14:paraId="222A2CE7"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c>
          <w:tcPr>
            <w:tcW w:w="927" w:type="dxa"/>
            <w:tcBorders>
              <w:top w:val="nil"/>
              <w:left w:val="nil"/>
              <w:bottom w:val="nil"/>
              <w:right w:val="nil"/>
            </w:tcBorders>
            <w:shd w:val="clear" w:color="auto" w:fill="auto"/>
            <w:noWrap/>
            <w:vAlign w:val="bottom"/>
            <w:hideMark/>
          </w:tcPr>
          <w:p w14:paraId="47094F44"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B32CA2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4</w:t>
            </w:r>
          </w:p>
        </w:tc>
        <w:tc>
          <w:tcPr>
            <w:tcW w:w="994" w:type="dxa"/>
            <w:tcBorders>
              <w:top w:val="nil"/>
              <w:left w:val="nil"/>
              <w:bottom w:val="single" w:sz="4" w:space="0" w:color="auto"/>
              <w:right w:val="single" w:sz="4" w:space="0" w:color="auto"/>
            </w:tcBorders>
            <w:shd w:val="clear" w:color="auto" w:fill="auto"/>
            <w:noWrap/>
            <w:vAlign w:val="bottom"/>
            <w:hideMark/>
          </w:tcPr>
          <w:p w14:paraId="7681397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56857BA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r>
      <w:tr w:rsidR="00C52A29" w:rsidRPr="0069735B" w14:paraId="2C731C8A"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774300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994" w:type="dxa"/>
            <w:tcBorders>
              <w:top w:val="nil"/>
              <w:left w:val="nil"/>
              <w:bottom w:val="single" w:sz="4" w:space="0" w:color="auto"/>
              <w:right w:val="single" w:sz="4" w:space="0" w:color="auto"/>
            </w:tcBorders>
            <w:shd w:val="clear" w:color="auto" w:fill="auto"/>
            <w:noWrap/>
            <w:vAlign w:val="bottom"/>
            <w:hideMark/>
          </w:tcPr>
          <w:p w14:paraId="4F63D4D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4</w:t>
            </w:r>
          </w:p>
        </w:tc>
        <w:tc>
          <w:tcPr>
            <w:tcW w:w="1321" w:type="dxa"/>
            <w:tcBorders>
              <w:top w:val="nil"/>
              <w:left w:val="nil"/>
              <w:bottom w:val="single" w:sz="4" w:space="0" w:color="auto"/>
              <w:right w:val="single" w:sz="4" w:space="0" w:color="auto"/>
            </w:tcBorders>
            <w:shd w:val="clear" w:color="auto" w:fill="auto"/>
            <w:noWrap/>
            <w:vAlign w:val="bottom"/>
            <w:hideMark/>
          </w:tcPr>
          <w:p w14:paraId="43E9E4F9"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7F01F141"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89151C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994" w:type="dxa"/>
            <w:tcBorders>
              <w:top w:val="nil"/>
              <w:left w:val="nil"/>
              <w:bottom w:val="single" w:sz="4" w:space="0" w:color="auto"/>
              <w:right w:val="single" w:sz="4" w:space="0" w:color="auto"/>
            </w:tcBorders>
            <w:shd w:val="clear" w:color="auto" w:fill="auto"/>
            <w:noWrap/>
            <w:vAlign w:val="bottom"/>
            <w:hideMark/>
          </w:tcPr>
          <w:p w14:paraId="49FB5992"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4AA80FC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782AE110"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571AB7A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6</w:t>
            </w:r>
          </w:p>
        </w:tc>
        <w:tc>
          <w:tcPr>
            <w:tcW w:w="994" w:type="dxa"/>
            <w:tcBorders>
              <w:top w:val="nil"/>
              <w:left w:val="nil"/>
              <w:bottom w:val="single" w:sz="4" w:space="0" w:color="auto"/>
              <w:right w:val="single" w:sz="4" w:space="0" w:color="auto"/>
            </w:tcBorders>
            <w:shd w:val="clear" w:color="auto" w:fill="auto"/>
            <w:noWrap/>
            <w:vAlign w:val="bottom"/>
            <w:hideMark/>
          </w:tcPr>
          <w:p w14:paraId="370402CB"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1321" w:type="dxa"/>
            <w:tcBorders>
              <w:top w:val="nil"/>
              <w:left w:val="nil"/>
              <w:bottom w:val="single" w:sz="4" w:space="0" w:color="auto"/>
              <w:right w:val="single" w:sz="4" w:space="0" w:color="auto"/>
            </w:tcBorders>
            <w:shd w:val="clear" w:color="auto" w:fill="auto"/>
            <w:noWrap/>
            <w:vAlign w:val="bottom"/>
            <w:hideMark/>
          </w:tcPr>
          <w:p w14:paraId="2FEBF50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0A23A167"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3F3A51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6</w:t>
            </w:r>
          </w:p>
        </w:tc>
        <w:tc>
          <w:tcPr>
            <w:tcW w:w="994" w:type="dxa"/>
            <w:tcBorders>
              <w:top w:val="nil"/>
              <w:left w:val="nil"/>
              <w:bottom w:val="single" w:sz="4" w:space="0" w:color="auto"/>
              <w:right w:val="single" w:sz="4" w:space="0" w:color="auto"/>
            </w:tcBorders>
            <w:shd w:val="clear" w:color="auto" w:fill="auto"/>
            <w:noWrap/>
            <w:vAlign w:val="bottom"/>
            <w:hideMark/>
          </w:tcPr>
          <w:p w14:paraId="05103CF2"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5AFEB32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2F85A936"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009081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7</w:t>
            </w:r>
          </w:p>
        </w:tc>
        <w:tc>
          <w:tcPr>
            <w:tcW w:w="994" w:type="dxa"/>
            <w:tcBorders>
              <w:top w:val="nil"/>
              <w:left w:val="nil"/>
              <w:bottom w:val="single" w:sz="4" w:space="0" w:color="auto"/>
              <w:right w:val="single" w:sz="4" w:space="0" w:color="auto"/>
            </w:tcBorders>
            <w:shd w:val="clear" w:color="auto" w:fill="auto"/>
            <w:noWrap/>
            <w:vAlign w:val="bottom"/>
            <w:hideMark/>
          </w:tcPr>
          <w:p w14:paraId="1589308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1321" w:type="dxa"/>
            <w:tcBorders>
              <w:top w:val="nil"/>
              <w:left w:val="nil"/>
              <w:bottom w:val="single" w:sz="4" w:space="0" w:color="auto"/>
              <w:right w:val="single" w:sz="4" w:space="0" w:color="auto"/>
            </w:tcBorders>
            <w:shd w:val="clear" w:color="auto" w:fill="auto"/>
            <w:noWrap/>
            <w:vAlign w:val="bottom"/>
            <w:hideMark/>
          </w:tcPr>
          <w:p w14:paraId="4B18804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05FD91E4"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6BD27B7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7</w:t>
            </w:r>
          </w:p>
        </w:tc>
        <w:tc>
          <w:tcPr>
            <w:tcW w:w="994" w:type="dxa"/>
            <w:tcBorders>
              <w:top w:val="nil"/>
              <w:left w:val="nil"/>
              <w:bottom w:val="single" w:sz="4" w:space="0" w:color="auto"/>
              <w:right w:val="single" w:sz="4" w:space="0" w:color="auto"/>
            </w:tcBorders>
            <w:shd w:val="clear" w:color="auto" w:fill="auto"/>
            <w:noWrap/>
            <w:vAlign w:val="bottom"/>
            <w:hideMark/>
          </w:tcPr>
          <w:p w14:paraId="04D87C4D"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00253C4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53DA6DB4"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5B9526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8</w:t>
            </w:r>
          </w:p>
        </w:tc>
        <w:tc>
          <w:tcPr>
            <w:tcW w:w="994" w:type="dxa"/>
            <w:tcBorders>
              <w:top w:val="nil"/>
              <w:left w:val="nil"/>
              <w:bottom w:val="single" w:sz="4" w:space="0" w:color="auto"/>
              <w:right w:val="single" w:sz="4" w:space="0" w:color="auto"/>
            </w:tcBorders>
            <w:shd w:val="clear" w:color="auto" w:fill="auto"/>
            <w:noWrap/>
            <w:vAlign w:val="bottom"/>
            <w:hideMark/>
          </w:tcPr>
          <w:p w14:paraId="219B6D8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1321" w:type="dxa"/>
            <w:tcBorders>
              <w:top w:val="nil"/>
              <w:left w:val="nil"/>
              <w:bottom w:val="single" w:sz="4" w:space="0" w:color="auto"/>
              <w:right w:val="single" w:sz="4" w:space="0" w:color="auto"/>
            </w:tcBorders>
            <w:shd w:val="clear" w:color="auto" w:fill="auto"/>
            <w:noWrap/>
            <w:vAlign w:val="bottom"/>
            <w:hideMark/>
          </w:tcPr>
          <w:p w14:paraId="62C660CF"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6F7CD3F1"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2DBB03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8</w:t>
            </w:r>
          </w:p>
        </w:tc>
        <w:tc>
          <w:tcPr>
            <w:tcW w:w="994" w:type="dxa"/>
            <w:tcBorders>
              <w:top w:val="nil"/>
              <w:left w:val="nil"/>
              <w:bottom w:val="single" w:sz="4" w:space="0" w:color="auto"/>
              <w:right w:val="single" w:sz="4" w:space="0" w:color="auto"/>
            </w:tcBorders>
            <w:shd w:val="clear" w:color="auto" w:fill="auto"/>
            <w:noWrap/>
            <w:vAlign w:val="bottom"/>
            <w:hideMark/>
          </w:tcPr>
          <w:p w14:paraId="6104554B"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7E490F3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5CEEF2F2"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7DAF646F"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9</w:t>
            </w:r>
          </w:p>
        </w:tc>
        <w:tc>
          <w:tcPr>
            <w:tcW w:w="994" w:type="dxa"/>
            <w:tcBorders>
              <w:top w:val="nil"/>
              <w:left w:val="nil"/>
              <w:bottom w:val="single" w:sz="4" w:space="0" w:color="auto"/>
              <w:right w:val="single" w:sz="4" w:space="0" w:color="auto"/>
            </w:tcBorders>
            <w:shd w:val="clear" w:color="auto" w:fill="auto"/>
            <w:noWrap/>
            <w:vAlign w:val="bottom"/>
            <w:hideMark/>
          </w:tcPr>
          <w:p w14:paraId="4CACF28E"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6</w:t>
            </w:r>
          </w:p>
        </w:tc>
        <w:tc>
          <w:tcPr>
            <w:tcW w:w="1321" w:type="dxa"/>
            <w:tcBorders>
              <w:top w:val="nil"/>
              <w:left w:val="nil"/>
              <w:bottom w:val="single" w:sz="4" w:space="0" w:color="auto"/>
              <w:right w:val="single" w:sz="4" w:space="0" w:color="auto"/>
            </w:tcBorders>
            <w:shd w:val="clear" w:color="auto" w:fill="auto"/>
            <w:noWrap/>
            <w:vAlign w:val="bottom"/>
            <w:hideMark/>
          </w:tcPr>
          <w:p w14:paraId="21E211B9"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78CE9B67"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92CBD4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9</w:t>
            </w:r>
          </w:p>
        </w:tc>
        <w:tc>
          <w:tcPr>
            <w:tcW w:w="994" w:type="dxa"/>
            <w:tcBorders>
              <w:top w:val="nil"/>
              <w:left w:val="nil"/>
              <w:bottom w:val="single" w:sz="4" w:space="0" w:color="auto"/>
              <w:right w:val="single" w:sz="4" w:space="0" w:color="auto"/>
            </w:tcBorders>
            <w:shd w:val="clear" w:color="auto" w:fill="auto"/>
            <w:noWrap/>
            <w:vAlign w:val="bottom"/>
            <w:hideMark/>
          </w:tcPr>
          <w:p w14:paraId="3465EDD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4562088D"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7D5B5EA0"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55EB131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10</w:t>
            </w:r>
          </w:p>
        </w:tc>
        <w:tc>
          <w:tcPr>
            <w:tcW w:w="994" w:type="dxa"/>
            <w:tcBorders>
              <w:top w:val="nil"/>
              <w:left w:val="nil"/>
              <w:bottom w:val="single" w:sz="4" w:space="0" w:color="auto"/>
              <w:right w:val="single" w:sz="4" w:space="0" w:color="auto"/>
            </w:tcBorders>
            <w:shd w:val="clear" w:color="auto" w:fill="auto"/>
            <w:noWrap/>
            <w:vAlign w:val="bottom"/>
            <w:hideMark/>
          </w:tcPr>
          <w:p w14:paraId="36475542"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6</w:t>
            </w:r>
          </w:p>
        </w:tc>
        <w:tc>
          <w:tcPr>
            <w:tcW w:w="1321" w:type="dxa"/>
            <w:tcBorders>
              <w:top w:val="nil"/>
              <w:left w:val="nil"/>
              <w:bottom w:val="single" w:sz="4" w:space="0" w:color="auto"/>
              <w:right w:val="single" w:sz="4" w:space="0" w:color="auto"/>
            </w:tcBorders>
            <w:shd w:val="clear" w:color="auto" w:fill="auto"/>
            <w:noWrap/>
            <w:vAlign w:val="bottom"/>
            <w:hideMark/>
          </w:tcPr>
          <w:p w14:paraId="699E95E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03E978FE"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2ED352F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10</w:t>
            </w:r>
          </w:p>
        </w:tc>
        <w:tc>
          <w:tcPr>
            <w:tcW w:w="994" w:type="dxa"/>
            <w:tcBorders>
              <w:top w:val="nil"/>
              <w:left w:val="nil"/>
              <w:bottom w:val="single" w:sz="4" w:space="0" w:color="auto"/>
              <w:right w:val="single" w:sz="4" w:space="0" w:color="auto"/>
            </w:tcBorders>
            <w:shd w:val="clear" w:color="auto" w:fill="auto"/>
            <w:noWrap/>
            <w:vAlign w:val="bottom"/>
            <w:hideMark/>
          </w:tcPr>
          <w:p w14:paraId="7C23558D"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7295F16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6BBD07CB"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54A085A"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11</w:t>
            </w:r>
          </w:p>
        </w:tc>
        <w:tc>
          <w:tcPr>
            <w:tcW w:w="994" w:type="dxa"/>
            <w:tcBorders>
              <w:top w:val="nil"/>
              <w:left w:val="nil"/>
              <w:bottom w:val="single" w:sz="4" w:space="0" w:color="auto"/>
              <w:right w:val="single" w:sz="4" w:space="0" w:color="auto"/>
            </w:tcBorders>
            <w:shd w:val="clear" w:color="auto" w:fill="auto"/>
            <w:noWrap/>
            <w:vAlign w:val="bottom"/>
            <w:hideMark/>
          </w:tcPr>
          <w:p w14:paraId="742F31A5"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7</w:t>
            </w:r>
          </w:p>
        </w:tc>
        <w:tc>
          <w:tcPr>
            <w:tcW w:w="1321" w:type="dxa"/>
            <w:tcBorders>
              <w:top w:val="nil"/>
              <w:left w:val="nil"/>
              <w:bottom w:val="single" w:sz="4" w:space="0" w:color="auto"/>
              <w:right w:val="single" w:sz="4" w:space="0" w:color="auto"/>
            </w:tcBorders>
            <w:shd w:val="clear" w:color="auto" w:fill="auto"/>
            <w:noWrap/>
            <w:vAlign w:val="bottom"/>
            <w:hideMark/>
          </w:tcPr>
          <w:p w14:paraId="519075AF"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2DFFA666"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39F592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11</w:t>
            </w:r>
          </w:p>
        </w:tc>
        <w:tc>
          <w:tcPr>
            <w:tcW w:w="994" w:type="dxa"/>
            <w:tcBorders>
              <w:top w:val="nil"/>
              <w:left w:val="nil"/>
              <w:bottom w:val="single" w:sz="4" w:space="0" w:color="auto"/>
              <w:right w:val="single" w:sz="4" w:space="0" w:color="auto"/>
            </w:tcBorders>
            <w:shd w:val="clear" w:color="auto" w:fill="auto"/>
            <w:noWrap/>
            <w:vAlign w:val="bottom"/>
            <w:hideMark/>
          </w:tcPr>
          <w:p w14:paraId="532B9BD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4B07225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58DF622F"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DE0ECAF"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12</w:t>
            </w:r>
          </w:p>
        </w:tc>
        <w:tc>
          <w:tcPr>
            <w:tcW w:w="994" w:type="dxa"/>
            <w:tcBorders>
              <w:top w:val="nil"/>
              <w:left w:val="nil"/>
              <w:bottom w:val="single" w:sz="4" w:space="0" w:color="auto"/>
              <w:right w:val="single" w:sz="4" w:space="0" w:color="auto"/>
            </w:tcBorders>
            <w:shd w:val="clear" w:color="auto" w:fill="auto"/>
            <w:noWrap/>
            <w:vAlign w:val="bottom"/>
            <w:hideMark/>
          </w:tcPr>
          <w:p w14:paraId="48E4CBD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7</w:t>
            </w:r>
          </w:p>
        </w:tc>
        <w:tc>
          <w:tcPr>
            <w:tcW w:w="1321" w:type="dxa"/>
            <w:tcBorders>
              <w:top w:val="nil"/>
              <w:left w:val="nil"/>
              <w:bottom w:val="single" w:sz="4" w:space="0" w:color="auto"/>
              <w:right w:val="single" w:sz="4" w:space="0" w:color="auto"/>
            </w:tcBorders>
            <w:shd w:val="clear" w:color="auto" w:fill="auto"/>
            <w:noWrap/>
            <w:vAlign w:val="bottom"/>
            <w:hideMark/>
          </w:tcPr>
          <w:p w14:paraId="0C6BED6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237ECE5A"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52BF0EF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12</w:t>
            </w:r>
          </w:p>
        </w:tc>
        <w:tc>
          <w:tcPr>
            <w:tcW w:w="994" w:type="dxa"/>
            <w:tcBorders>
              <w:top w:val="nil"/>
              <w:left w:val="nil"/>
              <w:bottom w:val="single" w:sz="4" w:space="0" w:color="auto"/>
              <w:right w:val="single" w:sz="4" w:space="0" w:color="auto"/>
            </w:tcBorders>
            <w:shd w:val="clear" w:color="auto" w:fill="auto"/>
            <w:noWrap/>
            <w:vAlign w:val="bottom"/>
            <w:hideMark/>
          </w:tcPr>
          <w:p w14:paraId="06ACE887"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326146A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7950F608"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0CC67AC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13</w:t>
            </w:r>
          </w:p>
        </w:tc>
        <w:tc>
          <w:tcPr>
            <w:tcW w:w="994" w:type="dxa"/>
            <w:tcBorders>
              <w:top w:val="nil"/>
              <w:left w:val="nil"/>
              <w:bottom w:val="single" w:sz="4" w:space="0" w:color="auto"/>
              <w:right w:val="single" w:sz="4" w:space="0" w:color="auto"/>
            </w:tcBorders>
            <w:shd w:val="clear" w:color="auto" w:fill="auto"/>
            <w:noWrap/>
            <w:vAlign w:val="bottom"/>
            <w:hideMark/>
          </w:tcPr>
          <w:p w14:paraId="35618FCB"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8</w:t>
            </w:r>
          </w:p>
        </w:tc>
        <w:tc>
          <w:tcPr>
            <w:tcW w:w="1321" w:type="dxa"/>
            <w:tcBorders>
              <w:top w:val="nil"/>
              <w:left w:val="nil"/>
              <w:bottom w:val="single" w:sz="4" w:space="0" w:color="auto"/>
              <w:right w:val="single" w:sz="4" w:space="0" w:color="auto"/>
            </w:tcBorders>
            <w:shd w:val="clear" w:color="auto" w:fill="auto"/>
            <w:noWrap/>
            <w:vAlign w:val="bottom"/>
            <w:hideMark/>
          </w:tcPr>
          <w:p w14:paraId="7AD6349C"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06AD4B06"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123CC8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13</w:t>
            </w:r>
          </w:p>
        </w:tc>
        <w:tc>
          <w:tcPr>
            <w:tcW w:w="994" w:type="dxa"/>
            <w:tcBorders>
              <w:top w:val="nil"/>
              <w:left w:val="nil"/>
              <w:bottom w:val="single" w:sz="4" w:space="0" w:color="auto"/>
              <w:right w:val="single" w:sz="4" w:space="0" w:color="auto"/>
            </w:tcBorders>
            <w:shd w:val="clear" w:color="auto" w:fill="auto"/>
            <w:noWrap/>
            <w:vAlign w:val="bottom"/>
            <w:hideMark/>
          </w:tcPr>
          <w:p w14:paraId="1569CBA8"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16B6AE7F"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7D6EBA2B"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31FB7E1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14</w:t>
            </w:r>
          </w:p>
        </w:tc>
        <w:tc>
          <w:tcPr>
            <w:tcW w:w="994" w:type="dxa"/>
            <w:tcBorders>
              <w:top w:val="nil"/>
              <w:left w:val="nil"/>
              <w:bottom w:val="single" w:sz="4" w:space="0" w:color="auto"/>
              <w:right w:val="single" w:sz="4" w:space="0" w:color="auto"/>
            </w:tcBorders>
            <w:shd w:val="clear" w:color="auto" w:fill="auto"/>
            <w:noWrap/>
            <w:vAlign w:val="bottom"/>
            <w:hideMark/>
          </w:tcPr>
          <w:p w14:paraId="182091C5"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9</w:t>
            </w:r>
          </w:p>
        </w:tc>
        <w:tc>
          <w:tcPr>
            <w:tcW w:w="1321" w:type="dxa"/>
            <w:tcBorders>
              <w:top w:val="nil"/>
              <w:left w:val="nil"/>
              <w:bottom w:val="single" w:sz="4" w:space="0" w:color="auto"/>
              <w:right w:val="single" w:sz="4" w:space="0" w:color="auto"/>
            </w:tcBorders>
            <w:shd w:val="clear" w:color="auto" w:fill="auto"/>
            <w:noWrap/>
            <w:vAlign w:val="bottom"/>
            <w:hideMark/>
          </w:tcPr>
          <w:p w14:paraId="3484F78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6C17C788"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674EAB08"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14</w:t>
            </w:r>
          </w:p>
        </w:tc>
        <w:tc>
          <w:tcPr>
            <w:tcW w:w="994" w:type="dxa"/>
            <w:tcBorders>
              <w:top w:val="nil"/>
              <w:left w:val="nil"/>
              <w:bottom w:val="single" w:sz="4" w:space="0" w:color="auto"/>
              <w:right w:val="single" w:sz="4" w:space="0" w:color="auto"/>
            </w:tcBorders>
            <w:shd w:val="clear" w:color="auto" w:fill="auto"/>
            <w:noWrap/>
            <w:vAlign w:val="bottom"/>
            <w:hideMark/>
          </w:tcPr>
          <w:p w14:paraId="50045135"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21" w:type="dxa"/>
            <w:tcBorders>
              <w:top w:val="nil"/>
              <w:left w:val="nil"/>
              <w:bottom w:val="single" w:sz="4" w:space="0" w:color="auto"/>
              <w:right w:val="single" w:sz="4" w:space="0" w:color="auto"/>
            </w:tcBorders>
            <w:shd w:val="clear" w:color="auto" w:fill="auto"/>
            <w:noWrap/>
            <w:vAlign w:val="bottom"/>
            <w:hideMark/>
          </w:tcPr>
          <w:p w14:paraId="50AC4F65"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r w:rsidR="00C52A29" w:rsidRPr="0069735B" w14:paraId="36916040" w14:textId="77777777" w:rsidTr="47B0862D">
        <w:trPr>
          <w:trHeight w:val="236"/>
          <w:jc w:val="center"/>
        </w:trPr>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1BE8F3B7"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15</w:t>
            </w:r>
          </w:p>
        </w:tc>
        <w:tc>
          <w:tcPr>
            <w:tcW w:w="994" w:type="dxa"/>
            <w:tcBorders>
              <w:top w:val="nil"/>
              <w:left w:val="nil"/>
              <w:bottom w:val="single" w:sz="4" w:space="0" w:color="auto"/>
              <w:right w:val="single" w:sz="4" w:space="0" w:color="auto"/>
            </w:tcBorders>
            <w:shd w:val="clear" w:color="auto" w:fill="auto"/>
            <w:noWrap/>
            <w:vAlign w:val="bottom"/>
            <w:hideMark/>
          </w:tcPr>
          <w:p w14:paraId="52DA8321"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10</w:t>
            </w:r>
          </w:p>
        </w:tc>
        <w:tc>
          <w:tcPr>
            <w:tcW w:w="1321" w:type="dxa"/>
            <w:tcBorders>
              <w:top w:val="nil"/>
              <w:left w:val="nil"/>
              <w:bottom w:val="single" w:sz="4" w:space="0" w:color="auto"/>
              <w:right w:val="single" w:sz="4" w:space="0" w:color="auto"/>
            </w:tcBorders>
            <w:shd w:val="clear" w:color="auto" w:fill="auto"/>
            <w:noWrap/>
            <w:vAlign w:val="bottom"/>
            <w:hideMark/>
          </w:tcPr>
          <w:p w14:paraId="23E5660D"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927" w:type="dxa"/>
            <w:tcBorders>
              <w:top w:val="nil"/>
              <w:left w:val="nil"/>
              <w:bottom w:val="nil"/>
              <w:right w:val="nil"/>
            </w:tcBorders>
            <w:shd w:val="clear" w:color="auto" w:fill="auto"/>
            <w:noWrap/>
            <w:vAlign w:val="bottom"/>
            <w:hideMark/>
          </w:tcPr>
          <w:p w14:paraId="3288CB21" w14:textId="77777777" w:rsidR="00C52A29" w:rsidRPr="0069735B" w:rsidRDefault="00C52A29" w:rsidP="47B0862D">
            <w:pPr>
              <w:spacing w:after="0" w:line="240" w:lineRule="auto"/>
              <w:jc w:val="both"/>
              <w:rPr>
                <w:rFonts w:eastAsiaTheme="minorEastAsia"/>
                <w:color w:val="000000"/>
                <w:sz w:val="24"/>
                <w:szCs w:val="24"/>
                <w:lang w:eastAsia="fr-FR"/>
              </w:rPr>
            </w:pPr>
          </w:p>
        </w:tc>
        <w:tc>
          <w:tcPr>
            <w:tcW w:w="472" w:type="dxa"/>
            <w:tcBorders>
              <w:top w:val="nil"/>
              <w:left w:val="single" w:sz="4" w:space="0" w:color="auto"/>
              <w:bottom w:val="single" w:sz="4" w:space="0" w:color="auto"/>
              <w:right w:val="single" w:sz="4" w:space="0" w:color="auto"/>
            </w:tcBorders>
            <w:shd w:val="clear" w:color="auto" w:fill="E7E6E6" w:themeFill="background2"/>
            <w:noWrap/>
            <w:vAlign w:val="bottom"/>
            <w:hideMark/>
          </w:tcPr>
          <w:p w14:paraId="44E572A0"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15</w:t>
            </w:r>
          </w:p>
        </w:tc>
        <w:tc>
          <w:tcPr>
            <w:tcW w:w="994" w:type="dxa"/>
            <w:tcBorders>
              <w:top w:val="nil"/>
              <w:left w:val="nil"/>
              <w:bottom w:val="single" w:sz="4" w:space="0" w:color="auto"/>
              <w:right w:val="single" w:sz="4" w:space="0" w:color="auto"/>
            </w:tcBorders>
            <w:shd w:val="clear" w:color="auto" w:fill="auto"/>
            <w:noWrap/>
            <w:vAlign w:val="bottom"/>
            <w:hideMark/>
          </w:tcPr>
          <w:p w14:paraId="316B4276"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3</w:t>
            </w:r>
          </w:p>
        </w:tc>
        <w:tc>
          <w:tcPr>
            <w:tcW w:w="1321" w:type="dxa"/>
            <w:tcBorders>
              <w:top w:val="nil"/>
              <w:left w:val="nil"/>
              <w:bottom w:val="single" w:sz="4" w:space="0" w:color="auto"/>
              <w:right w:val="single" w:sz="4" w:space="0" w:color="auto"/>
            </w:tcBorders>
            <w:shd w:val="clear" w:color="auto" w:fill="auto"/>
            <w:noWrap/>
            <w:vAlign w:val="bottom"/>
            <w:hideMark/>
          </w:tcPr>
          <w:p w14:paraId="7AE176A4" w14:textId="77777777" w:rsidR="00C52A29" w:rsidRPr="0069735B"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r>
    </w:tbl>
    <w:p w14:paraId="774D8B27" w14:textId="74E054BF" w:rsidR="00C52A29" w:rsidRPr="00C52A29" w:rsidRDefault="00C52A29" w:rsidP="47B0862D">
      <w:pPr>
        <w:jc w:val="both"/>
        <w:rPr>
          <w:rFonts w:eastAsiaTheme="minorEastAsia"/>
          <w:sz w:val="24"/>
          <w:szCs w:val="24"/>
          <w:lang w:val="en-US"/>
        </w:rPr>
      </w:pPr>
    </w:p>
    <w:p w14:paraId="137900B2" w14:textId="7C30AA80" w:rsidR="00C52A29" w:rsidRPr="00211590" w:rsidRDefault="47B0862D" w:rsidP="47B0862D">
      <w:pPr>
        <w:spacing w:after="0"/>
        <w:ind w:firstLine="708"/>
        <w:jc w:val="both"/>
        <w:rPr>
          <w:rFonts w:eastAsiaTheme="minorEastAsia"/>
          <w:noProof/>
          <w:color w:val="212121"/>
          <w:sz w:val="24"/>
          <w:szCs w:val="24"/>
        </w:rPr>
      </w:pPr>
      <w:r w:rsidRPr="47B0862D">
        <w:rPr>
          <w:rFonts w:eastAsiaTheme="minorEastAsia"/>
          <w:sz w:val="24"/>
          <w:szCs w:val="24"/>
        </w:rPr>
        <w:t xml:space="preserve">Si l’on calculait l’indice de Gini pour chacun de ces modèles, on obtiendrait 0,81. Cependant, on remarque aisément que le modèle A est beaucoup plus “sensible”. Regardons la distribution des scores :  </w:t>
      </w:r>
    </w:p>
    <w:p w14:paraId="32558F6A" w14:textId="77777777" w:rsidR="00C52A29" w:rsidRDefault="00C52A29" w:rsidP="47B0862D">
      <w:pPr>
        <w:spacing w:after="0"/>
        <w:jc w:val="center"/>
        <w:rPr>
          <w:rFonts w:eastAsiaTheme="minorEastAsia"/>
          <w:sz w:val="24"/>
          <w:szCs w:val="24"/>
          <w:lang w:val="en-US"/>
        </w:rPr>
      </w:pPr>
      <w:r>
        <w:rPr>
          <w:noProof/>
        </w:rPr>
        <w:lastRenderedPageBreak/>
        <w:drawing>
          <wp:inline distT="0" distB="0" distL="0" distR="0" wp14:anchorId="4950F23E" wp14:editId="3AA51412">
            <wp:extent cx="4879974" cy="2908798"/>
            <wp:effectExtent l="0" t="0" r="0" b="6350"/>
            <wp:docPr id="684" name="Image 6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4"/>
                    <pic:cNvPicPr/>
                  </pic:nvPicPr>
                  <pic:blipFill>
                    <a:blip r:embed="rId44">
                      <a:extLst>
                        <a:ext uri="{28A0092B-C50C-407E-A947-70E740481C1C}">
                          <a14:useLocalDpi xmlns:a14="http://schemas.microsoft.com/office/drawing/2010/main" val="0"/>
                        </a:ext>
                      </a:extLst>
                    </a:blip>
                    <a:stretch>
                      <a:fillRect/>
                    </a:stretch>
                  </pic:blipFill>
                  <pic:spPr>
                    <a:xfrm>
                      <a:off x="0" y="0"/>
                      <a:ext cx="4879974" cy="2908798"/>
                    </a:xfrm>
                    <a:prstGeom prst="rect">
                      <a:avLst/>
                    </a:prstGeom>
                  </pic:spPr>
                </pic:pic>
              </a:graphicData>
            </a:graphic>
          </wp:inline>
        </w:drawing>
      </w:r>
    </w:p>
    <w:p w14:paraId="151C6A15" w14:textId="590C2A81" w:rsidR="00C52A29" w:rsidRPr="00C52A29" w:rsidRDefault="47B0862D" w:rsidP="47B0862D">
      <w:pPr>
        <w:jc w:val="both"/>
        <w:rPr>
          <w:rFonts w:eastAsiaTheme="minorEastAsia"/>
          <w:sz w:val="24"/>
          <w:szCs w:val="24"/>
        </w:rPr>
      </w:pPr>
      <w:r w:rsidRPr="47B0862D">
        <w:rPr>
          <w:rFonts w:eastAsiaTheme="minorEastAsia"/>
          <w:sz w:val="24"/>
          <w:szCs w:val="24"/>
        </w:rPr>
        <w:t xml:space="preserve">Imaginons maintenant le cas que chacun des Data Scientist derrière ces modèles décide de fixer son seuil de décision dans le but de capter 100% des clients à risque car l’on souhaite éviter à tout prix les faux négatifs (les clients qui seraient en réalité à risque mais non classés comme tel). Les matrices de confusion prendraient alors la forme suivante : </w:t>
      </w:r>
    </w:p>
    <w:tbl>
      <w:tblPr>
        <w:tblW w:w="9598" w:type="dxa"/>
        <w:jc w:val="center"/>
        <w:tblCellMar>
          <w:left w:w="70" w:type="dxa"/>
          <w:right w:w="70" w:type="dxa"/>
        </w:tblCellMar>
        <w:tblLook w:val="04A0" w:firstRow="1" w:lastRow="0" w:firstColumn="1" w:lastColumn="0" w:noHBand="0" w:noVBand="1"/>
      </w:tblPr>
      <w:tblGrid>
        <w:gridCol w:w="1095"/>
        <w:gridCol w:w="1061"/>
        <w:gridCol w:w="770"/>
        <w:gridCol w:w="1363"/>
        <w:gridCol w:w="1066"/>
        <w:gridCol w:w="1095"/>
        <w:gridCol w:w="1061"/>
        <w:gridCol w:w="770"/>
        <w:gridCol w:w="1363"/>
      </w:tblGrid>
      <w:tr w:rsidR="00C52A29" w:rsidRPr="00586C0C" w14:paraId="225E90BD" w14:textId="77777777" w:rsidTr="47B0862D">
        <w:trPr>
          <w:trHeight w:val="356"/>
          <w:jc w:val="center"/>
        </w:trPr>
        <w:tc>
          <w:tcPr>
            <w:tcW w:w="2133" w:type="dxa"/>
            <w:gridSpan w:val="2"/>
            <w:vMerge w:val="restart"/>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7E1E5E8C" w14:textId="77777777" w:rsidR="00C52A29" w:rsidRPr="00586C0C"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Model A</w:t>
            </w:r>
          </w:p>
        </w:tc>
        <w:tc>
          <w:tcPr>
            <w:tcW w:w="2133" w:type="dxa"/>
            <w:gridSpan w:val="2"/>
            <w:tcBorders>
              <w:top w:val="single" w:sz="4" w:space="0" w:color="auto"/>
              <w:left w:val="nil"/>
              <w:bottom w:val="single" w:sz="4" w:space="0" w:color="auto"/>
              <w:right w:val="single" w:sz="4" w:space="0" w:color="000000" w:themeColor="text1"/>
            </w:tcBorders>
            <w:shd w:val="clear" w:color="auto" w:fill="4472C4" w:themeFill="accent1"/>
            <w:noWrap/>
            <w:vAlign w:val="center"/>
            <w:hideMark/>
          </w:tcPr>
          <w:p w14:paraId="6E1E2687"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Actual</w:t>
            </w:r>
          </w:p>
        </w:tc>
        <w:tc>
          <w:tcPr>
            <w:tcW w:w="1066" w:type="dxa"/>
            <w:tcBorders>
              <w:top w:val="nil"/>
              <w:left w:val="nil"/>
              <w:bottom w:val="nil"/>
              <w:right w:val="nil"/>
            </w:tcBorders>
            <w:shd w:val="clear" w:color="auto" w:fill="auto"/>
            <w:noWrap/>
            <w:vAlign w:val="center"/>
            <w:hideMark/>
          </w:tcPr>
          <w:p w14:paraId="15B90B0C" w14:textId="77777777" w:rsidR="00C52A29" w:rsidRPr="00586C0C" w:rsidRDefault="00C52A29" w:rsidP="47B0862D">
            <w:pPr>
              <w:spacing w:after="0" w:line="240" w:lineRule="auto"/>
              <w:jc w:val="both"/>
              <w:rPr>
                <w:rFonts w:eastAsiaTheme="minorEastAsia"/>
                <w:b/>
                <w:bCs/>
                <w:color w:val="FFFFFF"/>
                <w:sz w:val="24"/>
                <w:szCs w:val="24"/>
                <w:lang w:eastAsia="fr-FR"/>
              </w:rPr>
            </w:pPr>
          </w:p>
        </w:tc>
        <w:tc>
          <w:tcPr>
            <w:tcW w:w="2133" w:type="dxa"/>
            <w:gridSpan w:val="2"/>
            <w:vMerge w:val="restart"/>
            <w:tcBorders>
              <w:top w:val="single" w:sz="4" w:space="0" w:color="auto"/>
              <w:left w:val="single" w:sz="4" w:space="0" w:color="auto"/>
              <w:bottom w:val="single" w:sz="4" w:space="0" w:color="auto"/>
              <w:right w:val="single" w:sz="4" w:space="0" w:color="auto"/>
            </w:tcBorders>
            <w:shd w:val="clear" w:color="auto" w:fill="00B050"/>
            <w:noWrap/>
            <w:vAlign w:val="center"/>
            <w:hideMark/>
          </w:tcPr>
          <w:p w14:paraId="76E98487" w14:textId="77777777" w:rsidR="00C52A29" w:rsidRPr="00586C0C" w:rsidRDefault="47B0862D" w:rsidP="47B0862D">
            <w:pPr>
              <w:spacing w:after="0" w:line="240" w:lineRule="auto"/>
              <w:jc w:val="both"/>
              <w:rPr>
                <w:rFonts w:eastAsiaTheme="minorEastAsia"/>
                <w:b/>
                <w:bCs/>
                <w:color w:val="C00000"/>
                <w:sz w:val="24"/>
                <w:szCs w:val="24"/>
                <w:lang w:eastAsia="fr-FR"/>
              </w:rPr>
            </w:pPr>
            <w:r w:rsidRPr="47B0862D">
              <w:rPr>
                <w:rFonts w:eastAsiaTheme="minorEastAsia"/>
                <w:b/>
                <w:bCs/>
                <w:color w:val="C00000"/>
                <w:sz w:val="24"/>
                <w:szCs w:val="24"/>
                <w:lang w:eastAsia="fr-FR"/>
              </w:rPr>
              <w:t>Model B</w:t>
            </w:r>
          </w:p>
        </w:tc>
        <w:tc>
          <w:tcPr>
            <w:tcW w:w="2133" w:type="dxa"/>
            <w:gridSpan w:val="2"/>
            <w:tcBorders>
              <w:top w:val="single" w:sz="4" w:space="0" w:color="auto"/>
              <w:left w:val="nil"/>
              <w:bottom w:val="single" w:sz="4" w:space="0" w:color="auto"/>
              <w:right w:val="single" w:sz="4" w:space="0" w:color="000000" w:themeColor="text1"/>
            </w:tcBorders>
            <w:shd w:val="clear" w:color="auto" w:fill="4472C4" w:themeFill="accent1"/>
            <w:noWrap/>
            <w:vAlign w:val="center"/>
            <w:hideMark/>
          </w:tcPr>
          <w:p w14:paraId="778E1F95"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Actual</w:t>
            </w:r>
          </w:p>
        </w:tc>
      </w:tr>
      <w:tr w:rsidR="00C52A29" w:rsidRPr="00586C0C" w14:paraId="2DE55799" w14:textId="77777777" w:rsidTr="47B0862D">
        <w:trPr>
          <w:trHeight w:val="356"/>
          <w:jc w:val="center"/>
        </w:trPr>
        <w:tc>
          <w:tcPr>
            <w:tcW w:w="2133" w:type="dxa"/>
            <w:gridSpan w:val="2"/>
            <w:vMerge/>
            <w:vAlign w:val="center"/>
            <w:hideMark/>
          </w:tcPr>
          <w:p w14:paraId="20E37502" w14:textId="77777777" w:rsidR="00C52A29" w:rsidRPr="00586C0C" w:rsidRDefault="00C52A29" w:rsidP="00553979">
            <w:pPr>
              <w:spacing w:after="0" w:line="240" w:lineRule="auto"/>
              <w:rPr>
                <w:rFonts w:ascii="Calibri" w:eastAsia="Times New Roman" w:hAnsi="Calibri" w:cs="Calibri"/>
                <w:b/>
                <w:bCs/>
                <w:color w:val="C00000"/>
                <w:lang w:eastAsia="fr-FR"/>
              </w:rPr>
            </w:pPr>
          </w:p>
        </w:tc>
        <w:tc>
          <w:tcPr>
            <w:tcW w:w="770" w:type="dxa"/>
            <w:tcBorders>
              <w:top w:val="nil"/>
              <w:left w:val="nil"/>
              <w:bottom w:val="single" w:sz="4" w:space="0" w:color="auto"/>
              <w:right w:val="single" w:sz="4" w:space="0" w:color="auto"/>
            </w:tcBorders>
            <w:shd w:val="clear" w:color="auto" w:fill="4472C4" w:themeFill="accent1"/>
            <w:noWrap/>
            <w:vAlign w:val="center"/>
            <w:hideMark/>
          </w:tcPr>
          <w:p w14:paraId="510C991B"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Risky</w:t>
            </w:r>
          </w:p>
        </w:tc>
        <w:tc>
          <w:tcPr>
            <w:tcW w:w="1363" w:type="dxa"/>
            <w:tcBorders>
              <w:top w:val="nil"/>
              <w:left w:val="nil"/>
              <w:bottom w:val="single" w:sz="4" w:space="0" w:color="auto"/>
              <w:right w:val="single" w:sz="4" w:space="0" w:color="auto"/>
            </w:tcBorders>
            <w:shd w:val="clear" w:color="auto" w:fill="4472C4" w:themeFill="accent1"/>
            <w:noWrap/>
            <w:vAlign w:val="center"/>
            <w:hideMark/>
          </w:tcPr>
          <w:p w14:paraId="6B5A704E"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Not Risky</w:t>
            </w:r>
          </w:p>
        </w:tc>
        <w:tc>
          <w:tcPr>
            <w:tcW w:w="1066" w:type="dxa"/>
            <w:tcBorders>
              <w:top w:val="nil"/>
              <w:left w:val="nil"/>
              <w:bottom w:val="nil"/>
              <w:right w:val="nil"/>
            </w:tcBorders>
            <w:shd w:val="clear" w:color="auto" w:fill="auto"/>
            <w:noWrap/>
            <w:vAlign w:val="center"/>
            <w:hideMark/>
          </w:tcPr>
          <w:p w14:paraId="079355D4" w14:textId="77777777" w:rsidR="00C52A29" w:rsidRPr="00586C0C" w:rsidRDefault="00C52A29" w:rsidP="47B0862D">
            <w:pPr>
              <w:spacing w:after="0" w:line="240" w:lineRule="auto"/>
              <w:jc w:val="both"/>
              <w:rPr>
                <w:rFonts w:eastAsiaTheme="minorEastAsia"/>
                <w:b/>
                <w:bCs/>
                <w:color w:val="FFFFFF"/>
                <w:sz w:val="24"/>
                <w:szCs w:val="24"/>
                <w:lang w:eastAsia="fr-FR"/>
              </w:rPr>
            </w:pPr>
          </w:p>
        </w:tc>
        <w:tc>
          <w:tcPr>
            <w:tcW w:w="2133" w:type="dxa"/>
            <w:gridSpan w:val="2"/>
            <w:vMerge/>
            <w:vAlign w:val="center"/>
            <w:hideMark/>
          </w:tcPr>
          <w:p w14:paraId="3A50524D" w14:textId="77777777" w:rsidR="00C52A29" w:rsidRPr="00586C0C" w:rsidRDefault="00C52A29" w:rsidP="00553979">
            <w:pPr>
              <w:spacing w:after="0" w:line="240" w:lineRule="auto"/>
              <w:rPr>
                <w:rFonts w:ascii="Calibri" w:eastAsia="Times New Roman" w:hAnsi="Calibri" w:cs="Calibri"/>
                <w:b/>
                <w:bCs/>
                <w:color w:val="C00000"/>
                <w:lang w:eastAsia="fr-FR"/>
              </w:rPr>
            </w:pPr>
          </w:p>
        </w:tc>
        <w:tc>
          <w:tcPr>
            <w:tcW w:w="770" w:type="dxa"/>
            <w:tcBorders>
              <w:top w:val="nil"/>
              <w:left w:val="nil"/>
              <w:bottom w:val="single" w:sz="4" w:space="0" w:color="auto"/>
              <w:right w:val="single" w:sz="4" w:space="0" w:color="auto"/>
            </w:tcBorders>
            <w:shd w:val="clear" w:color="auto" w:fill="4472C4" w:themeFill="accent1"/>
            <w:noWrap/>
            <w:vAlign w:val="center"/>
            <w:hideMark/>
          </w:tcPr>
          <w:p w14:paraId="367214DD"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Risky</w:t>
            </w:r>
          </w:p>
        </w:tc>
        <w:tc>
          <w:tcPr>
            <w:tcW w:w="1363" w:type="dxa"/>
            <w:tcBorders>
              <w:top w:val="nil"/>
              <w:left w:val="nil"/>
              <w:bottom w:val="single" w:sz="4" w:space="0" w:color="auto"/>
              <w:right w:val="single" w:sz="4" w:space="0" w:color="auto"/>
            </w:tcBorders>
            <w:shd w:val="clear" w:color="auto" w:fill="4472C4" w:themeFill="accent1"/>
            <w:noWrap/>
            <w:vAlign w:val="center"/>
            <w:hideMark/>
          </w:tcPr>
          <w:p w14:paraId="5197214D"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Not Risky</w:t>
            </w:r>
          </w:p>
        </w:tc>
      </w:tr>
      <w:tr w:rsidR="00C52A29" w:rsidRPr="00586C0C" w14:paraId="2EB81649" w14:textId="77777777" w:rsidTr="47B0862D">
        <w:trPr>
          <w:trHeight w:val="446"/>
          <w:jc w:val="center"/>
        </w:trPr>
        <w:tc>
          <w:tcPr>
            <w:tcW w:w="1072" w:type="dxa"/>
            <w:vMerge w:val="restart"/>
            <w:tcBorders>
              <w:top w:val="nil"/>
              <w:left w:val="single" w:sz="4" w:space="0" w:color="auto"/>
              <w:bottom w:val="single" w:sz="4" w:space="0" w:color="auto"/>
              <w:right w:val="single" w:sz="4" w:space="0" w:color="auto"/>
            </w:tcBorders>
            <w:shd w:val="clear" w:color="auto" w:fill="4472C4" w:themeFill="accent1"/>
            <w:noWrap/>
            <w:vAlign w:val="center"/>
            <w:hideMark/>
          </w:tcPr>
          <w:p w14:paraId="525E4D24"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Predicted</w:t>
            </w:r>
          </w:p>
        </w:tc>
        <w:tc>
          <w:tcPr>
            <w:tcW w:w="1061" w:type="dxa"/>
            <w:tcBorders>
              <w:top w:val="nil"/>
              <w:left w:val="nil"/>
              <w:bottom w:val="single" w:sz="4" w:space="0" w:color="auto"/>
              <w:right w:val="single" w:sz="4" w:space="0" w:color="auto"/>
            </w:tcBorders>
            <w:shd w:val="clear" w:color="auto" w:fill="4472C4" w:themeFill="accent1"/>
            <w:noWrap/>
            <w:vAlign w:val="center"/>
            <w:hideMark/>
          </w:tcPr>
          <w:p w14:paraId="06C23FA3"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Risky</w:t>
            </w:r>
          </w:p>
        </w:tc>
        <w:tc>
          <w:tcPr>
            <w:tcW w:w="770" w:type="dxa"/>
            <w:tcBorders>
              <w:top w:val="nil"/>
              <w:left w:val="nil"/>
              <w:bottom w:val="single" w:sz="4" w:space="0" w:color="auto"/>
              <w:right w:val="single" w:sz="4" w:space="0" w:color="auto"/>
            </w:tcBorders>
            <w:shd w:val="clear" w:color="auto" w:fill="auto"/>
            <w:noWrap/>
            <w:vAlign w:val="center"/>
            <w:hideMark/>
          </w:tcPr>
          <w:p w14:paraId="651016B8"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63" w:type="dxa"/>
            <w:tcBorders>
              <w:top w:val="nil"/>
              <w:left w:val="nil"/>
              <w:bottom w:val="single" w:sz="4" w:space="0" w:color="auto"/>
              <w:right w:val="single" w:sz="4" w:space="0" w:color="auto"/>
            </w:tcBorders>
            <w:shd w:val="clear" w:color="auto" w:fill="auto"/>
            <w:noWrap/>
            <w:vAlign w:val="center"/>
            <w:hideMark/>
          </w:tcPr>
          <w:p w14:paraId="35448E20"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8</w:t>
            </w:r>
          </w:p>
        </w:tc>
        <w:tc>
          <w:tcPr>
            <w:tcW w:w="1066" w:type="dxa"/>
            <w:tcBorders>
              <w:top w:val="nil"/>
              <w:left w:val="nil"/>
              <w:bottom w:val="nil"/>
              <w:right w:val="nil"/>
            </w:tcBorders>
            <w:shd w:val="clear" w:color="auto" w:fill="auto"/>
            <w:noWrap/>
            <w:vAlign w:val="center"/>
            <w:hideMark/>
          </w:tcPr>
          <w:p w14:paraId="220D3014" w14:textId="77777777" w:rsidR="00C52A29" w:rsidRPr="00586C0C" w:rsidRDefault="00C52A29" w:rsidP="47B0862D">
            <w:pPr>
              <w:spacing w:after="0" w:line="240" w:lineRule="auto"/>
              <w:jc w:val="both"/>
              <w:rPr>
                <w:rFonts w:eastAsiaTheme="minorEastAsia"/>
                <w:color w:val="000000"/>
                <w:sz w:val="24"/>
                <w:szCs w:val="24"/>
                <w:lang w:eastAsia="fr-FR"/>
              </w:rPr>
            </w:pPr>
          </w:p>
        </w:tc>
        <w:tc>
          <w:tcPr>
            <w:tcW w:w="1072" w:type="dxa"/>
            <w:vMerge w:val="restart"/>
            <w:tcBorders>
              <w:top w:val="nil"/>
              <w:left w:val="single" w:sz="4" w:space="0" w:color="auto"/>
              <w:bottom w:val="single" w:sz="4" w:space="0" w:color="auto"/>
              <w:right w:val="single" w:sz="4" w:space="0" w:color="auto"/>
            </w:tcBorders>
            <w:shd w:val="clear" w:color="auto" w:fill="4472C4" w:themeFill="accent1"/>
            <w:noWrap/>
            <w:vAlign w:val="center"/>
            <w:hideMark/>
          </w:tcPr>
          <w:p w14:paraId="6EFA298F"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Predicted</w:t>
            </w:r>
          </w:p>
        </w:tc>
        <w:tc>
          <w:tcPr>
            <w:tcW w:w="1061" w:type="dxa"/>
            <w:tcBorders>
              <w:top w:val="nil"/>
              <w:left w:val="nil"/>
              <w:bottom w:val="single" w:sz="4" w:space="0" w:color="auto"/>
              <w:right w:val="single" w:sz="4" w:space="0" w:color="auto"/>
            </w:tcBorders>
            <w:shd w:val="clear" w:color="auto" w:fill="4472C4" w:themeFill="accent1"/>
            <w:noWrap/>
            <w:vAlign w:val="center"/>
            <w:hideMark/>
          </w:tcPr>
          <w:p w14:paraId="0E1938EE"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Risky</w:t>
            </w:r>
          </w:p>
        </w:tc>
        <w:tc>
          <w:tcPr>
            <w:tcW w:w="770" w:type="dxa"/>
            <w:tcBorders>
              <w:top w:val="nil"/>
              <w:left w:val="nil"/>
              <w:bottom w:val="single" w:sz="4" w:space="0" w:color="auto"/>
              <w:right w:val="single" w:sz="4" w:space="0" w:color="auto"/>
            </w:tcBorders>
            <w:shd w:val="clear" w:color="auto" w:fill="auto"/>
            <w:noWrap/>
            <w:vAlign w:val="center"/>
            <w:hideMark/>
          </w:tcPr>
          <w:p w14:paraId="78A9BE2D"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2</w:t>
            </w:r>
          </w:p>
        </w:tc>
        <w:tc>
          <w:tcPr>
            <w:tcW w:w="1363" w:type="dxa"/>
            <w:tcBorders>
              <w:top w:val="nil"/>
              <w:left w:val="nil"/>
              <w:bottom w:val="single" w:sz="4" w:space="0" w:color="auto"/>
              <w:right w:val="single" w:sz="4" w:space="0" w:color="auto"/>
            </w:tcBorders>
            <w:shd w:val="clear" w:color="auto" w:fill="auto"/>
            <w:noWrap/>
            <w:vAlign w:val="center"/>
            <w:hideMark/>
          </w:tcPr>
          <w:p w14:paraId="22F1BBA3"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12</w:t>
            </w:r>
          </w:p>
        </w:tc>
      </w:tr>
      <w:tr w:rsidR="00C52A29" w:rsidRPr="00586C0C" w14:paraId="07614500" w14:textId="77777777" w:rsidTr="47B0862D">
        <w:trPr>
          <w:trHeight w:val="499"/>
          <w:jc w:val="center"/>
        </w:trPr>
        <w:tc>
          <w:tcPr>
            <w:tcW w:w="1072" w:type="dxa"/>
            <w:vMerge/>
            <w:vAlign w:val="center"/>
            <w:hideMark/>
          </w:tcPr>
          <w:p w14:paraId="673BBF97" w14:textId="77777777" w:rsidR="00C52A29" w:rsidRPr="00586C0C" w:rsidRDefault="00C52A29" w:rsidP="00553979">
            <w:pPr>
              <w:spacing w:after="0" w:line="240" w:lineRule="auto"/>
              <w:rPr>
                <w:rFonts w:ascii="Calibri" w:eastAsia="Times New Roman" w:hAnsi="Calibri" w:cs="Calibri"/>
                <w:b/>
                <w:bCs/>
                <w:color w:val="FFFFFF"/>
                <w:lang w:eastAsia="fr-FR"/>
              </w:rPr>
            </w:pPr>
          </w:p>
        </w:tc>
        <w:tc>
          <w:tcPr>
            <w:tcW w:w="1061" w:type="dxa"/>
            <w:tcBorders>
              <w:top w:val="nil"/>
              <w:left w:val="nil"/>
              <w:bottom w:val="single" w:sz="4" w:space="0" w:color="auto"/>
              <w:right w:val="single" w:sz="4" w:space="0" w:color="auto"/>
            </w:tcBorders>
            <w:shd w:val="clear" w:color="auto" w:fill="4472C4" w:themeFill="accent1"/>
            <w:noWrap/>
            <w:vAlign w:val="center"/>
            <w:hideMark/>
          </w:tcPr>
          <w:p w14:paraId="7A31F239"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Not Risky</w:t>
            </w:r>
          </w:p>
        </w:tc>
        <w:tc>
          <w:tcPr>
            <w:tcW w:w="770" w:type="dxa"/>
            <w:tcBorders>
              <w:top w:val="nil"/>
              <w:left w:val="nil"/>
              <w:bottom w:val="single" w:sz="4" w:space="0" w:color="auto"/>
              <w:right w:val="single" w:sz="4" w:space="0" w:color="auto"/>
            </w:tcBorders>
            <w:shd w:val="clear" w:color="auto" w:fill="auto"/>
            <w:noWrap/>
            <w:vAlign w:val="center"/>
            <w:hideMark/>
          </w:tcPr>
          <w:p w14:paraId="692663E6"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1363" w:type="dxa"/>
            <w:tcBorders>
              <w:top w:val="nil"/>
              <w:left w:val="nil"/>
              <w:bottom w:val="single" w:sz="4" w:space="0" w:color="auto"/>
              <w:right w:val="single" w:sz="4" w:space="0" w:color="auto"/>
            </w:tcBorders>
            <w:shd w:val="clear" w:color="auto" w:fill="auto"/>
            <w:noWrap/>
            <w:vAlign w:val="center"/>
            <w:hideMark/>
          </w:tcPr>
          <w:p w14:paraId="00D35DAD"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5</w:t>
            </w:r>
          </w:p>
        </w:tc>
        <w:tc>
          <w:tcPr>
            <w:tcW w:w="1066" w:type="dxa"/>
            <w:tcBorders>
              <w:top w:val="nil"/>
              <w:left w:val="nil"/>
              <w:bottom w:val="nil"/>
              <w:right w:val="nil"/>
            </w:tcBorders>
            <w:shd w:val="clear" w:color="auto" w:fill="auto"/>
            <w:noWrap/>
            <w:vAlign w:val="center"/>
            <w:hideMark/>
          </w:tcPr>
          <w:p w14:paraId="47BD77A2" w14:textId="77777777" w:rsidR="00C52A29" w:rsidRPr="00586C0C" w:rsidRDefault="00C52A29" w:rsidP="47B0862D">
            <w:pPr>
              <w:spacing w:after="0" w:line="240" w:lineRule="auto"/>
              <w:jc w:val="both"/>
              <w:rPr>
                <w:rFonts w:eastAsiaTheme="minorEastAsia"/>
                <w:color w:val="000000"/>
                <w:sz w:val="24"/>
                <w:szCs w:val="24"/>
                <w:lang w:eastAsia="fr-FR"/>
              </w:rPr>
            </w:pPr>
          </w:p>
        </w:tc>
        <w:tc>
          <w:tcPr>
            <w:tcW w:w="1072" w:type="dxa"/>
            <w:vMerge/>
            <w:vAlign w:val="center"/>
            <w:hideMark/>
          </w:tcPr>
          <w:p w14:paraId="4AA36E20" w14:textId="77777777" w:rsidR="00C52A29" w:rsidRPr="00586C0C" w:rsidRDefault="00C52A29" w:rsidP="00553979">
            <w:pPr>
              <w:spacing w:after="0" w:line="240" w:lineRule="auto"/>
              <w:rPr>
                <w:rFonts w:ascii="Calibri" w:eastAsia="Times New Roman" w:hAnsi="Calibri" w:cs="Calibri"/>
                <w:b/>
                <w:bCs/>
                <w:color w:val="FFFFFF"/>
                <w:lang w:eastAsia="fr-FR"/>
              </w:rPr>
            </w:pPr>
          </w:p>
        </w:tc>
        <w:tc>
          <w:tcPr>
            <w:tcW w:w="1061" w:type="dxa"/>
            <w:tcBorders>
              <w:top w:val="nil"/>
              <w:left w:val="nil"/>
              <w:bottom w:val="single" w:sz="4" w:space="0" w:color="auto"/>
              <w:right w:val="single" w:sz="4" w:space="0" w:color="auto"/>
            </w:tcBorders>
            <w:shd w:val="clear" w:color="auto" w:fill="4472C4" w:themeFill="accent1"/>
            <w:noWrap/>
            <w:vAlign w:val="center"/>
            <w:hideMark/>
          </w:tcPr>
          <w:p w14:paraId="7AC4929F" w14:textId="77777777" w:rsidR="00C52A29" w:rsidRPr="00586C0C" w:rsidRDefault="47B0862D" w:rsidP="47B0862D">
            <w:pPr>
              <w:spacing w:after="0" w:line="240" w:lineRule="auto"/>
              <w:jc w:val="both"/>
              <w:rPr>
                <w:rFonts w:eastAsiaTheme="minorEastAsia"/>
                <w:b/>
                <w:bCs/>
                <w:color w:val="FFFFFF"/>
                <w:sz w:val="24"/>
                <w:szCs w:val="24"/>
                <w:lang w:eastAsia="fr-FR"/>
              </w:rPr>
            </w:pPr>
            <w:r w:rsidRPr="47B0862D">
              <w:rPr>
                <w:rFonts w:eastAsiaTheme="minorEastAsia"/>
                <w:b/>
                <w:bCs/>
                <w:color w:val="FFFFFF" w:themeColor="background1"/>
                <w:sz w:val="24"/>
                <w:szCs w:val="24"/>
                <w:lang w:eastAsia="fr-FR"/>
              </w:rPr>
              <w:t>Not Risky</w:t>
            </w:r>
          </w:p>
        </w:tc>
        <w:tc>
          <w:tcPr>
            <w:tcW w:w="770" w:type="dxa"/>
            <w:tcBorders>
              <w:top w:val="nil"/>
              <w:left w:val="nil"/>
              <w:bottom w:val="single" w:sz="4" w:space="0" w:color="auto"/>
              <w:right w:val="single" w:sz="4" w:space="0" w:color="auto"/>
            </w:tcBorders>
            <w:shd w:val="clear" w:color="auto" w:fill="auto"/>
            <w:noWrap/>
            <w:vAlign w:val="center"/>
            <w:hideMark/>
          </w:tcPr>
          <w:p w14:paraId="6239C529"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0</w:t>
            </w:r>
          </w:p>
        </w:tc>
        <w:tc>
          <w:tcPr>
            <w:tcW w:w="1363" w:type="dxa"/>
            <w:tcBorders>
              <w:top w:val="nil"/>
              <w:left w:val="nil"/>
              <w:bottom w:val="single" w:sz="4" w:space="0" w:color="auto"/>
              <w:right w:val="single" w:sz="4" w:space="0" w:color="auto"/>
            </w:tcBorders>
            <w:shd w:val="clear" w:color="auto" w:fill="auto"/>
            <w:noWrap/>
            <w:vAlign w:val="center"/>
            <w:hideMark/>
          </w:tcPr>
          <w:p w14:paraId="5D4DA935" w14:textId="77777777" w:rsidR="00C52A29" w:rsidRPr="00586C0C" w:rsidRDefault="47B0862D" w:rsidP="47B0862D">
            <w:pPr>
              <w:spacing w:after="0" w:line="240" w:lineRule="auto"/>
              <w:jc w:val="both"/>
              <w:rPr>
                <w:rFonts w:eastAsiaTheme="minorEastAsia"/>
                <w:color w:val="000000"/>
                <w:sz w:val="24"/>
                <w:szCs w:val="24"/>
                <w:lang w:eastAsia="fr-FR"/>
              </w:rPr>
            </w:pPr>
            <w:r w:rsidRPr="47B0862D">
              <w:rPr>
                <w:rFonts w:eastAsiaTheme="minorEastAsia"/>
                <w:color w:val="000000" w:themeColor="text1"/>
                <w:sz w:val="24"/>
                <w:szCs w:val="24"/>
                <w:lang w:eastAsia="fr-FR"/>
              </w:rPr>
              <w:t>1</w:t>
            </w:r>
          </w:p>
        </w:tc>
      </w:tr>
    </w:tbl>
    <w:p w14:paraId="39A0D64F" w14:textId="77777777" w:rsidR="00C52A29" w:rsidRDefault="00C52A29" w:rsidP="47B0862D">
      <w:pPr>
        <w:jc w:val="both"/>
        <w:rPr>
          <w:rFonts w:eastAsiaTheme="minorEastAsia"/>
          <w:sz w:val="24"/>
          <w:szCs w:val="24"/>
          <w:lang w:val="en-US"/>
        </w:rPr>
      </w:pPr>
    </w:p>
    <w:p w14:paraId="785839C4" w14:textId="4063B477" w:rsidR="00C52A29" w:rsidRPr="00C52A29" w:rsidRDefault="47B0862D" w:rsidP="47B0862D">
      <w:pPr>
        <w:jc w:val="both"/>
        <w:rPr>
          <w:rFonts w:eastAsiaTheme="minorEastAsia"/>
          <w:sz w:val="24"/>
          <w:szCs w:val="24"/>
        </w:rPr>
      </w:pPr>
      <w:r w:rsidRPr="47B0862D">
        <w:rPr>
          <w:rFonts w:eastAsiaTheme="minorEastAsia"/>
          <w:sz w:val="24"/>
          <w:szCs w:val="24"/>
        </w:rPr>
        <w:t>Ce faisant, le modèle A raterait 8 dossiers non risqués contre 12 pour le modèle B. En termes de False Positive Rate, aussi appelé métrique de « spécificité », le modèle A serait à 62% contre 93% pour le modèle B.</w:t>
      </w:r>
    </w:p>
    <w:p w14:paraId="4890C595" w14:textId="77777777" w:rsidR="00BA2C2E" w:rsidRDefault="47B0862D" w:rsidP="47B0862D">
      <w:pPr>
        <w:jc w:val="both"/>
        <w:rPr>
          <w:rFonts w:eastAsiaTheme="minorEastAsia"/>
          <w:sz w:val="24"/>
          <w:szCs w:val="24"/>
        </w:rPr>
      </w:pPr>
      <w:r w:rsidRPr="47B0862D">
        <w:rPr>
          <w:rFonts w:eastAsiaTheme="minorEastAsia"/>
          <w:sz w:val="24"/>
          <w:szCs w:val="24"/>
        </w:rPr>
        <w:t>Dès lors, c’est quelque chose dont on n’aurait pas pu se douter dans analyser le graphe d’accumulation et en se concentrant uniquement sur l’indice de Gini.</w:t>
      </w:r>
    </w:p>
    <w:p w14:paraId="22F98F87" w14:textId="069CCDD3" w:rsidR="00C52A29" w:rsidRDefault="47B0862D" w:rsidP="47B0862D">
      <w:pPr>
        <w:jc w:val="both"/>
        <w:rPr>
          <w:rFonts w:eastAsiaTheme="minorEastAsia"/>
          <w:sz w:val="24"/>
          <w:szCs w:val="24"/>
        </w:rPr>
      </w:pPr>
      <w:r w:rsidRPr="47B0862D">
        <w:rPr>
          <w:rFonts w:eastAsiaTheme="minorEastAsia"/>
          <w:sz w:val="24"/>
          <w:szCs w:val="24"/>
        </w:rPr>
        <w:t xml:space="preserve">En entreprise, afin de s’assurer qu’il n’y aucune sur-représentation d’une quelconque valeur de score, on considère qu’aucune d’entre elles ne doit dépasser les 10% de la population. Jetons un œil aux résultats obtenus dans notre cas : </w:t>
      </w:r>
    </w:p>
    <w:p w14:paraId="2B62E085" w14:textId="69E96B69" w:rsidR="00A123FF" w:rsidRDefault="00A123FF" w:rsidP="47B0862D">
      <w:pPr>
        <w:jc w:val="center"/>
        <w:rPr>
          <w:rFonts w:eastAsiaTheme="minorEastAsia"/>
          <w:sz w:val="24"/>
          <w:szCs w:val="24"/>
        </w:rPr>
      </w:pPr>
      <w:r>
        <w:rPr>
          <w:noProof/>
        </w:rPr>
        <w:lastRenderedPageBreak/>
        <w:drawing>
          <wp:inline distT="0" distB="0" distL="0" distR="0" wp14:anchorId="1E8A237B" wp14:editId="64A66A98">
            <wp:extent cx="5760720" cy="2610485"/>
            <wp:effectExtent l="0" t="0" r="0" b="0"/>
            <wp:docPr id="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4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97B5D927-0793-4091-AA93-9C388FD3A599}"/>
                        </a:ext>
                      </a:extLst>
                    </a:blip>
                    <a:stretch>
                      <a:fillRect/>
                    </a:stretch>
                  </pic:blipFill>
                  <pic:spPr>
                    <a:xfrm>
                      <a:off x="0" y="0"/>
                      <a:ext cx="5760720" cy="2610485"/>
                    </a:xfrm>
                    <a:prstGeom prst="rect">
                      <a:avLst/>
                    </a:prstGeom>
                  </pic:spPr>
                </pic:pic>
              </a:graphicData>
            </a:graphic>
          </wp:inline>
        </w:drawing>
      </w:r>
    </w:p>
    <w:p w14:paraId="5BC1B4D5" w14:textId="1CE03640" w:rsidR="00A123FF" w:rsidRDefault="00A123FF" w:rsidP="47B0862D">
      <w:pPr>
        <w:jc w:val="both"/>
        <w:rPr>
          <w:rFonts w:eastAsiaTheme="minorEastAsia"/>
          <w:sz w:val="24"/>
          <w:szCs w:val="24"/>
        </w:rPr>
      </w:pPr>
    </w:p>
    <w:p w14:paraId="608E044C" w14:textId="6951979A" w:rsidR="00C52A29" w:rsidRDefault="47B0862D" w:rsidP="47B0862D">
      <w:pPr>
        <w:jc w:val="both"/>
        <w:rPr>
          <w:rFonts w:eastAsiaTheme="minorEastAsia"/>
          <w:sz w:val="24"/>
          <w:szCs w:val="24"/>
        </w:rPr>
      </w:pPr>
      <w:r w:rsidRPr="47B0862D">
        <w:rPr>
          <w:rFonts w:eastAsiaTheme="minorEastAsia"/>
          <w:sz w:val="24"/>
          <w:szCs w:val="24"/>
        </w:rPr>
        <w:t>On constate alors que mis à part les notes de score très basses qui représentent un pic dans notre répartition, sans pour autant dépasser le plafond établi, les probabilités attribuées par le modèle sont bien réparties. Cela démontre plusieurs choses :</w:t>
      </w:r>
    </w:p>
    <w:p w14:paraId="7A31F045" w14:textId="179862AE" w:rsidR="00C52A29" w:rsidRDefault="47B0862D" w:rsidP="00860702">
      <w:pPr>
        <w:pStyle w:val="Paragraphedeliste"/>
        <w:numPr>
          <w:ilvl w:val="0"/>
          <w:numId w:val="8"/>
        </w:numPr>
        <w:jc w:val="both"/>
      </w:pPr>
      <w:r w:rsidRPr="47B0862D">
        <w:rPr>
          <w:rFonts w:eastAsiaTheme="minorEastAsia"/>
          <w:sz w:val="24"/>
          <w:szCs w:val="24"/>
        </w:rPr>
        <w:t>Absence de phénomène d’entonnoir dans nos données, bonne capacité de discrimination de la population</w:t>
      </w:r>
    </w:p>
    <w:p w14:paraId="7CA75A10" w14:textId="33D55F68" w:rsidR="00C52A29" w:rsidRDefault="47B0862D" w:rsidP="00860702">
      <w:pPr>
        <w:pStyle w:val="Paragraphedeliste"/>
        <w:numPr>
          <w:ilvl w:val="0"/>
          <w:numId w:val="8"/>
        </w:numPr>
        <w:jc w:val="both"/>
      </w:pPr>
      <w:r w:rsidRPr="47B0862D">
        <w:rPr>
          <w:rFonts w:eastAsiaTheme="minorEastAsia"/>
          <w:sz w:val="24"/>
          <w:szCs w:val="24"/>
        </w:rPr>
        <w:t>Absence d’une golden feature à l’origine de ce potentiel entonnoir, on s’assure ainsi une nouvelle fois (avec l’analyse des features importance) de se prémunir contre le phénomène d’overfitting</w:t>
      </w:r>
    </w:p>
    <w:p w14:paraId="1BB9FAA4" w14:textId="3A223164" w:rsidR="00C52A29" w:rsidRDefault="5D2C74B5" w:rsidP="00860702">
      <w:pPr>
        <w:pStyle w:val="Paragraphedeliste"/>
        <w:numPr>
          <w:ilvl w:val="0"/>
          <w:numId w:val="8"/>
        </w:numPr>
        <w:jc w:val="both"/>
      </w:pPr>
      <w:r w:rsidRPr="5D2C74B5">
        <w:rPr>
          <w:rFonts w:eastAsiaTheme="minorEastAsia"/>
          <w:sz w:val="24"/>
          <w:szCs w:val="24"/>
        </w:rPr>
        <w:t>Distinction d’une sorte de U dans la courbe, cela indique que le modèle ne donne que rarement des notes autour de 0.5, synonyme d’une forme d’indécision, même si comme indiqué en amont nous ne raisonnons pas vraiment autour de ce découpage traditionnel</w:t>
      </w:r>
    </w:p>
    <w:p w14:paraId="6AD8974E" w14:textId="12317D74" w:rsidR="00A123FF" w:rsidRDefault="00A123FF" w:rsidP="47B0862D">
      <w:pPr>
        <w:jc w:val="both"/>
        <w:rPr>
          <w:rFonts w:eastAsiaTheme="minorEastAsia"/>
          <w:sz w:val="24"/>
          <w:szCs w:val="24"/>
        </w:rPr>
      </w:pPr>
    </w:p>
    <w:p w14:paraId="0FA69732" w14:textId="64A41FA4" w:rsidR="00A123FF" w:rsidRPr="00211590" w:rsidRDefault="74390DDC" w:rsidP="74390DDC">
      <w:pPr>
        <w:jc w:val="both"/>
        <w:rPr>
          <w:rFonts w:eastAsiaTheme="minorEastAsia"/>
          <w:b/>
          <w:bCs/>
          <w:color w:val="000000" w:themeColor="text1"/>
          <w:sz w:val="32"/>
          <w:szCs w:val="32"/>
        </w:rPr>
      </w:pPr>
      <w:r w:rsidRPr="74390DDC">
        <w:rPr>
          <w:rFonts w:eastAsiaTheme="minorEastAsia"/>
          <w:b/>
          <w:bCs/>
          <w:color w:val="000000" w:themeColor="text1"/>
          <w:sz w:val="32"/>
          <w:szCs w:val="32"/>
        </w:rPr>
        <w:t>Conclusion</w:t>
      </w:r>
    </w:p>
    <w:p w14:paraId="52409EA7" w14:textId="58688FA2" w:rsidR="00852512" w:rsidRDefault="47B0862D" w:rsidP="47B0862D">
      <w:pPr>
        <w:jc w:val="both"/>
        <w:rPr>
          <w:rFonts w:eastAsiaTheme="minorEastAsia"/>
          <w:sz w:val="24"/>
          <w:szCs w:val="24"/>
        </w:rPr>
      </w:pPr>
      <w:r w:rsidRPr="47B0862D">
        <w:rPr>
          <w:rFonts w:eastAsiaTheme="minorEastAsia"/>
          <w:sz w:val="24"/>
          <w:szCs w:val="24"/>
        </w:rPr>
        <w:t xml:space="preserve">    Ce projet a donc été l’occasion pour la première de se plonger dans une problématique de modélisation dans l’entreprise et de prendre conscience de la réalité quotidienne de nombreux praticiens de la Data Science : </w:t>
      </w:r>
    </w:p>
    <w:p w14:paraId="43CAC635" w14:textId="38A317D5" w:rsidR="00852512" w:rsidRDefault="47B0862D" w:rsidP="00860702">
      <w:pPr>
        <w:pStyle w:val="Paragraphedeliste"/>
        <w:numPr>
          <w:ilvl w:val="0"/>
          <w:numId w:val="13"/>
        </w:numPr>
        <w:jc w:val="both"/>
      </w:pPr>
      <w:r w:rsidRPr="47B0862D">
        <w:rPr>
          <w:rFonts w:eastAsiaTheme="minorEastAsia"/>
          <w:sz w:val="24"/>
          <w:szCs w:val="24"/>
        </w:rPr>
        <w:t>Travail de nettoyage de données important</w:t>
      </w:r>
    </w:p>
    <w:p w14:paraId="1C847637" w14:textId="4A98685E" w:rsidR="00852512" w:rsidRDefault="47B0862D" w:rsidP="00860702">
      <w:pPr>
        <w:pStyle w:val="Paragraphedeliste"/>
        <w:numPr>
          <w:ilvl w:val="0"/>
          <w:numId w:val="13"/>
        </w:numPr>
        <w:jc w:val="both"/>
      </w:pPr>
      <w:r w:rsidRPr="47B0862D">
        <w:rPr>
          <w:rFonts w:eastAsiaTheme="minorEastAsia"/>
          <w:sz w:val="24"/>
          <w:szCs w:val="24"/>
        </w:rPr>
        <w:t>Réflexion sur la construction d’une target qui n’existe pas en tant que tel au départ afin de répondre à une problématique</w:t>
      </w:r>
    </w:p>
    <w:p w14:paraId="53E8A854" w14:textId="1AC36E2A" w:rsidR="00852512" w:rsidRDefault="47B0862D" w:rsidP="00860702">
      <w:pPr>
        <w:pStyle w:val="Paragraphedeliste"/>
        <w:numPr>
          <w:ilvl w:val="0"/>
          <w:numId w:val="13"/>
        </w:numPr>
        <w:jc w:val="both"/>
      </w:pPr>
      <w:r w:rsidRPr="47B0862D">
        <w:rPr>
          <w:rFonts w:eastAsiaTheme="minorEastAsia"/>
          <w:sz w:val="24"/>
          <w:szCs w:val="24"/>
        </w:rPr>
        <w:t>Collaboration étroite avec des experts opérationnelles afin de déterminer les contours du sujet et ses guidelines, la communication est une clé importante du travail</w:t>
      </w:r>
    </w:p>
    <w:p w14:paraId="4588CD3A" w14:textId="3BDD1150" w:rsidR="00852512" w:rsidRDefault="47B0862D" w:rsidP="00860702">
      <w:pPr>
        <w:pStyle w:val="Paragraphedeliste"/>
        <w:numPr>
          <w:ilvl w:val="0"/>
          <w:numId w:val="13"/>
        </w:numPr>
        <w:jc w:val="both"/>
      </w:pPr>
      <w:r w:rsidRPr="47B0862D">
        <w:rPr>
          <w:rFonts w:eastAsiaTheme="minorEastAsia"/>
          <w:sz w:val="24"/>
          <w:szCs w:val="24"/>
        </w:rPr>
        <w:t>Nécessité de respecter la réglementation</w:t>
      </w:r>
    </w:p>
    <w:p w14:paraId="423EAB25" w14:textId="2C35F287" w:rsidR="00C52A29" w:rsidRDefault="47B0862D" w:rsidP="00860702">
      <w:pPr>
        <w:pStyle w:val="Paragraphedeliste"/>
        <w:numPr>
          <w:ilvl w:val="0"/>
          <w:numId w:val="13"/>
        </w:numPr>
        <w:jc w:val="both"/>
      </w:pPr>
      <w:r w:rsidRPr="47B0862D">
        <w:rPr>
          <w:rFonts w:eastAsiaTheme="minorEastAsia"/>
          <w:sz w:val="24"/>
          <w:szCs w:val="24"/>
        </w:rPr>
        <w:t xml:space="preserve">Prise en compte de l’environnement de mise en production </w:t>
      </w:r>
    </w:p>
    <w:p w14:paraId="5F037051" w14:textId="4EAD4901" w:rsidR="009A47CF" w:rsidRDefault="009A47CF" w:rsidP="009A47CF">
      <w:pPr>
        <w:jc w:val="both"/>
        <w:rPr>
          <w:rFonts w:eastAsiaTheme="minorEastAsia"/>
          <w:sz w:val="24"/>
          <w:szCs w:val="24"/>
        </w:rPr>
      </w:pPr>
    </w:p>
    <w:p w14:paraId="2DD3CD5E" w14:textId="3AFE3A25" w:rsidR="2E719175" w:rsidRDefault="2E719175" w:rsidP="2E719175">
      <w:pPr>
        <w:jc w:val="both"/>
        <w:rPr>
          <w:rFonts w:eastAsiaTheme="minorEastAsia"/>
          <w:sz w:val="24"/>
          <w:szCs w:val="24"/>
        </w:rPr>
      </w:pPr>
    </w:p>
    <w:p w14:paraId="44962DF9" w14:textId="4C87612D" w:rsidR="00AB6583" w:rsidRPr="006A55E3" w:rsidRDefault="2E719175" w:rsidP="2E719175">
      <w:pPr>
        <w:pStyle w:val="TitreProjet"/>
        <w:rPr>
          <w:color w:val="538135" w:themeColor="accent6" w:themeShade="BF"/>
          <w:sz w:val="24"/>
          <w:szCs w:val="24"/>
        </w:rPr>
      </w:pPr>
      <w:bookmarkStart w:id="41" w:name="_Toc497010514"/>
      <w:r>
        <w:t>DAILY COLLECTION: REFONTE PYTHON (Centrale)</w:t>
      </w:r>
      <w:bookmarkEnd w:id="41"/>
    </w:p>
    <w:p w14:paraId="3B0EA804" w14:textId="5CD1442C" w:rsidR="00AB6583" w:rsidRDefault="47B0862D" w:rsidP="47B0862D">
      <w:pPr>
        <w:ind w:firstLine="360"/>
        <w:jc w:val="both"/>
        <w:rPr>
          <w:rFonts w:eastAsiaTheme="minorEastAsia"/>
          <w:sz w:val="24"/>
          <w:szCs w:val="24"/>
        </w:rPr>
      </w:pPr>
      <w:r w:rsidRPr="47B0862D">
        <w:rPr>
          <w:rFonts w:eastAsiaTheme="minorEastAsia"/>
          <w:sz w:val="24"/>
          <w:szCs w:val="24"/>
        </w:rPr>
        <w:t xml:space="preserve">Cette dernière partie de mon rapport d’alternance prendra une orientation légèrement différente. Il ne s’agira plus ici d’expliquer et justifier un projet de modélisation dans son fond : pourquoi ai-je utiliser la standardisation plutôt que la normalisation pour mon data scaling ? Pourquoi la réglementation m’impose l’utilisation d’une régression logistique plutôt qu’un modèle black box ? </w:t>
      </w:r>
    </w:p>
    <w:p w14:paraId="7B7F12A2" w14:textId="58B3EDD5" w:rsidR="00AB6583" w:rsidRDefault="47B0862D" w:rsidP="47B0862D">
      <w:pPr>
        <w:ind w:firstLine="708"/>
        <w:jc w:val="both"/>
        <w:rPr>
          <w:rFonts w:eastAsiaTheme="minorEastAsia"/>
          <w:sz w:val="24"/>
          <w:szCs w:val="24"/>
        </w:rPr>
      </w:pPr>
      <w:r w:rsidRPr="47B0862D">
        <w:rPr>
          <w:rFonts w:eastAsiaTheme="minorEastAsia"/>
          <w:sz w:val="24"/>
          <w:szCs w:val="24"/>
        </w:rPr>
        <w:t>Cette partie me permettra surtout de retracer la création d’un outil de reporting hebdomadaire à destination des différents décisionnaires du service des Opérations : la genèse du projet, les objectifs, les conditions d’intuitivité et de facilité d’utilisation de l’outil, la paramétrisation, le format de présentation des résultats, la rapidité (optimisation de programmation) …</w:t>
      </w:r>
    </w:p>
    <w:p w14:paraId="7897C728" w14:textId="68EF850C" w:rsidR="00AB6583" w:rsidRDefault="00AB6583" w:rsidP="47B0862D">
      <w:pPr>
        <w:jc w:val="both"/>
        <w:rPr>
          <w:rFonts w:eastAsiaTheme="minorEastAsia"/>
          <w:sz w:val="24"/>
          <w:szCs w:val="24"/>
        </w:rPr>
      </w:pPr>
    </w:p>
    <w:p w14:paraId="718F506B" w14:textId="63DCD699" w:rsidR="00211590" w:rsidRPr="00852512" w:rsidRDefault="74390DDC" w:rsidP="74390DDC">
      <w:pPr>
        <w:pStyle w:val="LettreRomaine"/>
        <w:ind w:left="0"/>
        <w:rPr>
          <w:color w:val="C00000"/>
          <w:sz w:val="28"/>
          <w:szCs w:val="28"/>
        </w:rPr>
      </w:pPr>
      <w:bookmarkStart w:id="42" w:name="_Toc2008112108"/>
      <w:r>
        <w:t>I.   Programme Daily Collection Report</w:t>
      </w:r>
      <w:bookmarkEnd w:id="42"/>
    </w:p>
    <w:p w14:paraId="09B7795C" w14:textId="7CBA325C" w:rsidR="000B2543" w:rsidRDefault="47B0862D" w:rsidP="47B0862D">
      <w:pPr>
        <w:ind w:firstLine="708"/>
        <w:jc w:val="both"/>
        <w:rPr>
          <w:rFonts w:eastAsiaTheme="minorEastAsia"/>
          <w:sz w:val="24"/>
          <w:szCs w:val="24"/>
        </w:rPr>
      </w:pPr>
      <w:r w:rsidRPr="47B0862D">
        <w:rPr>
          <w:rFonts w:eastAsiaTheme="minorEastAsia"/>
          <w:sz w:val="24"/>
          <w:szCs w:val="24"/>
        </w:rPr>
        <w:t xml:space="preserve">Un projet dénommé similaire avait déjà été mené par l’équipe Ops Analytics avant même mon arrivée au sein de l’entreprise. Il s’agissait d’un programme, au départ développé en VBA à destination des collaborateurs avec un profil « Métier/Business » et donc non initié à un quelconque langage de programmation. </w:t>
      </w:r>
    </w:p>
    <w:p w14:paraId="247AC9F5" w14:textId="4560FF0F" w:rsidR="00AB6583" w:rsidRPr="000B2543" w:rsidRDefault="47B0862D" w:rsidP="47B0862D">
      <w:pPr>
        <w:jc w:val="both"/>
        <w:rPr>
          <w:rFonts w:eastAsiaTheme="minorEastAsia"/>
          <w:sz w:val="24"/>
          <w:szCs w:val="24"/>
        </w:rPr>
      </w:pPr>
      <w:r w:rsidRPr="47B0862D">
        <w:rPr>
          <w:rFonts w:eastAsiaTheme="minorEastAsia"/>
          <w:color w:val="000000" w:themeColor="text1"/>
          <w:sz w:val="24"/>
          <w:szCs w:val="24"/>
        </w:rPr>
        <w:t xml:space="preserve">L’équipe Ops Analytics avait alors créé un programme VBA à destination d’un profil utilisateur Métier (non technique). Ce programme permet de : </w:t>
      </w:r>
    </w:p>
    <w:p w14:paraId="15A29446" w14:textId="375F1FF2" w:rsidR="00AB6583" w:rsidRPr="002C5667" w:rsidRDefault="47B0862D" w:rsidP="47B0862D">
      <w:pPr>
        <w:autoSpaceDE w:val="0"/>
        <w:autoSpaceDN w:val="0"/>
        <w:adjustRightInd w:val="0"/>
        <w:spacing w:after="92" w:line="240" w:lineRule="auto"/>
        <w:jc w:val="both"/>
        <w:rPr>
          <w:rFonts w:eastAsiaTheme="minorEastAsia"/>
          <w:color w:val="000000"/>
          <w:sz w:val="24"/>
          <w:szCs w:val="24"/>
        </w:rPr>
      </w:pPr>
      <w:r w:rsidRPr="47B0862D">
        <w:rPr>
          <w:rFonts w:eastAsiaTheme="minorEastAsia"/>
          <w:color w:val="000000" w:themeColor="text1"/>
          <w:sz w:val="24"/>
          <w:szCs w:val="24"/>
        </w:rPr>
        <w:t>- A partir des données copiées quotidiennement par les différents pays du groupe Personal Finance sur un outil de gestion de base de données relationnelles qui effectue ensuite une série de contrôle, le programme va venir récupérer ces données grâce à Python</w:t>
      </w:r>
    </w:p>
    <w:p w14:paraId="191EF3DC" w14:textId="77777777" w:rsidR="00AB6583" w:rsidRPr="002C5667" w:rsidRDefault="47B0862D" w:rsidP="47B0862D">
      <w:pPr>
        <w:autoSpaceDE w:val="0"/>
        <w:autoSpaceDN w:val="0"/>
        <w:adjustRightInd w:val="0"/>
        <w:spacing w:after="92" w:line="240" w:lineRule="auto"/>
        <w:jc w:val="both"/>
        <w:rPr>
          <w:rFonts w:eastAsiaTheme="minorEastAsia"/>
          <w:color w:val="000000"/>
          <w:sz w:val="24"/>
          <w:szCs w:val="24"/>
        </w:rPr>
      </w:pPr>
      <w:r w:rsidRPr="47B0862D">
        <w:rPr>
          <w:rFonts w:eastAsiaTheme="minorEastAsia"/>
          <w:color w:val="000000" w:themeColor="text1"/>
          <w:sz w:val="24"/>
          <w:szCs w:val="24"/>
        </w:rPr>
        <w:t xml:space="preserve">- Créer la base de données associée </w:t>
      </w:r>
    </w:p>
    <w:p w14:paraId="537DFBC3" w14:textId="77777777" w:rsidR="00AB6583" w:rsidRPr="002C5667" w:rsidRDefault="47B0862D" w:rsidP="47B0862D">
      <w:pPr>
        <w:autoSpaceDE w:val="0"/>
        <w:autoSpaceDN w:val="0"/>
        <w:adjustRightInd w:val="0"/>
        <w:spacing w:after="92" w:line="240" w:lineRule="auto"/>
        <w:jc w:val="both"/>
        <w:rPr>
          <w:rFonts w:eastAsiaTheme="minorEastAsia"/>
          <w:color w:val="000000"/>
          <w:sz w:val="24"/>
          <w:szCs w:val="24"/>
        </w:rPr>
      </w:pPr>
      <w:r w:rsidRPr="47B0862D">
        <w:rPr>
          <w:rFonts w:eastAsiaTheme="minorEastAsia"/>
          <w:color w:val="000000" w:themeColor="text1"/>
          <w:sz w:val="24"/>
          <w:szCs w:val="24"/>
        </w:rPr>
        <w:t xml:space="preserve">- Générer le Reportings consolidé par pays et au global au format Excel (Stock, flux) </w:t>
      </w:r>
    </w:p>
    <w:p w14:paraId="23305490" w14:textId="77777777" w:rsidR="00AB6583" w:rsidRPr="002C5667"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color w:val="000000" w:themeColor="text1"/>
          <w:sz w:val="24"/>
          <w:szCs w:val="24"/>
        </w:rPr>
        <w:t xml:space="preserve">- Générer les graphes de suivi de plusieurs indicateurs (stock, flux) </w:t>
      </w:r>
    </w:p>
    <w:p w14:paraId="1028E14C" w14:textId="77777777" w:rsidR="00AB6583" w:rsidRPr="002C5667" w:rsidRDefault="00AB6583" w:rsidP="47B0862D">
      <w:pPr>
        <w:autoSpaceDE w:val="0"/>
        <w:autoSpaceDN w:val="0"/>
        <w:adjustRightInd w:val="0"/>
        <w:spacing w:after="0" w:line="240" w:lineRule="auto"/>
        <w:jc w:val="both"/>
        <w:rPr>
          <w:rFonts w:eastAsiaTheme="minorEastAsia"/>
          <w:color w:val="000000"/>
          <w:sz w:val="24"/>
          <w:szCs w:val="24"/>
        </w:rPr>
      </w:pPr>
    </w:p>
    <w:p w14:paraId="4E684394" w14:textId="64468018" w:rsidR="00CC2BC0" w:rsidRPr="002C5667"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color w:val="000000" w:themeColor="text1"/>
          <w:sz w:val="24"/>
          <w:szCs w:val="24"/>
        </w:rPr>
        <w:t>L’objectif était donc de créer un outil capable de rendre compte quotidiennement de l’évolution des principaux KPIs que ce soit à travers une vision singulière pour chaque pays ou une vision consolidée à l’échelle du groupe.</w:t>
      </w:r>
    </w:p>
    <w:p w14:paraId="29DF1E3E" w14:textId="1754BAD9" w:rsidR="00CC2BC0" w:rsidRPr="002C5667" w:rsidRDefault="00CC2BC0" w:rsidP="47B0862D">
      <w:pPr>
        <w:autoSpaceDE w:val="0"/>
        <w:autoSpaceDN w:val="0"/>
        <w:adjustRightInd w:val="0"/>
        <w:spacing w:after="0" w:line="240" w:lineRule="auto"/>
        <w:jc w:val="both"/>
        <w:rPr>
          <w:rFonts w:eastAsiaTheme="minorEastAsia"/>
          <w:color w:val="000000"/>
          <w:sz w:val="24"/>
          <w:szCs w:val="24"/>
        </w:rPr>
      </w:pPr>
    </w:p>
    <w:p w14:paraId="2890E74F" w14:textId="545CA0AF" w:rsidR="00CC2BC0" w:rsidRPr="002C5667"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color w:val="000000" w:themeColor="text1"/>
          <w:sz w:val="24"/>
          <w:szCs w:val="24"/>
        </w:rPr>
        <w:t xml:space="preserve">Ce programme possédait cependant deux inconvénients principaux : </w:t>
      </w:r>
    </w:p>
    <w:p w14:paraId="4EB5B5AB" w14:textId="6C6C2A14" w:rsidR="00CC2BC0" w:rsidRPr="002C5667" w:rsidRDefault="47B0862D" w:rsidP="00860702">
      <w:pPr>
        <w:pStyle w:val="Paragraphedeliste"/>
        <w:numPr>
          <w:ilvl w:val="0"/>
          <w:numId w:val="8"/>
        </w:numPr>
        <w:autoSpaceDE w:val="0"/>
        <w:autoSpaceDN w:val="0"/>
        <w:adjustRightInd w:val="0"/>
        <w:spacing w:after="0" w:line="240" w:lineRule="auto"/>
        <w:jc w:val="both"/>
        <w:rPr>
          <w:color w:val="000000"/>
        </w:rPr>
      </w:pPr>
      <w:r w:rsidRPr="47B0862D">
        <w:rPr>
          <w:rFonts w:eastAsiaTheme="minorEastAsia"/>
          <w:color w:val="000000" w:themeColor="text1"/>
          <w:sz w:val="24"/>
          <w:szCs w:val="24"/>
        </w:rPr>
        <w:t>Lenteur</w:t>
      </w:r>
    </w:p>
    <w:p w14:paraId="0C9720F4" w14:textId="778BF995" w:rsidR="00CC2BC0" w:rsidRPr="002C5667" w:rsidRDefault="47B0862D" w:rsidP="00860702">
      <w:pPr>
        <w:pStyle w:val="Paragraphedeliste"/>
        <w:numPr>
          <w:ilvl w:val="0"/>
          <w:numId w:val="8"/>
        </w:numPr>
        <w:autoSpaceDE w:val="0"/>
        <w:autoSpaceDN w:val="0"/>
        <w:adjustRightInd w:val="0"/>
        <w:spacing w:after="0" w:line="240" w:lineRule="auto"/>
        <w:jc w:val="both"/>
        <w:rPr>
          <w:color w:val="000000"/>
        </w:rPr>
      </w:pPr>
      <w:r w:rsidRPr="47B0862D">
        <w:rPr>
          <w:rFonts w:eastAsiaTheme="minorEastAsia"/>
          <w:color w:val="000000" w:themeColor="text1"/>
          <w:sz w:val="24"/>
          <w:szCs w:val="24"/>
        </w:rPr>
        <w:t>Maintenabilité difficile en raison du faible nombre d’individus utilisateurs de VBA dans nos services.</w:t>
      </w:r>
    </w:p>
    <w:p w14:paraId="4FF2B58D" w14:textId="700017D2" w:rsidR="00CC2BC0" w:rsidRPr="002C5667" w:rsidRDefault="00CC2BC0" w:rsidP="47B0862D">
      <w:pPr>
        <w:autoSpaceDE w:val="0"/>
        <w:autoSpaceDN w:val="0"/>
        <w:adjustRightInd w:val="0"/>
        <w:spacing w:after="0" w:line="240" w:lineRule="auto"/>
        <w:jc w:val="both"/>
        <w:rPr>
          <w:rFonts w:eastAsiaTheme="minorEastAsia"/>
          <w:color w:val="000000"/>
          <w:sz w:val="24"/>
          <w:szCs w:val="24"/>
        </w:rPr>
      </w:pPr>
    </w:p>
    <w:p w14:paraId="4E9ED716" w14:textId="25A9159A" w:rsidR="00CC2BC0" w:rsidRPr="002C5667" w:rsidRDefault="47B0862D" w:rsidP="47B0862D">
      <w:pPr>
        <w:autoSpaceDE w:val="0"/>
        <w:autoSpaceDN w:val="0"/>
        <w:adjustRightInd w:val="0"/>
        <w:spacing w:after="0" w:line="240" w:lineRule="auto"/>
        <w:jc w:val="both"/>
        <w:rPr>
          <w:rFonts w:eastAsiaTheme="minorEastAsia"/>
          <w:color w:val="000000"/>
          <w:sz w:val="24"/>
          <w:szCs w:val="24"/>
        </w:rPr>
      </w:pPr>
      <w:r w:rsidRPr="47B0862D">
        <w:rPr>
          <w:rFonts w:eastAsiaTheme="minorEastAsia"/>
          <w:color w:val="000000" w:themeColor="text1"/>
          <w:sz w:val="24"/>
          <w:szCs w:val="24"/>
        </w:rPr>
        <w:t>J’ai donc été chargé de participer à la refonte de ce projet sur le langage Python avec pour objectif de palier à ces deux inconvénients.</w:t>
      </w:r>
    </w:p>
    <w:p w14:paraId="0B57D0F1" w14:textId="606A443F" w:rsidR="00AB6583" w:rsidRPr="002C5667" w:rsidRDefault="47B0862D" w:rsidP="47B0862D">
      <w:pPr>
        <w:autoSpaceDE w:val="0"/>
        <w:autoSpaceDN w:val="0"/>
        <w:adjustRightInd w:val="0"/>
        <w:spacing w:after="0" w:line="240" w:lineRule="auto"/>
        <w:ind w:firstLine="708"/>
        <w:jc w:val="both"/>
        <w:rPr>
          <w:rFonts w:eastAsiaTheme="minorEastAsia"/>
          <w:color w:val="000000"/>
          <w:sz w:val="24"/>
          <w:szCs w:val="24"/>
        </w:rPr>
      </w:pPr>
      <w:r w:rsidRPr="47B0862D">
        <w:rPr>
          <w:rFonts w:eastAsiaTheme="minorEastAsia"/>
          <w:color w:val="000000" w:themeColor="text1"/>
          <w:sz w:val="24"/>
          <w:szCs w:val="24"/>
        </w:rPr>
        <w:lastRenderedPageBreak/>
        <w:t xml:space="preserve">En plus de ces deux éléments, le programme se devait d’être fondé sur un haut niveau de paramétrage facilitant ainsi : </w:t>
      </w:r>
    </w:p>
    <w:p w14:paraId="42F76719" w14:textId="37AD51EB" w:rsidR="00AB6583" w:rsidRPr="002C5667" w:rsidRDefault="5D2C74B5" w:rsidP="47B0862D">
      <w:pPr>
        <w:autoSpaceDE w:val="0"/>
        <w:autoSpaceDN w:val="0"/>
        <w:adjustRightInd w:val="0"/>
        <w:spacing w:after="92" w:line="240" w:lineRule="auto"/>
        <w:ind w:firstLine="708"/>
        <w:jc w:val="both"/>
        <w:rPr>
          <w:rFonts w:eastAsiaTheme="minorEastAsia"/>
          <w:color w:val="000000"/>
          <w:sz w:val="24"/>
          <w:szCs w:val="24"/>
        </w:rPr>
      </w:pPr>
      <w:r w:rsidRPr="5D2C74B5">
        <w:rPr>
          <w:rFonts w:eastAsiaTheme="minorEastAsia"/>
          <w:color w:val="000000" w:themeColor="text1"/>
          <w:sz w:val="24"/>
          <w:szCs w:val="24"/>
        </w:rPr>
        <w:t xml:space="preserve">- L’ajout de nouvelles entités </w:t>
      </w:r>
    </w:p>
    <w:p w14:paraId="2A628D2B" w14:textId="3E0AE751" w:rsidR="00AB6583" w:rsidRDefault="47B0862D" w:rsidP="47B0862D">
      <w:pPr>
        <w:autoSpaceDE w:val="0"/>
        <w:autoSpaceDN w:val="0"/>
        <w:adjustRightInd w:val="0"/>
        <w:spacing w:after="92" w:line="240" w:lineRule="auto"/>
        <w:ind w:firstLine="708"/>
        <w:jc w:val="both"/>
        <w:rPr>
          <w:rFonts w:eastAsiaTheme="minorEastAsia"/>
          <w:color w:val="000000"/>
          <w:sz w:val="24"/>
          <w:szCs w:val="24"/>
        </w:rPr>
      </w:pPr>
      <w:r w:rsidRPr="47B0862D">
        <w:rPr>
          <w:rFonts w:eastAsiaTheme="minorEastAsia"/>
          <w:color w:val="000000" w:themeColor="text1"/>
          <w:sz w:val="24"/>
          <w:szCs w:val="24"/>
        </w:rPr>
        <w:t xml:space="preserve">- L’ajout d’indicateurs dans le fichier Excel initial </w:t>
      </w:r>
    </w:p>
    <w:p w14:paraId="69123BE5" w14:textId="008D3212" w:rsidR="00211590" w:rsidRDefault="00211590" w:rsidP="47B0862D">
      <w:pPr>
        <w:autoSpaceDE w:val="0"/>
        <w:autoSpaceDN w:val="0"/>
        <w:adjustRightInd w:val="0"/>
        <w:spacing w:after="92" w:line="240" w:lineRule="auto"/>
        <w:jc w:val="both"/>
        <w:rPr>
          <w:rFonts w:eastAsiaTheme="minorEastAsia"/>
          <w:color w:val="000000"/>
          <w:sz w:val="24"/>
          <w:szCs w:val="24"/>
        </w:rPr>
      </w:pPr>
    </w:p>
    <w:p w14:paraId="43C67D82" w14:textId="00E529F6" w:rsidR="00211590" w:rsidRPr="00211590" w:rsidRDefault="74390DDC" w:rsidP="74390DDC">
      <w:pPr>
        <w:pStyle w:val="123"/>
        <w:ind w:left="0"/>
        <w:rPr>
          <w:i/>
          <w:iCs/>
          <w:sz w:val="24"/>
          <w:szCs w:val="24"/>
        </w:rPr>
      </w:pPr>
      <w:bookmarkStart w:id="43" w:name="_Toc878008137"/>
      <w:r>
        <w:t>1.   Input et création de la base de données</w:t>
      </w:r>
      <w:bookmarkEnd w:id="43"/>
    </w:p>
    <w:p w14:paraId="4E573D79" w14:textId="03DE1DFB" w:rsidR="00CC2BC0" w:rsidRDefault="00CC2BC0" w:rsidP="47B0862D">
      <w:pPr>
        <w:pStyle w:val="StyleCadragetextenormalLatinCalibri10pt"/>
        <w:ind w:left="0"/>
        <w:rPr>
          <w:rFonts w:asciiTheme="minorHAnsi" w:eastAsiaTheme="minorEastAsia" w:hAnsiTheme="minorHAnsi" w:cstheme="minorBidi"/>
          <w:sz w:val="24"/>
          <w:szCs w:val="24"/>
        </w:rPr>
      </w:pPr>
    </w:p>
    <w:p w14:paraId="7B30E38C" w14:textId="590158FA" w:rsidR="00CC2BC0" w:rsidRPr="002C5667" w:rsidRDefault="74390DDC" w:rsidP="47B0862D">
      <w:pPr>
        <w:pStyle w:val="StyleCadragetextenormalLatinCalibri10pt"/>
        <w:ind w:left="0"/>
        <w:rPr>
          <w:rFonts w:asciiTheme="minorHAnsi" w:eastAsiaTheme="minorEastAsia" w:hAnsiTheme="minorHAnsi" w:cstheme="minorBidi"/>
          <w:sz w:val="24"/>
          <w:szCs w:val="24"/>
        </w:rPr>
      </w:pPr>
      <w:r w:rsidRPr="74390DDC">
        <w:rPr>
          <w:rFonts w:asciiTheme="minorHAnsi" w:eastAsiaTheme="minorEastAsia" w:hAnsiTheme="minorHAnsi" w:cstheme="minorBidi"/>
          <w:sz w:val="24"/>
          <w:szCs w:val="24"/>
        </w:rPr>
        <w:t xml:space="preserve">      La base de données est générée chaque jour à partir d’une application de base de données relationnelle multiplateforme, à partir d’une liste de KPIs partagées par les pays quotidiennement. </w:t>
      </w:r>
    </w:p>
    <w:p w14:paraId="6A9D2A8D" w14:textId="2A7645C1" w:rsidR="00CC2BC0" w:rsidRPr="002C5667" w:rsidRDefault="00CC2BC0" w:rsidP="47B0862D">
      <w:pPr>
        <w:pStyle w:val="StyleCadragetextenormalLatinCalibri10pt"/>
        <w:ind w:left="0"/>
        <w:rPr>
          <w:rFonts w:asciiTheme="minorHAnsi" w:eastAsiaTheme="minorEastAsia" w:hAnsiTheme="minorHAnsi" w:cstheme="minorBidi"/>
          <w:sz w:val="24"/>
          <w:szCs w:val="24"/>
        </w:rPr>
      </w:pPr>
    </w:p>
    <w:p w14:paraId="165ED17C" w14:textId="4A804BDA" w:rsidR="00CC2BC0" w:rsidRPr="002C5667" w:rsidRDefault="47B0862D" w:rsidP="47B0862D">
      <w:pPr>
        <w:pStyle w:val="StyleCadragetextenormalLatinCalibri10pt"/>
        <w:ind w:left="0"/>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Le programme ingère cette base de données et va procéder à un certain nombre de manipulations afin de rendre la base exploitable pour la suite : </w:t>
      </w:r>
    </w:p>
    <w:p w14:paraId="36EABD37" w14:textId="66EC52F9" w:rsidR="00CC2BC0"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 xml:space="preserve">Conversion en € des différents indicateurs de chaque pays en fonction d’un tableau mensuel de taux de change. Nous verrons plus tard que chaque run du script est fondée sur une date de travail choisie par l’utilisateur du script, cette date aura différents impacts sur le script, dont le mois choisi pour effectuer les conversions de la monnaie locale à l’euro. </w:t>
      </w:r>
    </w:p>
    <w:p w14:paraId="13380B87" w14:textId="77777777" w:rsidR="003E12EC" w:rsidRPr="002C5667" w:rsidRDefault="003E12EC" w:rsidP="47B0862D">
      <w:pPr>
        <w:pStyle w:val="StyleCadragetextenormalLatinCalibri10pt"/>
        <w:ind w:left="0"/>
        <w:rPr>
          <w:rFonts w:asciiTheme="minorHAnsi" w:eastAsiaTheme="minorEastAsia" w:hAnsiTheme="minorHAnsi" w:cstheme="minorBidi"/>
          <w:sz w:val="24"/>
          <w:szCs w:val="24"/>
        </w:rPr>
      </w:pPr>
    </w:p>
    <w:p w14:paraId="69B193BF" w14:textId="681EF130" w:rsidR="00CC2BC0"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 xml:space="preserve">Actualisation des données tenant comptes des modifications que peuvent effectuer un pays d’un mois sur les données du mois précédent. </w:t>
      </w:r>
    </w:p>
    <w:p w14:paraId="562D7FF1" w14:textId="77777777" w:rsidR="003E12EC" w:rsidRDefault="003E12EC" w:rsidP="47B0862D">
      <w:pPr>
        <w:pStyle w:val="Paragraphedeliste"/>
        <w:jc w:val="both"/>
        <w:rPr>
          <w:rFonts w:eastAsiaTheme="minorEastAsia"/>
          <w:sz w:val="24"/>
          <w:szCs w:val="24"/>
        </w:rPr>
      </w:pPr>
    </w:p>
    <w:p w14:paraId="0617B2A8" w14:textId="445BC0CF" w:rsidR="003E12EC" w:rsidRDefault="003E12EC" w:rsidP="47B0862D">
      <w:pPr>
        <w:pStyle w:val="StyleCadragetextenormalLatinCalibri10pt"/>
        <w:jc w:val="center"/>
        <w:rPr>
          <w:rFonts w:asciiTheme="minorHAnsi" w:eastAsiaTheme="minorEastAsia" w:hAnsiTheme="minorHAnsi" w:cstheme="minorBidi"/>
          <w:sz w:val="24"/>
          <w:szCs w:val="24"/>
        </w:rPr>
      </w:pPr>
      <w:r>
        <w:rPr>
          <w:noProof/>
        </w:rPr>
        <w:drawing>
          <wp:inline distT="0" distB="0" distL="0" distR="0" wp14:anchorId="0F00959A" wp14:editId="2F7816BE">
            <wp:extent cx="3148313" cy="1795994"/>
            <wp:effectExtent l="0" t="0" r="0" b="0"/>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8313" cy="1795994"/>
                    </a:xfrm>
                    <a:prstGeom prst="rect">
                      <a:avLst/>
                    </a:prstGeom>
                  </pic:spPr>
                </pic:pic>
              </a:graphicData>
            </a:graphic>
          </wp:inline>
        </w:drawing>
      </w:r>
    </w:p>
    <w:p w14:paraId="430DF45C" w14:textId="5E5E5F48" w:rsidR="003E12EC" w:rsidRDefault="003E12EC" w:rsidP="47B0862D">
      <w:pPr>
        <w:pStyle w:val="StyleCadragetextenormalLatinCalibri10pt"/>
        <w:rPr>
          <w:rFonts w:asciiTheme="minorHAnsi" w:eastAsiaTheme="minorEastAsia" w:hAnsiTheme="minorHAnsi" w:cstheme="minorBidi"/>
          <w:sz w:val="24"/>
          <w:szCs w:val="24"/>
        </w:rPr>
      </w:pPr>
      <w:r>
        <w:rPr>
          <w:rFonts w:asciiTheme="minorHAnsi" w:hAnsiTheme="minorHAnsi" w:cstheme="minorHAnsi"/>
          <w:noProof/>
          <w:sz w:val="22"/>
          <w:szCs w:val="22"/>
        </w:rPr>
        <mc:AlternateContent>
          <mc:Choice Requires="wps">
            <w:drawing>
              <wp:anchor distT="0" distB="0" distL="114300" distR="114300" simplePos="0" relativeHeight="251745280" behindDoc="0" locked="0" layoutInCell="1" allowOverlap="1" wp14:anchorId="657A41BE" wp14:editId="116AFFEE">
                <wp:simplePos x="0" y="0"/>
                <wp:positionH relativeFrom="margin">
                  <wp:posOffset>3246120</wp:posOffset>
                </wp:positionH>
                <wp:positionV relativeFrom="paragraph">
                  <wp:posOffset>61032</wp:posOffset>
                </wp:positionV>
                <wp:extent cx="2500132" cy="619229"/>
                <wp:effectExtent l="0" t="0" r="14605" b="28575"/>
                <wp:wrapNone/>
                <wp:docPr id="692" name="Zone de texte 692"/>
                <wp:cNvGraphicFramePr/>
                <a:graphic xmlns:a="http://schemas.openxmlformats.org/drawingml/2006/main">
                  <a:graphicData uri="http://schemas.microsoft.com/office/word/2010/wordprocessingShape">
                    <wps:wsp>
                      <wps:cNvSpPr txBox="1"/>
                      <wps:spPr>
                        <a:xfrm>
                          <a:off x="0" y="0"/>
                          <a:ext cx="2500132" cy="619229"/>
                        </a:xfrm>
                        <a:prstGeom prst="rect">
                          <a:avLst/>
                        </a:prstGeom>
                        <a:solidFill>
                          <a:schemeClr val="lt1"/>
                        </a:solidFill>
                        <a:ln w="6350">
                          <a:solidFill>
                            <a:prstClr val="black"/>
                          </a:solidFill>
                        </a:ln>
                      </wps:spPr>
                      <wps:txbx>
                        <w:txbxContent>
                          <w:p w14:paraId="71A00EF7" w14:textId="0523F56C" w:rsidR="003E12EC" w:rsidRPr="003E12EC" w:rsidRDefault="003E12EC">
                            <w:pPr>
                              <w:rPr>
                                <w:i/>
                                <w:iCs/>
                                <w:sz w:val="20"/>
                                <w:szCs w:val="20"/>
                              </w:rPr>
                            </w:pPr>
                            <w:r w:rsidRPr="003E12EC">
                              <w:rPr>
                                <w:i/>
                                <w:iCs/>
                                <w:sz w:val="20"/>
                                <w:szCs w:val="20"/>
                              </w:rPr>
                              <w:t>Chaque pays, pour un mois M donné, donne les valeurs actualisées de certains KPIs en M-1 et 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0633BDDB">
              <v:shape id="Zone de texte 692" style="position:absolute;left:0;text-align:left;margin-left:255.6pt;margin-top:4.8pt;width:196.85pt;height:48.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" w14:anchorId="657A41BE">
                <v:textbox>
                  <w:txbxContent>
                    <w:p w:rsidRPr="003E12EC" w:rsidR="003E12EC" w:rsidRDefault="003E12EC" w14:paraId="113C2A4A" w14:textId="0523F56C">
                      <w:pPr>
                        <w:rPr>
                          <w:i/>
                          <w:iCs/>
                          <w:sz w:val="20"/>
                          <w:szCs w:val="20"/>
                        </w:rPr>
                      </w:pPr>
                      <w:r w:rsidRPr="003E12EC">
                        <w:rPr>
                          <w:i/>
                          <w:iCs/>
                          <w:sz w:val="20"/>
                          <w:szCs w:val="20"/>
                        </w:rPr>
                        <w:t>Chaque pays, pour un mois M donné, donne les valeurs actualisées de certains KPIs en M-1 et M-2.</w:t>
                      </w:r>
                    </w:p>
                  </w:txbxContent>
                </v:textbox>
                <w10:wrap anchorx="margin"/>
              </v:shape>
            </w:pict>
          </mc:Fallback>
        </mc:AlternateContent>
      </w:r>
      <w:r>
        <w:rPr>
          <w:rFonts w:asciiTheme="minorHAnsi" w:hAnsiTheme="minorHAnsi" w:cstheme="minorHAnsi"/>
          <w:noProof/>
          <w:sz w:val="22"/>
          <w:szCs w:val="22"/>
        </w:rPr>
        <mc:AlternateContent>
          <mc:Choice Requires="wps">
            <w:drawing>
              <wp:anchor distT="0" distB="0" distL="114300" distR="114300" simplePos="0" relativeHeight="251742208" behindDoc="0" locked="0" layoutInCell="1" allowOverlap="1" wp14:anchorId="19D274FE" wp14:editId="5642E07E">
                <wp:simplePos x="0" y="0"/>
                <wp:positionH relativeFrom="column">
                  <wp:posOffset>2885127</wp:posOffset>
                </wp:positionH>
                <wp:positionV relativeFrom="paragraph">
                  <wp:posOffset>131051</wp:posOffset>
                </wp:positionV>
                <wp:extent cx="202556" cy="509286"/>
                <wp:effectExtent l="0" t="0" r="7620" b="5080"/>
                <wp:wrapNone/>
                <wp:docPr id="690" name="Flèche : bas 690"/>
                <wp:cNvGraphicFramePr/>
                <a:graphic xmlns:a="http://schemas.openxmlformats.org/drawingml/2006/main">
                  <a:graphicData uri="http://schemas.microsoft.com/office/word/2010/wordprocessingShape">
                    <wps:wsp>
                      <wps:cNvSpPr/>
                      <wps:spPr>
                        <a:xfrm>
                          <a:off x="0" y="0"/>
                          <a:ext cx="202556" cy="509286"/>
                        </a:xfrm>
                        <a:prstGeom prst="down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20D4148E">
              <v:shapetype id="_x0000_t67" coordsize="21600,21600" o:spt="67" adj="16200,5400" path="m0@0l@1@0@1,0@2,0@2@0,21600@0,10800,21600xe" w14:anchorId="70761B17">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èche : bas 690" style="position:absolute;margin-left:227.2pt;margin-top:10.3pt;width:15.95pt;height:40.1pt;z-index:2517422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050" stroked="f" strokeweight="1pt" type="#_x0000_t67" adj="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"/>
            </w:pict>
          </mc:Fallback>
        </mc:AlternateContent>
      </w:r>
    </w:p>
    <w:p w14:paraId="75141DEA" w14:textId="1FCC97AA" w:rsidR="003E12EC" w:rsidRDefault="003E12EC" w:rsidP="47B0862D">
      <w:pPr>
        <w:pStyle w:val="StyleCadragetextenormalLatinCalibri10pt"/>
        <w:rPr>
          <w:rFonts w:asciiTheme="minorHAnsi" w:eastAsiaTheme="minorEastAsia" w:hAnsiTheme="minorHAnsi" w:cstheme="minorBidi"/>
          <w:sz w:val="24"/>
          <w:szCs w:val="24"/>
        </w:rPr>
      </w:pPr>
    </w:p>
    <w:p w14:paraId="06E31FC4" w14:textId="52464EDC" w:rsidR="003E12EC" w:rsidRDefault="003E12EC" w:rsidP="47B0862D">
      <w:pPr>
        <w:pStyle w:val="StyleCadragetextenormalLatinCalibri10pt"/>
        <w:rPr>
          <w:rFonts w:asciiTheme="minorHAnsi" w:eastAsiaTheme="minorEastAsia" w:hAnsiTheme="minorHAnsi" w:cstheme="minorBidi"/>
          <w:sz w:val="24"/>
          <w:szCs w:val="24"/>
        </w:rPr>
      </w:pPr>
    </w:p>
    <w:p w14:paraId="6E4C31A6" w14:textId="77777777" w:rsidR="003E12EC" w:rsidRDefault="003E12EC" w:rsidP="47B0862D">
      <w:pPr>
        <w:pStyle w:val="StyleCadragetextenormalLatinCalibri10pt"/>
        <w:rPr>
          <w:rFonts w:asciiTheme="minorHAnsi" w:eastAsiaTheme="minorEastAsia" w:hAnsiTheme="minorHAnsi" w:cstheme="minorBidi"/>
          <w:sz w:val="24"/>
          <w:szCs w:val="24"/>
        </w:rPr>
      </w:pPr>
    </w:p>
    <w:p w14:paraId="6F1198DF" w14:textId="73C98F37" w:rsidR="003E12EC" w:rsidRDefault="003E12EC" w:rsidP="47B0862D">
      <w:pPr>
        <w:pStyle w:val="StyleCadragetextenormalLatinCalibri10pt"/>
        <w:jc w:val="center"/>
        <w:rPr>
          <w:rFonts w:asciiTheme="minorHAnsi" w:eastAsiaTheme="minorEastAsia" w:hAnsiTheme="minorHAnsi" w:cstheme="minorBidi"/>
          <w:sz w:val="24"/>
          <w:szCs w:val="24"/>
        </w:rPr>
      </w:pPr>
      <w:r>
        <w:rPr>
          <w:noProof/>
        </w:rPr>
        <w:lastRenderedPageBreak/>
        <w:drawing>
          <wp:inline distT="0" distB="0" distL="0" distR="0" wp14:anchorId="0D782920" wp14:editId="722C95FC">
            <wp:extent cx="3131273" cy="1788289"/>
            <wp:effectExtent l="0" t="0" r="0" b="2540"/>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31273" cy="1788289"/>
                    </a:xfrm>
                    <a:prstGeom prst="rect">
                      <a:avLst/>
                    </a:prstGeom>
                  </pic:spPr>
                </pic:pic>
              </a:graphicData>
            </a:graphic>
          </wp:inline>
        </w:drawing>
      </w:r>
    </w:p>
    <w:p w14:paraId="168819F5" w14:textId="20B0EE1C" w:rsidR="003E12EC" w:rsidRDefault="003E12EC" w:rsidP="47B0862D">
      <w:pPr>
        <w:pStyle w:val="StyleCadragetextenormalLatinCalibri10pt"/>
        <w:rPr>
          <w:rFonts w:asciiTheme="minorHAnsi" w:eastAsiaTheme="minorEastAsia" w:hAnsiTheme="minorHAnsi" w:cstheme="minorBidi"/>
          <w:sz w:val="24"/>
          <w:szCs w:val="24"/>
        </w:rPr>
      </w:pPr>
      <w:r>
        <w:rPr>
          <w:rFonts w:asciiTheme="minorHAnsi" w:hAnsiTheme="minorHAnsi" w:cstheme="minorHAnsi"/>
          <w:noProof/>
          <w:sz w:val="22"/>
          <w:szCs w:val="22"/>
        </w:rPr>
        <mc:AlternateContent>
          <mc:Choice Requires="wps">
            <w:drawing>
              <wp:anchor distT="0" distB="0" distL="114300" distR="114300" simplePos="0" relativeHeight="251747328" behindDoc="0" locked="0" layoutInCell="1" allowOverlap="1" wp14:anchorId="612DB44B" wp14:editId="2B688913">
                <wp:simplePos x="0" y="0"/>
                <wp:positionH relativeFrom="margin">
                  <wp:posOffset>3193343</wp:posOffset>
                </wp:positionH>
                <wp:positionV relativeFrom="paragraph">
                  <wp:posOffset>88265</wp:posOffset>
                </wp:positionV>
                <wp:extent cx="2760562" cy="821802"/>
                <wp:effectExtent l="0" t="0" r="20955" b="16510"/>
                <wp:wrapNone/>
                <wp:docPr id="693" name="Zone de texte 693"/>
                <wp:cNvGraphicFramePr/>
                <a:graphic xmlns:a="http://schemas.openxmlformats.org/drawingml/2006/main">
                  <a:graphicData uri="http://schemas.microsoft.com/office/word/2010/wordprocessingShape">
                    <wps:wsp>
                      <wps:cNvSpPr txBox="1"/>
                      <wps:spPr>
                        <a:xfrm>
                          <a:off x="0" y="0"/>
                          <a:ext cx="2760562" cy="821802"/>
                        </a:xfrm>
                        <a:prstGeom prst="rect">
                          <a:avLst/>
                        </a:prstGeom>
                        <a:solidFill>
                          <a:schemeClr val="lt1"/>
                        </a:solidFill>
                        <a:ln w="6350">
                          <a:solidFill>
                            <a:prstClr val="black"/>
                          </a:solidFill>
                        </a:ln>
                      </wps:spPr>
                      <wps:txbx>
                        <w:txbxContent>
                          <w:p w14:paraId="3EC071B8" w14:textId="39956024" w:rsidR="003E12EC" w:rsidRPr="003E12EC" w:rsidRDefault="003E12EC" w:rsidP="003E12EC">
                            <w:pPr>
                              <w:rPr>
                                <w:i/>
                                <w:iCs/>
                                <w:sz w:val="20"/>
                                <w:szCs w:val="20"/>
                              </w:rPr>
                            </w:pPr>
                            <w:r>
                              <w:rPr>
                                <w:i/>
                                <w:iCs/>
                                <w:sz w:val="20"/>
                                <w:szCs w:val="20"/>
                              </w:rPr>
                              <w:t>Dans notre exemple, nous possédons les données actualisées de « SOME KPI » en pour les jours restants [-20 ; -15]. On va donc venir remplacer les anciennes valeurs dans le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pic="http://schemas.openxmlformats.org/drawingml/2006/picture" xmlns:a14="http://schemas.microsoft.com/office/drawing/2010/main" xmlns:a="http://schemas.openxmlformats.org/drawingml/2006/main">
            <w:pict w14:anchorId="4F092E4D">
              <v:shape id="Zone de texte 693" style="position:absolute;left:0;text-align:left;margin-left:251.45pt;margin-top:6.95pt;width:217.35pt;height:64.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5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" w14:anchorId="612DB44B">
                <v:textbox>
                  <w:txbxContent>
                    <w:p w:rsidRPr="003E12EC" w:rsidR="003E12EC" w:rsidP="003E12EC" w:rsidRDefault="003E12EC" w14:paraId="14253D85" w14:textId="39956024">
                      <w:pPr>
                        <w:rPr>
                          <w:i/>
                          <w:iCs/>
                          <w:sz w:val="20"/>
                          <w:szCs w:val="20"/>
                        </w:rPr>
                      </w:pPr>
                      <w:r>
                        <w:rPr>
                          <w:i/>
                          <w:iCs/>
                          <w:sz w:val="20"/>
                          <w:szCs w:val="20"/>
                        </w:rPr>
                        <w:t>Dans notre exemple, nous possédons les données actualisées de « SOME KPI » en pour les jours restants [-20 ; -15]. On va donc venir remplacer les anciennes valeurs dans le dataset.</w:t>
                      </w:r>
                    </w:p>
                  </w:txbxContent>
                </v:textbox>
                <w10:wrap anchorx="margin"/>
              </v:shape>
            </w:pict>
          </mc:Fallback>
        </mc:AlternateContent>
      </w:r>
    </w:p>
    <w:p w14:paraId="68E611CD" w14:textId="764AF9EE" w:rsidR="003E12EC" w:rsidRDefault="003E12EC" w:rsidP="47B0862D">
      <w:pPr>
        <w:pStyle w:val="StyleCadragetextenormalLatinCalibri10pt"/>
        <w:rPr>
          <w:rFonts w:asciiTheme="minorHAnsi" w:eastAsiaTheme="minorEastAsia" w:hAnsiTheme="minorHAnsi" w:cstheme="minorBidi"/>
          <w:sz w:val="24"/>
          <w:szCs w:val="24"/>
        </w:rPr>
      </w:pPr>
      <w:r>
        <w:rPr>
          <w:rFonts w:asciiTheme="minorHAnsi" w:hAnsiTheme="minorHAnsi" w:cstheme="minorHAnsi"/>
          <w:noProof/>
          <w:sz w:val="22"/>
          <w:szCs w:val="22"/>
        </w:rPr>
        <mc:AlternateContent>
          <mc:Choice Requires="wps">
            <w:drawing>
              <wp:anchor distT="0" distB="0" distL="114300" distR="114300" simplePos="0" relativeHeight="251744256" behindDoc="0" locked="0" layoutInCell="1" allowOverlap="1" wp14:anchorId="754DD3E3" wp14:editId="561C813F">
                <wp:simplePos x="0" y="0"/>
                <wp:positionH relativeFrom="column">
                  <wp:posOffset>2853160</wp:posOffset>
                </wp:positionH>
                <wp:positionV relativeFrom="paragraph">
                  <wp:posOffset>23069</wp:posOffset>
                </wp:positionV>
                <wp:extent cx="202556" cy="509286"/>
                <wp:effectExtent l="0" t="0" r="7620" b="5080"/>
                <wp:wrapNone/>
                <wp:docPr id="691" name="Flèche : bas 691"/>
                <wp:cNvGraphicFramePr/>
                <a:graphic xmlns:a="http://schemas.openxmlformats.org/drawingml/2006/main">
                  <a:graphicData uri="http://schemas.microsoft.com/office/word/2010/wordprocessingShape">
                    <wps:wsp>
                      <wps:cNvSpPr/>
                      <wps:spPr>
                        <a:xfrm>
                          <a:off x="0" y="0"/>
                          <a:ext cx="202556" cy="509286"/>
                        </a:xfrm>
                        <a:prstGeom prst="down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098FE5F0">
              <v:shape id="Flèche : bas 691" style="position:absolute;margin-left:224.65pt;margin-top:1.8pt;width:15.95pt;height:40.1pt;z-index:2517442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050" stroked="f" strokeweight="1pt" type="#_x0000_t67" adj="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" w14:anchorId="7FADEA8D"/>
            </w:pict>
          </mc:Fallback>
        </mc:AlternateContent>
      </w:r>
    </w:p>
    <w:p w14:paraId="63B24041" w14:textId="79468032" w:rsidR="003E12EC" w:rsidRDefault="003E12EC" w:rsidP="47B0862D">
      <w:pPr>
        <w:pStyle w:val="StyleCadragetextenormalLatinCalibri10pt"/>
        <w:rPr>
          <w:rFonts w:asciiTheme="minorHAnsi" w:eastAsiaTheme="minorEastAsia" w:hAnsiTheme="minorHAnsi" w:cstheme="minorBidi"/>
          <w:sz w:val="24"/>
          <w:szCs w:val="24"/>
        </w:rPr>
      </w:pPr>
    </w:p>
    <w:p w14:paraId="71AE583C" w14:textId="487BE8D0" w:rsidR="003E12EC" w:rsidRDefault="003E12EC" w:rsidP="47B0862D">
      <w:pPr>
        <w:pStyle w:val="StyleCadragetextenormalLatinCalibri10pt"/>
        <w:rPr>
          <w:rFonts w:asciiTheme="minorHAnsi" w:eastAsiaTheme="minorEastAsia" w:hAnsiTheme="minorHAnsi" w:cstheme="minorBidi"/>
          <w:sz w:val="24"/>
          <w:szCs w:val="24"/>
        </w:rPr>
      </w:pPr>
    </w:p>
    <w:p w14:paraId="549F4682" w14:textId="77777777" w:rsidR="003E12EC" w:rsidRDefault="003E12EC" w:rsidP="47B0862D">
      <w:pPr>
        <w:pStyle w:val="StyleCadragetextenormalLatinCalibri10pt"/>
        <w:rPr>
          <w:rFonts w:asciiTheme="minorHAnsi" w:eastAsiaTheme="minorEastAsia" w:hAnsiTheme="minorHAnsi" w:cstheme="minorBidi"/>
          <w:sz w:val="24"/>
          <w:szCs w:val="24"/>
        </w:rPr>
      </w:pPr>
    </w:p>
    <w:p w14:paraId="514B12B3" w14:textId="531020DB" w:rsidR="003E12EC" w:rsidRDefault="003E12EC" w:rsidP="47B0862D">
      <w:pPr>
        <w:pStyle w:val="StyleCadragetextenormalLatinCalibri10pt"/>
        <w:jc w:val="center"/>
        <w:rPr>
          <w:rFonts w:asciiTheme="minorHAnsi" w:eastAsiaTheme="minorEastAsia" w:hAnsiTheme="minorHAnsi" w:cstheme="minorBidi"/>
          <w:sz w:val="24"/>
          <w:szCs w:val="24"/>
        </w:rPr>
      </w:pPr>
      <w:r>
        <w:rPr>
          <w:noProof/>
        </w:rPr>
        <w:drawing>
          <wp:inline distT="0" distB="0" distL="0" distR="0" wp14:anchorId="2CC95896" wp14:editId="5973DE2B">
            <wp:extent cx="2937712" cy="1672542"/>
            <wp:effectExtent l="0" t="0" r="0" b="4445"/>
            <wp:docPr id="689" name="Imag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37712" cy="1672542"/>
                    </a:xfrm>
                    <a:prstGeom prst="rect">
                      <a:avLst/>
                    </a:prstGeom>
                  </pic:spPr>
                </pic:pic>
              </a:graphicData>
            </a:graphic>
          </wp:inline>
        </w:drawing>
      </w:r>
    </w:p>
    <w:p w14:paraId="59EB5929" w14:textId="77777777" w:rsidR="003E12EC" w:rsidRPr="002C5667" w:rsidRDefault="003E12EC" w:rsidP="47B0862D">
      <w:pPr>
        <w:pStyle w:val="StyleCadragetextenormalLatinCalibri10pt"/>
        <w:rPr>
          <w:rFonts w:asciiTheme="minorHAnsi" w:eastAsiaTheme="minorEastAsia" w:hAnsiTheme="minorHAnsi" w:cstheme="minorBidi"/>
          <w:sz w:val="24"/>
          <w:szCs w:val="24"/>
        </w:rPr>
      </w:pPr>
    </w:p>
    <w:p w14:paraId="26BC9756" w14:textId="2FCE9F8A" w:rsidR="003E12EC" w:rsidRDefault="3DBFAD9C" w:rsidP="00860702">
      <w:pPr>
        <w:pStyle w:val="StyleCadragetextenormalLatinCalibri10pt"/>
        <w:numPr>
          <w:ilvl w:val="0"/>
          <w:numId w:val="8"/>
        </w:numPr>
        <w:rPr>
          <w:rFonts w:asciiTheme="minorHAnsi" w:hAnsiTheme="minorHAnsi" w:cstheme="minorBidi"/>
          <w:sz w:val="22"/>
          <w:szCs w:val="22"/>
        </w:rPr>
      </w:pPr>
      <w:r w:rsidRPr="3DBFAD9C">
        <w:rPr>
          <w:rFonts w:asciiTheme="minorHAnsi" w:eastAsiaTheme="minorEastAsia" w:hAnsiTheme="minorHAnsi" w:cstheme="minorBidi"/>
          <w:sz w:val="24"/>
          <w:szCs w:val="24"/>
        </w:rPr>
        <w:t>Pointages des valeurs manquantes afin dans une base alternative pour alerte les utilisateurs de la récence des données qu’ils étudieront en sortie, ceci se fait également grâce à la colorisation de cellule possible grâce à Openpyxl. Dès lors, dans nos reportings, une cellule orange indique une valeur manquante qui a été remplie avec les données du jour précédent. Cette librairie a une place centrale dans ce projet, il s’agit d’un package Python permettant le traitement et la manipulation de données à l’échelle « cellulaire », cette librairie s’est avérée fondamentale pour mener à bien le projet en raison de la complexité du format des différents templates en sortie.</w:t>
      </w:r>
    </w:p>
    <w:p w14:paraId="00551CC2" w14:textId="77777777" w:rsidR="003E12EC" w:rsidRPr="003E12EC" w:rsidRDefault="003E12EC" w:rsidP="47B0862D">
      <w:pPr>
        <w:pStyle w:val="StyleCadragetextenormalLatinCalibri10pt"/>
        <w:ind w:left="360"/>
        <w:rPr>
          <w:rFonts w:asciiTheme="minorHAnsi" w:eastAsiaTheme="minorEastAsia" w:hAnsiTheme="minorHAnsi" w:cstheme="minorBidi"/>
          <w:sz w:val="24"/>
          <w:szCs w:val="24"/>
        </w:rPr>
      </w:pPr>
    </w:p>
    <w:p w14:paraId="7A0E2F58" w14:textId="0DB7770D" w:rsidR="00CC2BC0" w:rsidRDefault="47B0862D" w:rsidP="00860702">
      <w:pPr>
        <w:pStyle w:val="StyleCadragetextenormalLatinCalibri10pt"/>
        <w:numPr>
          <w:ilvl w:val="0"/>
          <w:numId w:val="8"/>
        </w:numPr>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Traitement des valeurs manquantes permettant d’assurer la soutenabilité du programme malgré l’absence parfois de données remplies par les pays. Cela prend simplement la forme suivante : </w:t>
      </w:r>
    </w:p>
    <w:p w14:paraId="7C3735E6" w14:textId="184AA23C" w:rsidR="47B0862D" w:rsidRDefault="47B0862D" w:rsidP="47B0862D">
      <w:pPr>
        <w:pStyle w:val="StyleCadragetextenormalLatinCalibri10pt"/>
        <w:ind w:left="0"/>
        <w:rPr>
          <w:rFonts w:asciiTheme="minorHAnsi" w:eastAsiaTheme="minorEastAsia" w:hAnsiTheme="minorHAnsi" w:cstheme="minorBidi"/>
          <w:sz w:val="24"/>
          <w:szCs w:val="24"/>
        </w:rPr>
      </w:pPr>
    </w:p>
    <w:p w14:paraId="525EE7CB" w14:textId="21636BB6" w:rsidR="003E12EC" w:rsidRDefault="003E12EC" w:rsidP="47B0862D">
      <w:pPr>
        <w:pStyle w:val="StyleCadragetextenormalLatinCalibri10pt"/>
        <w:ind w:left="0"/>
        <w:jc w:val="center"/>
        <w:rPr>
          <w:rFonts w:asciiTheme="minorHAnsi" w:eastAsiaTheme="minorEastAsia" w:hAnsiTheme="minorHAnsi" w:cstheme="minorBidi"/>
          <w:sz w:val="24"/>
          <w:szCs w:val="24"/>
        </w:rPr>
      </w:pPr>
      <w:r>
        <w:rPr>
          <w:noProof/>
        </w:rPr>
        <w:drawing>
          <wp:inline distT="0" distB="0" distL="0" distR="0" wp14:anchorId="7E27DC7C" wp14:editId="2DE92548">
            <wp:extent cx="1428823" cy="1289116"/>
            <wp:effectExtent l="0" t="0" r="0" b="6350"/>
            <wp:docPr id="694" name="Imag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4"/>
                    <pic:cNvPicPr/>
                  </pic:nvPicPr>
                  <pic:blipFill>
                    <a:blip r:embed="rId49">
                      <a:extLst>
                        <a:ext uri="{28A0092B-C50C-407E-A947-70E740481C1C}">
                          <a14:useLocalDpi xmlns:a14="http://schemas.microsoft.com/office/drawing/2010/main" val="0"/>
                        </a:ext>
                      </a:extLst>
                    </a:blip>
                    <a:stretch>
                      <a:fillRect/>
                    </a:stretch>
                  </pic:blipFill>
                  <pic:spPr>
                    <a:xfrm>
                      <a:off x="0" y="0"/>
                      <a:ext cx="1428823" cy="1289116"/>
                    </a:xfrm>
                    <a:prstGeom prst="rect">
                      <a:avLst/>
                    </a:prstGeom>
                  </pic:spPr>
                </pic:pic>
              </a:graphicData>
            </a:graphic>
          </wp:inline>
        </w:drawing>
      </w:r>
    </w:p>
    <w:p w14:paraId="6D6123E2" w14:textId="26C16C6A" w:rsidR="003E12EC" w:rsidRDefault="003E12EC" w:rsidP="47B0862D">
      <w:pPr>
        <w:pStyle w:val="Paragraphedeliste"/>
        <w:jc w:val="both"/>
        <w:rPr>
          <w:rFonts w:eastAsiaTheme="minorEastAsia"/>
          <w:sz w:val="24"/>
          <w:szCs w:val="24"/>
        </w:rPr>
      </w:pPr>
    </w:p>
    <w:p w14:paraId="4C3CBE45" w14:textId="6568E217" w:rsidR="003E12EC" w:rsidRDefault="003E12EC" w:rsidP="47B0862D">
      <w:pPr>
        <w:pStyle w:val="Paragraphedeliste"/>
        <w:jc w:val="both"/>
        <w:rPr>
          <w:rFonts w:eastAsiaTheme="minorEastAsia"/>
          <w:sz w:val="24"/>
          <w:szCs w:val="24"/>
        </w:rPr>
      </w:pPr>
      <w:r>
        <w:rPr>
          <w:rFonts w:cstheme="minorHAnsi"/>
          <w:noProof/>
        </w:rPr>
        <w:lastRenderedPageBreak/>
        <mc:AlternateContent>
          <mc:Choice Requires="wps">
            <w:drawing>
              <wp:anchor distT="0" distB="0" distL="114300" distR="114300" simplePos="0" relativeHeight="251749376" behindDoc="0" locked="0" layoutInCell="1" allowOverlap="1" wp14:anchorId="34DDCE33" wp14:editId="5BDB3D31">
                <wp:simplePos x="0" y="0"/>
                <wp:positionH relativeFrom="margin">
                  <wp:align>center</wp:align>
                </wp:positionH>
                <wp:positionV relativeFrom="paragraph">
                  <wp:posOffset>28302</wp:posOffset>
                </wp:positionV>
                <wp:extent cx="202556" cy="509286"/>
                <wp:effectExtent l="0" t="0" r="7620" b="5080"/>
                <wp:wrapNone/>
                <wp:docPr id="699" name="Flèche : bas 699"/>
                <wp:cNvGraphicFramePr/>
                <a:graphic xmlns:a="http://schemas.openxmlformats.org/drawingml/2006/main">
                  <a:graphicData uri="http://schemas.microsoft.com/office/word/2010/wordprocessingShape">
                    <wps:wsp>
                      <wps:cNvSpPr/>
                      <wps:spPr>
                        <a:xfrm>
                          <a:off x="0" y="0"/>
                          <a:ext cx="202556" cy="509286"/>
                        </a:xfrm>
                        <a:prstGeom prst="down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pic="http://schemas.openxmlformats.org/drawingml/2006/picture" xmlns:a14="http://schemas.microsoft.com/office/drawing/2010/main" xmlns:a="http://schemas.openxmlformats.org/drawingml/2006/main">
            <w:pict w14:anchorId="3DF4F097">
              <v:shape id="Flèche : bas 699" style="position:absolute;margin-left:0;margin-top:2.25pt;width:15.95pt;height:40.1pt;z-index:251749376;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00b050" stroked="f" strokeweight="1pt" type="#_x0000_t67" adj="1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" w14:anchorId="22F53037">
                <w10:wrap anchorx="margin"/>
              </v:shape>
            </w:pict>
          </mc:Fallback>
        </mc:AlternateContent>
      </w:r>
    </w:p>
    <w:p w14:paraId="04E4298E" w14:textId="401AF2A5" w:rsidR="003E12EC" w:rsidRDefault="003E12EC" w:rsidP="47B0862D">
      <w:pPr>
        <w:pStyle w:val="Paragraphedeliste"/>
        <w:jc w:val="both"/>
        <w:rPr>
          <w:rFonts w:eastAsiaTheme="minorEastAsia"/>
          <w:sz w:val="24"/>
          <w:szCs w:val="24"/>
        </w:rPr>
      </w:pPr>
    </w:p>
    <w:p w14:paraId="64DB7769" w14:textId="77777777" w:rsidR="003E12EC" w:rsidRDefault="003E12EC" w:rsidP="47B0862D">
      <w:pPr>
        <w:pStyle w:val="Paragraphedeliste"/>
        <w:jc w:val="both"/>
        <w:rPr>
          <w:rFonts w:eastAsiaTheme="minorEastAsia"/>
          <w:sz w:val="24"/>
          <w:szCs w:val="24"/>
        </w:rPr>
      </w:pPr>
    </w:p>
    <w:p w14:paraId="5AB02892" w14:textId="33115769" w:rsidR="003E12EC" w:rsidRDefault="003E12EC" w:rsidP="47B0862D">
      <w:pPr>
        <w:pStyle w:val="Paragraphedeliste"/>
        <w:jc w:val="both"/>
        <w:rPr>
          <w:rFonts w:eastAsiaTheme="minorEastAsia"/>
          <w:sz w:val="24"/>
          <w:szCs w:val="24"/>
        </w:rPr>
      </w:pPr>
    </w:p>
    <w:p w14:paraId="3B531FFA" w14:textId="77777777" w:rsidR="003E12EC" w:rsidRDefault="003E12EC" w:rsidP="47B0862D">
      <w:pPr>
        <w:pStyle w:val="Paragraphedeliste"/>
        <w:jc w:val="both"/>
        <w:rPr>
          <w:rFonts w:eastAsiaTheme="minorEastAsia"/>
          <w:sz w:val="24"/>
          <w:szCs w:val="24"/>
        </w:rPr>
      </w:pPr>
    </w:p>
    <w:p w14:paraId="21858D3F" w14:textId="47EA0D90" w:rsidR="003E12EC" w:rsidRDefault="47B0862D" w:rsidP="47B0862D">
      <w:pPr>
        <w:pStyle w:val="Paragraphedeliste"/>
        <w:jc w:val="both"/>
        <w:rPr>
          <w:rFonts w:eastAsiaTheme="minorEastAsia"/>
          <w:sz w:val="24"/>
          <w:szCs w:val="24"/>
        </w:rPr>
      </w:pPr>
      <w:r w:rsidRPr="47B0862D">
        <w:rPr>
          <w:rFonts w:eastAsiaTheme="minorEastAsia"/>
          <w:sz w:val="24"/>
          <w:szCs w:val="24"/>
        </w:rPr>
        <w:t xml:space="preserve">                                                       </w:t>
      </w:r>
      <w:r w:rsidR="003E12EC">
        <w:rPr>
          <w:noProof/>
        </w:rPr>
        <w:drawing>
          <wp:inline distT="0" distB="0" distL="0" distR="0" wp14:anchorId="55C0A380" wp14:editId="3DAF1629">
            <wp:extent cx="1324556" cy="1384461"/>
            <wp:effectExtent l="0" t="0" r="9525" b="6350"/>
            <wp:docPr id="695" name="Imag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5"/>
                    <pic:cNvPicPr/>
                  </pic:nvPicPr>
                  <pic:blipFill>
                    <a:blip r:embed="rId50">
                      <a:extLst>
                        <a:ext uri="{28A0092B-C50C-407E-A947-70E740481C1C}">
                          <a14:useLocalDpi xmlns:a14="http://schemas.microsoft.com/office/drawing/2010/main" val="0"/>
                        </a:ext>
                      </a:extLst>
                    </a:blip>
                    <a:stretch>
                      <a:fillRect/>
                    </a:stretch>
                  </pic:blipFill>
                  <pic:spPr>
                    <a:xfrm>
                      <a:off x="0" y="0"/>
                      <a:ext cx="1324556" cy="1384461"/>
                    </a:xfrm>
                    <a:prstGeom prst="rect">
                      <a:avLst/>
                    </a:prstGeom>
                  </pic:spPr>
                </pic:pic>
              </a:graphicData>
            </a:graphic>
          </wp:inline>
        </w:drawing>
      </w:r>
    </w:p>
    <w:p w14:paraId="3895FEEA" w14:textId="6F57D757" w:rsidR="003E12EC" w:rsidRDefault="003E12EC" w:rsidP="47B0862D">
      <w:pPr>
        <w:pStyle w:val="StyleCadragetextenormalLatinCalibri10pt"/>
        <w:rPr>
          <w:rFonts w:asciiTheme="minorHAnsi" w:eastAsiaTheme="minorEastAsia" w:hAnsiTheme="minorHAnsi" w:cstheme="minorBidi"/>
          <w:sz w:val="24"/>
          <w:szCs w:val="24"/>
        </w:rPr>
      </w:pPr>
    </w:p>
    <w:p w14:paraId="17ED1B85" w14:textId="045011B3" w:rsidR="00E17A87" w:rsidRPr="00E17A87" w:rsidRDefault="47B0862D" w:rsidP="47B0862D">
      <w:pPr>
        <w:jc w:val="both"/>
        <w:rPr>
          <w:rFonts w:eastAsiaTheme="minorEastAsia"/>
          <w:i/>
          <w:iCs/>
          <w:color w:val="548235"/>
          <w:sz w:val="24"/>
          <w:szCs w:val="24"/>
        </w:rPr>
      </w:pPr>
      <w:r w:rsidRPr="47B0862D">
        <w:rPr>
          <w:rFonts w:eastAsiaTheme="minorEastAsia"/>
          <w:sz w:val="24"/>
          <w:szCs w:val="24"/>
        </w:rPr>
        <w:t xml:space="preserve">On n’effectue ce remplissage que sur le mois en cours. </w:t>
      </w:r>
      <w:r w:rsidRPr="47B0862D">
        <w:rPr>
          <w:rFonts w:eastAsiaTheme="minorEastAsia"/>
          <w:i/>
          <w:iCs/>
          <w:color w:val="548235"/>
          <w:sz w:val="24"/>
          <w:szCs w:val="24"/>
        </w:rPr>
        <w:t xml:space="preserve">Par exemple : Si le 10 Aout, un des pays ne nous remonte pas la valeur du KPI X, que la dernière fois qu’ils l’ont remonté c’était le 5 Aout, alors nous viendrons récupérer cette valeur du 5 Aout. Mais si la dernière fois qu’ils l’ont remonté était le 25 Juillet, là on ne récupère pas. </w:t>
      </w:r>
    </w:p>
    <w:p w14:paraId="498862E2" w14:textId="77777777" w:rsidR="00E17A87" w:rsidRPr="002C5667" w:rsidRDefault="00E17A87" w:rsidP="47B0862D">
      <w:pPr>
        <w:pStyle w:val="StyleCadragetextenormalLatinCalibri10pt"/>
        <w:rPr>
          <w:rFonts w:asciiTheme="minorHAnsi" w:eastAsiaTheme="minorEastAsia" w:hAnsiTheme="minorHAnsi" w:cstheme="minorBidi"/>
          <w:sz w:val="24"/>
          <w:szCs w:val="24"/>
        </w:rPr>
      </w:pPr>
    </w:p>
    <w:p w14:paraId="2AD8EDCA" w14:textId="5F272257" w:rsidR="00CC2BC0" w:rsidRPr="002C5667"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La gestion des jours ouvrés et jours fériés</w:t>
      </w:r>
    </w:p>
    <w:p w14:paraId="51D8D682" w14:textId="06AA2248" w:rsidR="00CC2BC0" w:rsidRPr="002C5667" w:rsidRDefault="00CC2BC0" w:rsidP="47B0862D">
      <w:pPr>
        <w:pStyle w:val="123"/>
      </w:pPr>
    </w:p>
    <w:p w14:paraId="47F1CA98" w14:textId="1316027D" w:rsidR="00CC2BC0" w:rsidRPr="00211590" w:rsidRDefault="74390DDC" w:rsidP="74390DDC">
      <w:pPr>
        <w:pStyle w:val="123"/>
        <w:ind w:left="0"/>
        <w:rPr>
          <w:i/>
          <w:iCs/>
          <w:sz w:val="24"/>
          <w:szCs w:val="24"/>
        </w:rPr>
      </w:pPr>
      <w:bookmarkStart w:id="44" w:name="_Toc1006032249"/>
      <w:r>
        <w:t xml:space="preserve">2.   Fenêtre Tkinter &amp; User experience </w:t>
      </w:r>
      <w:bookmarkEnd w:id="44"/>
    </w:p>
    <w:p w14:paraId="15E604BB" w14:textId="77777777" w:rsidR="00211590" w:rsidRPr="002C5667" w:rsidRDefault="00211590" w:rsidP="47B0862D">
      <w:pPr>
        <w:pStyle w:val="StyleCadragetextenormalLatinCalibri10pt"/>
        <w:ind w:left="0"/>
        <w:rPr>
          <w:rFonts w:asciiTheme="minorHAnsi" w:eastAsiaTheme="minorEastAsia" w:hAnsiTheme="minorHAnsi" w:cstheme="minorBidi"/>
          <w:sz w:val="24"/>
          <w:szCs w:val="24"/>
        </w:rPr>
      </w:pPr>
    </w:p>
    <w:p w14:paraId="76EB7C17" w14:textId="0C8B016C" w:rsidR="00CC2BC0" w:rsidRPr="002C5667" w:rsidRDefault="47B0862D" w:rsidP="47B0862D">
      <w:pPr>
        <w:pStyle w:val="StyleCadragetextenormalLatinCalibri10pt"/>
        <w:ind w:left="0"/>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Le programme devait également s’avérer simple d’usage pour les potentiels utilisateurs : </w:t>
      </w:r>
    </w:p>
    <w:p w14:paraId="4BC2433B" w14:textId="5982076D" w:rsidR="002C5667" w:rsidRPr="002C5667"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Choix des paramètres</w:t>
      </w:r>
    </w:p>
    <w:p w14:paraId="6C63C453" w14:textId="43E24A8F" w:rsidR="002C5667"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Création d’une interface graphique: Favorisation du clique-bouton pour éviter à l’utilisateur de rentrer dans le script ou un quelconque terminal de commande</w:t>
      </w:r>
    </w:p>
    <w:p w14:paraId="26570DDF" w14:textId="74BBF96D" w:rsidR="00211590" w:rsidRDefault="00211590" w:rsidP="47B0862D">
      <w:pPr>
        <w:pStyle w:val="StyleCadragetextenormalLatinCalibri10pt"/>
        <w:rPr>
          <w:rFonts w:asciiTheme="minorHAnsi" w:eastAsiaTheme="minorEastAsia" w:hAnsiTheme="minorHAnsi" w:cstheme="minorBidi"/>
          <w:sz w:val="24"/>
          <w:szCs w:val="24"/>
        </w:rPr>
      </w:pPr>
    </w:p>
    <w:p w14:paraId="6A5CCD7F" w14:textId="05446791" w:rsidR="00211590" w:rsidRDefault="00211590" w:rsidP="47B0862D">
      <w:pPr>
        <w:pStyle w:val="StyleCadragetextenormalLatinCalibri10pt"/>
        <w:rPr>
          <w:rFonts w:asciiTheme="minorHAnsi" w:eastAsiaTheme="minorEastAsia" w:hAnsiTheme="minorHAnsi" w:cstheme="minorBidi"/>
          <w:sz w:val="24"/>
          <w:szCs w:val="24"/>
        </w:rPr>
      </w:pPr>
    </w:p>
    <w:p w14:paraId="2C45E4C4" w14:textId="56351CFD" w:rsidR="00211590" w:rsidRDefault="74390DDC" w:rsidP="74390DDC">
      <w:pPr>
        <w:rPr>
          <w:i/>
          <w:iCs/>
          <w:sz w:val="28"/>
          <w:szCs w:val="28"/>
          <w:u w:val="single"/>
        </w:rPr>
      </w:pPr>
      <w:r w:rsidRPr="74390DDC">
        <w:rPr>
          <w:i/>
          <w:iCs/>
          <w:sz w:val="28"/>
          <w:szCs w:val="28"/>
          <w:u w:val="single"/>
        </w:rPr>
        <w:t>Choix de la date de travail avec Tkinter (Interface GUI)</w:t>
      </w:r>
    </w:p>
    <w:p w14:paraId="7AB01EC7" w14:textId="5199AEE7" w:rsidR="002C5667" w:rsidRDefault="002C5667" w:rsidP="47B0862D">
      <w:pPr>
        <w:pStyle w:val="StyleCadragetextenormalLatinCalibri10pt"/>
        <w:rPr>
          <w:rFonts w:asciiTheme="minorHAnsi" w:eastAsiaTheme="minorEastAsia" w:hAnsiTheme="minorHAnsi" w:cstheme="minorBidi"/>
          <w:sz w:val="24"/>
          <w:szCs w:val="24"/>
        </w:rPr>
      </w:pPr>
    </w:p>
    <w:p w14:paraId="0FD7C271" w14:textId="55BE6BC9" w:rsidR="002C5667" w:rsidRDefault="002C5667" w:rsidP="47B0862D">
      <w:pPr>
        <w:pStyle w:val="StyleCadragetextenormalLatinCalibri10pt"/>
        <w:rPr>
          <w:rFonts w:asciiTheme="minorHAnsi" w:eastAsiaTheme="minorEastAsia" w:hAnsiTheme="minorHAnsi" w:cstheme="minorBidi"/>
          <w:sz w:val="24"/>
          <w:szCs w:val="24"/>
        </w:rPr>
      </w:pPr>
      <w:r>
        <w:rPr>
          <w:noProof/>
        </w:rPr>
        <w:drawing>
          <wp:inline distT="0" distB="0" distL="0" distR="0" wp14:anchorId="0539E1D4" wp14:editId="0C6A06AF">
            <wp:extent cx="2651125" cy="1373353"/>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6"/>
                    <pic:cNvPicPr/>
                  </pic:nvPicPr>
                  <pic:blipFill>
                    <a:blip r:embed="rId51">
                      <a:extLst>
                        <a:ext uri="{28A0092B-C50C-407E-A947-70E740481C1C}">
                          <a14:useLocalDpi xmlns:a14="http://schemas.microsoft.com/office/drawing/2010/main" val="0"/>
                        </a:ext>
                      </a:extLst>
                    </a:blip>
                    <a:stretch>
                      <a:fillRect/>
                    </a:stretch>
                  </pic:blipFill>
                  <pic:spPr>
                    <a:xfrm>
                      <a:off x="0" y="0"/>
                      <a:ext cx="2651125" cy="1373353"/>
                    </a:xfrm>
                    <a:prstGeom prst="rect">
                      <a:avLst/>
                    </a:prstGeom>
                  </pic:spPr>
                </pic:pic>
              </a:graphicData>
            </a:graphic>
          </wp:inline>
        </w:drawing>
      </w:r>
    </w:p>
    <w:p w14:paraId="531C5E04" w14:textId="024FA85B" w:rsidR="002C5667" w:rsidRDefault="002C5667" w:rsidP="47B0862D">
      <w:pPr>
        <w:pStyle w:val="StyleCadragetextenormalLatinCalibri10pt"/>
        <w:rPr>
          <w:rFonts w:asciiTheme="minorHAnsi" w:eastAsiaTheme="minorEastAsia" w:hAnsiTheme="minorHAnsi" w:cstheme="minorBidi"/>
          <w:sz w:val="24"/>
          <w:szCs w:val="24"/>
        </w:rPr>
      </w:pPr>
    </w:p>
    <w:p w14:paraId="58BF2114" w14:textId="3F6CD018" w:rsidR="002C5667" w:rsidRDefault="002C5667" w:rsidP="47B0862D">
      <w:pPr>
        <w:pStyle w:val="StyleCadragetextenormalLatinCalibri10pt"/>
        <w:ind w:left="0"/>
        <w:rPr>
          <w:rFonts w:asciiTheme="minorHAnsi" w:eastAsiaTheme="minorEastAsia" w:hAnsiTheme="minorHAnsi" w:cstheme="minorBidi"/>
          <w:sz w:val="24"/>
          <w:szCs w:val="24"/>
        </w:rPr>
      </w:pPr>
      <w:r>
        <w:rPr>
          <w:rFonts w:asciiTheme="minorHAnsi" w:hAnsiTheme="minorHAnsi" w:cstheme="minorHAnsi"/>
          <w:sz w:val="22"/>
          <w:szCs w:val="22"/>
        </w:rPr>
        <w:lastRenderedPageBreak/>
        <w:tab/>
      </w:r>
      <w:r w:rsidRPr="47B0862D">
        <w:rPr>
          <w:rFonts w:asciiTheme="minorHAnsi" w:eastAsiaTheme="minorEastAsia" w:hAnsiTheme="minorHAnsi" w:cstheme="minorBidi"/>
          <w:sz w:val="24"/>
          <w:szCs w:val="24"/>
        </w:rPr>
        <w:t xml:space="preserve">Le paramètre « Choose day » se plaçant automatiquement sur la date du dernier jour travaillé. Dans le cas où l’utilisateur choisit un jour non-travaillé (jour férié, weekend), le message suivant s’affiche et lui la possibilité de choisir une nouvelle date : </w:t>
      </w:r>
    </w:p>
    <w:p w14:paraId="4C77F1B3" w14:textId="77777777" w:rsidR="002C5667" w:rsidRDefault="002C5667" w:rsidP="47B0862D">
      <w:pPr>
        <w:pStyle w:val="StyleCadragetextenormalLatinCalibri10pt"/>
        <w:ind w:left="0"/>
        <w:rPr>
          <w:rFonts w:asciiTheme="minorHAnsi" w:eastAsiaTheme="minorEastAsia" w:hAnsiTheme="minorHAnsi" w:cstheme="minorBidi"/>
          <w:sz w:val="24"/>
          <w:szCs w:val="24"/>
        </w:rPr>
      </w:pPr>
    </w:p>
    <w:p w14:paraId="32FFBCD1" w14:textId="2F8C0584" w:rsidR="002C5667" w:rsidRDefault="002C5667" w:rsidP="47B0862D">
      <w:pPr>
        <w:pStyle w:val="StyleCadragetextenormalLatinCalibri10pt"/>
        <w:ind w:left="0"/>
        <w:rPr>
          <w:rFonts w:asciiTheme="minorHAnsi" w:eastAsiaTheme="minorEastAsia" w:hAnsiTheme="minorHAnsi" w:cstheme="minorBidi"/>
          <w:sz w:val="24"/>
          <w:szCs w:val="24"/>
        </w:rPr>
      </w:pPr>
      <w:r>
        <w:rPr>
          <w:noProof/>
        </w:rPr>
        <w:drawing>
          <wp:inline distT="0" distB="0" distL="0" distR="0" wp14:anchorId="24EF2EB9" wp14:editId="06E0302C">
            <wp:extent cx="2247900" cy="1122045"/>
            <wp:effectExtent l="0" t="0" r="0" b="190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t="841" r="1109" b="1"/>
                    <a:stretch/>
                  </pic:blipFill>
                  <pic:spPr bwMode="auto">
                    <a:xfrm>
                      <a:off x="0" y="0"/>
                      <a:ext cx="2271486" cy="1133818"/>
                    </a:xfrm>
                    <a:prstGeom prst="rect">
                      <a:avLst/>
                    </a:prstGeom>
                    <a:ln>
                      <a:noFill/>
                    </a:ln>
                    <a:extLst>
                      <a:ext uri="{53640926-AAD7-44D8-BBD7-CCE9431645EC}">
                        <a14:shadowObscured xmlns:a14="http://schemas.microsoft.com/office/drawing/2010/main"/>
                      </a:ext>
                    </a:extLst>
                  </pic:spPr>
                </pic:pic>
              </a:graphicData>
            </a:graphic>
          </wp:inline>
        </w:drawing>
      </w:r>
    </w:p>
    <w:p w14:paraId="6BB13456" w14:textId="0831C101" w:rsidR="00211590" w:rsidRDefault="00211590" w:rsidP="47B0862D">
      <w:pPr>
        <w:pStyle w:val="StyleCadragetextenormalLatinCalibri10pt"/>
        <w:ind w:left="0"/>
        <w:rPr>
          <w:rFonts w:asciiTheme="minorHAnsi" w:eastAsiaTheme="minorEastAsia" w:hAnsiTheme="minorHAnsi" w:cstheme="minorBidi"/>
          <w:sz w:val="24"/>
          <w:szCs w:val="24"/>
        </w:rPr>
      </w:pPr>
    </w:p>
    <w:p w14:paraId="77C5FD48" w14:textId="01929CA9" w:rsidR="00211590" w:rsidRDefault="00211590" w:rsidP="47B0862D">
      <w:pPr>
        <w:pStyle w:val="StyleCadragetextenormalLatinCalibri10pt"/>
        <w:ind w:left="0"/>
        <w:rPr>
          <w:rFonts w:asciiTheme="minorHAnsi" w:eastAsiaTheme="minorEastAsia" w:hAnsiTheme="minorHAnsi" w:cstheme="minorBidi"/>
          <w:sz w:val="24"/>
          <w:szCs w:val="24"/>
        </w:rPr>
      </w:pPr>
    </w:p>
    <w:p w14:paraId="4A709D3A" w14:textId="308F2730" w:rsidR="002C5667" w:rsidRPr="002C5667" w:rsidRDefault="74390DDC" w:rsidP="74390DDC">
      <w:pPr>
        <w:rPr>
          <w:i/>
          <w:iCs/>
          <w:sz w:val="28"/>
          <w:szCs w:val="28"/>
          <w:u w:val="single"/>
        </w:rPr>
      </w:pPr>
      <w:r w:rsidRPr="74390DDC">
        <w:rPr>
          <w:i/>
          <w:iCs/>
          <w:sz w:val="28"/>
          <w:szCs w:val="28"/>
          <w:u w:val="single"/>
        </w:rPr>
        <w:t>Journal de bord</w:t>
      </w:r>
    </w:p>
    <w:p w14:paraId="6255EECF" w14:textId="5841DCC9" w:rsidR="002C5667" w:rsidRDefault="47B0862D" w:rsidP="00860702">
      <w:pPr>
        <w:pStyle w:val="StyleCadragetextenormalLatinCalibri10pt"/>
        <w:numPr>
          <w:ilvl w:val="0"/>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Transparence des procédures de contrôles en background.</w:t>
      </w:r>
    </w:p>
    <w:p w14:paraId="71C0023A" w14:textId="246DC8D8" w:rsidR="002C5667" w:rsidRDefault="47B0862D" w:rsidP="00860702">
      <w:pPr>
        <w:pStyle w:val="StyleCadragetextenormalLatinCalibri10pt"/>
        <w:numPr>
          <w:ilvl w:val="1"/>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 xml:space="preserve">Utilisation de fichier .log afin de rendre compte de chaque utilisateur du programme. Ces fichiers prennent la forme suivante : </w:t>
      </w:r>
    </w:p>
    <w:p w14:paraId="22BECD94" w14:textId="0CE168B5" w:rsidR="002C5667" w:rsidRDefault="002C5667" w:rsidP="47B0862D">
      <w:pPr>
        <w:pStyle w:val="StyleCadragetextenormalLatinCalibri10pt"/>
        <w:rPr>
          <w:rFonts w:asciiTheme="minorHAnsi" w:eastAsiaTheme="minorEastAsia" w:hAnsiTheme="minorHAnsi" w:cstheme="minorBidi"/>
          <w:sz w:val="24"/>
          <w:szCs w:val="24"/>
        </w:rPr>
      </w:pPr>
    </w:p>
    <w:p w14:paraId="3E7A953C" w14:textId="7223CBA2" w:rsidR="002C5667" w:rsidRDefault="002C5667" w:rsidP="47B0862D">
      <w:pPr>
        <w:pStyle w:val="StyleCadragetextenormalLatinCalibri10pt"/>
        <w:rPr>
          <w:rFonts w:asciiTheme="minorHAnsi" w:eastAsiaTheme="minorEastAsia" w:hAnsiTheme="minorHAnsi" w:cstheme="minorBidi"/>
          <w:sz w:val="24"/>
          <w:szCs w:val="24"/>
        </w:rPr>
      </w:pPr>
      <w:r>
        <w:rPr>
          <w:noProof/>
        </w:rPr>
        <w:drawing>
          <wp:inline distT="0" distB="0" distL="0" distR="0" wp14:anchorId="62480980" wp14:editId="0DD0E1D2">
            <wp:extent cx="5114925" cy="1209675"/>
            <wp:effectExtent l="0" t="0" r="9525" b="952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9"/>
                    <pic:cNvPicPr/>
                  </pic:nvPicPr>
                  <pic:blipFill>
                    <a:blip r:embed="rId53">
                      <a:extLst>
                        <a:ext uri="{28A0092B-C50C-407E-A947-70E740481C1C}">
                          <a14:useLocalDpi xmlns:a14="http://schemas.microsoft.com/office/drawing/2010/main" val="0"/>
                        </a:ext>
                      </a:extLst>
                    </a:blip>
                    <a:stretch>
                      <a:fillRect/>
                    </a:stretch>
                  </pic:blipFill>
                  <pic:spPr>
                    <a:xfrm>
                      <a:off x="0" y="0"/>
                      <a:ext cx="5114925" cy="1209675"/>
                    </a:xfrm>
                    <a:prstGeom prst="rect">
                      <a:avLst/>
                    </a:prstGeom>
                  </pic:spPr>
                </pic:pic>
              </a:graphicData>
            </a:graphic>
          </wp:inline>
        </w:drawing>
      </w:r>
    </w:p>
    <w:p w14:paraId="6AB6E5F1" w14:textId="2483F0C5" w:rsidR="002C5667" w:rsidRDefault="002C5667" w:rsidP="47B0862D">
      <w:pPr>
        <w:pStyle w:val="StyleCadragetextenormalLatinCalibri10pt"/>
        <w:rPr>
          <w:rFonts w:asciiTheme="minorHAnsi" w:eastAsiaTheme="minorEastAsia" w:hAnsiTheme="minorHAnsi" w:cstheme="minorBidi"/>
          <w:sz w:val="24"/>
          <w:szCs w:val="24"/>
        </w:rPr>
      </w:pPr>
    </w:p>
    <w:p w14:paraId="74B8813E" w14:textId="26A8A32B" w:rsidR="002C5667" w:rsidRDefault="47B0862D" w:rsidP="47B0862D">
      <w:pPr>
        <w:pStyle w:val="StyleCadragetextenormalLatinCalibri10pt"/>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Ainsi, on sait grâce à l’ID de l’utilisateur qui a lancé le script, à quelle date/heure et pour quel jour, la base qui a été sélectionnée pour effectuer les calculs ainsi que le temps que le script a mis à « tourner ». </w:t>
      </w:r>
    </w:p>
    <w:p w14:paraId="2E8868FC" w14:textId="42306683" w:rsidR="00211590" w:rsidRDefault="00211590" w:rsidP="47B0862D">
      <w:pPr>
        <w:pStyle w:val="StyleCadragetextenormalLatinCalibri10pt"/>
        <w:rPr>
          <w:rFonts w:asciiTheme="minorHAnsi" w:eastAsiaTheme="minorEastAsia" w:hAnsiTheme="minorHAnsi" w:cstheme="minorBidi"/>
          <w:sz w:val="24"/>
          <w:szCs w:val="24"/>
        </w:rPr>
      </w:pPr>
    </w:p>
    <w:p w14:paraId="7BDEDF24" w14:textId="64468C82" w:rsidR="002C5667" w:rsidRPr="002C5667" w:rsidRDefault="74390DDC" w:rsidP="74390DDC">
      <w:pPr>
        <w:rPr>
          <w:i/>
          <w:iCs/>
          <w:sz w:val="28"/>
          <w:szCs w:val="28"/>
          <w:u w:val="single"/>
        </w:rPr>
      </w:pPr>
      <w:r w:rsidRPr="74390DDC">
        <w:rPr>
          <w:i/>
          <w:iCs/>
          <w:sz w:val="28"/>
          <w:szCs w:val="28"/>
          <w:u w:val="single"/>
        </w:rPr>
        <w:t>Travail dans un environnement partagé</w:t>
      </w:r>
    </w:p>
    <w:p w14:paraId="2B2097DE" w14:textId="1F219886" w:rsidR="002C5667" w:rsidRPr="002C5667" w:rsidRDefault="47B0862D" w:rsidP="00860702">
      <w:pPr>
        <w:pStyle w:val="StyleCadragetextenormalLatinCalibri10pt"/>
        <w:numPr>
          <w:ilvl w:val="1"/>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 xml:space="preserve">Les données en input se trouvant sur un disque réseau partagé ont pu poser un problème lors de la manipulation de fichiers Excel déjà ouverts par un autre utilisateur : </w:t>
      </w:r>
    </w:p>
    <w:p w14:paraId="28EDD1A3" w14:textId="32540E94" w:rsidR="002C5667" w:rsidRPr="002C5667" w:rsidRDefault="47B0862D" w:rsidP="00860702">
      <w:pPr>
        <w:pStyle w:val="StyleCadragetextenormalLatinCalibri10pt"/>
        <w:numPr>
          <w:ilvl w:val="2"/>
          <w:numId w:val="8"/>
        </w:numPr>
        <w:rPr>
          <w:rFonts w:asciiTheme="minorHAnsi" w:hAnsiTheme="minorHAnsi" w:cstheme="minorBidi"/>
          <w:sz w:val="22"/>
          <w:szCs w:val="22"/>
        </w:rPr>
      </w:pPr>
      <w:r w:rsidRPr="47B0862D">
        <w:rPr>
          <w:rFonts w:asciiTheme="minorHAnsi" w:eastAsiaTheme="minorEastAsia" w:hAnsiTheme="minorHAnsi" w:cstheme="minorBidi"/>
          <w:sz w:val="24"/>
          <w:szCs w:val="24"/>
        </w:rPr>
        <w:t>Un contrôle est donc effectué et permet de remonter l’utilisateur en question grâce à un usage de la commande os.rename(name_of_file, new_name_of_file) permettant, comme son nom semble l’indique, de renommer un fichier directement depuis Python et qui, surtout, entraîne une erreur si le fichier à renommer est déjà en ouvert. Si cette condition est validée, le programme ouvre tout de même le fichier concerné de force, ce qui amène ce message :</w:t>
      </w:r>
    </w:p>
    <w:p w14:paraId="2FADD1BD" w14:textId="5DC019EF" w:rsidR="002C5667" w:rsidRDefault="002C5667" w:rsidP="47B0862D">
      <w:pPr>
        <w:pStyle w:val="StyleCadragetextenormalLatinCalibri10pt"/>
        <w:ind w:left="0"/>
        <w:rPr>
          <w:rFonts w:asciiTheme="minorHAnsi" w:eastAsiaTheme="minorEastAsia" w:hAnsiTheme="minorHAnsi" w:cstheme="minorBidi"/>
          <w:sz w:val="24"/>
          <w:szCs w:val="24"/>
        </w:rPr>
      </w:pPr>
      <w:r>
        <w:rPr>
          <w:noProof/>
        </w:rPr>
        <w:drawing>
          <wp:inline distT="0" distB="0" distL="0" distR="0" wp14:anchorId="42BFEA95" wp14:editId="245873CC">
            <wp:extent cx="5760720" cy="738505"/>
            <wp:effectExtent l="0" t="0" r="0" b="4445"/>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738505"/>
                    </a:xfrm>
                    <a:prstGeom prst="rect">
                      <a:avLst/>
                    </a:prstGeom>
                  </pic:spPr>
                </pic:pic>
              </a:graphicData>
            </a:graphic>
          </wp:inline>
        </w:drawing>
      </w:r>
    </w:p>
    <w:p w14:paraId="2DAFBB52" w14:textId="423214D0" w:rsidR="002C5667" w:rsidRDefault="002C5667" w:rsidP="47B0862D">
      <w:pPr>
        <w:pStyle w:val="StyleCadragetextenormalLatinCalibri10pt"/>
        <w:ind w:left="0"/>
        <w:rPr>
          <w:rFonts w:asciiTheme="minorHAnsi" w:eastAsiaTheme="minorEastAsia" w:hAnsiTheme="minorHAnsi" w:cstheme="minorBidi"/>
          <w:sz w:val="24"/>
          <w:szCs w:val="24"/>
        </w:rPr>
      </w:pPr>
      <w:r>
        <w:lastRenderedPageBreak/>
        <w:tab/>
      </w:r>
      <w:r>
        <w:tab/>
      </w:r>
    </w:p>
    <w:p w14:paraId="4CCF392D" w14:textId="5A16CCC9" w:rsidR="002C5667" w:rsidRDefault="47B0862D" w:rsidP="00860702">
      <w:pPr>
        <w:pStyle w:val="StyleCadragetextenormalLatinCalibri10pt"/>
        <w:numPr>
          <w:ilvl w:val="1"/>
          <w:numId w:val="8"/>
        </w:numPr>
      </w:pPr>
      <w:r w:rsidRPr="47B0862D">
        <w:rPr>
          <w:rFonts w:asciiTheme="minorHAnsi" w:eastAsiaTheme="minorEastAsia" w:hAnsiTheme="minorHAnsi" w:cstheme="minorBidi"/>
          <w:sz w:val="24"/>
          <w:szCs w:val="24"/>
        </w:rPr>
        <w:t>D’autres contrôles sont effectués pour vérifier la présence des pays d’intérêts, des KPIs utilisées, le calcul des jours travaillées restants à la date t.</w:t>
      </w:r>
    </w:p>
    <w:p w14:paraId="537B92D1" w14:textId="2E466AE3" w:rsidR="002C5667" w:rsidRDefault="002C5667" w:rsidP="47B0862D">
      <w:pPr>
        <w:pStyle w:val="StyleCadragetextenormalLatinCalibri10pt"/>
        <w:ind w:left="0"/>
        <w:rPr>
          <w:rFonts w:asciiTheme="minorHAnsi" w:eastAsiaTheme="minorEastAsia" w:hAnsiTheme="minorHAnsi" w:cstheme="minorBidi"/>
          <w:sz w:val="24"/>
          <w:szCs w:val="24"/>
        </w:rPr>
      </w:pPr>
      <w:r>
        <w:tab/>
      </w:r>
      <w:r>
        <w:tab/>
      </w:r>
      <w:r>
        <w:tab/>
      </w:r>
    </w:p>
    <w:p w14:paraId="00BBD8B0" w14:textId="657324D1" w:rsidR="00CC2BC0" w:rsidRDefault="00CC2BC0" w:rsidP="47B0862D">
      <w:pPr>
        <w:pStyle w:val="StyleCadragetextenormalLatinCalibri10pt"/>
        <w:ind w:left="0"/>
        <w:rPr>
          <w:rFonts w:asciiTheme="minorHAnsi" w:eastAsiaTheme="minorEastAsia" w:hAnsiTheme="minorHAnsi" w:cstheme="minorBidi"/>
          <w:sz w:val="24"/>
          <w:szCs w:val="24"/>
        </w:rPr>
      </w:pPr>
    </w:p>
    <w:p w14:paraId="0D584BFB" w14:textId="2D5D6137" w:rsidR="002C5667" w:rsidRDefault="47B0862D" w:rsidP="00860702">
      <w:pPr>
        <w:pStyle w:val="StyleCadragetextenormalLatinCalibri10pt"/>
        <w:numPr>
          <w:ilvl w:val="0"/>
          <w:numId w:val="8"/>
        </w:numPr>
      </w:pPr>
      <w:r w:rsidRPr="47B0862D">
        <w:rPr>
          <w:rFonts w:asciiTheme="minorHAnsi" w:eastAsiaTheme="minorEastAsia" w:hAnsiTheme="minorHAnsi" w:cstheme="minorBidi"/>
          <w:sz w:val="24"/>
          <w:szCs w:val="24"/>
        </w:rPr>
        <w:t xml:space="preserve">Une fois que toutes les conditions requises ont été remplies, le programme va manipuler les données et générer les Reportings en Excel en output. Un exemple de ce qui apparaît sur l’écran de l’utilisateur durant le processus : </w:t>
      </w:r>
    </w:p>
    <w:p w14:paraId="72675351" w14:textId="77777777" w:rsidR="002C5667" w:rsidRDefault="002C5667" w:rsidP="47B0862D">
      <w:pPr>
        <w:pStyle w:val="StyleCadragetextenormalLatinCalibri10pt"/>
        <w:ind w:left="720"/>
        <w:rPr>
          <w:rFonts w:asciiTheme="minorHAnsi" w:eastAsiaTheme="minorEastAsia" w:hAnsiTheme="minorHAnsi" w:cstheme="minorBidi"/>
          <w:sz w:val="24"/>
          <w:szCs w:val="24"/>
        </w:rPr>
      </w:pPr>
    </w:p>
    <w:p w14:paraId="3D3FC3B5" w14:textId="5243C820" w:rsidR="002C5667" w:rsidRDefault="002C5667" w:rsidP="47B0862D">
      <w:pPr>
        <w:pStyle w:val="StyleCadragetextenormalLatinCalibri10pt"/>
        <w:ind w:left="720"/>
        <w:rPr>
          <w:rFonts w:asciiTheme="minorHAnsi" w:eastAsiaTheme="minorEastAsia" w:hAnsiTheme="minorHAnsi" w:cstheme="minorBidi"/>
          <w:sz w:val="24"/>
          <w:szCs w:val="24"/>
        </w:rPr>
      </w:pPr>
      <w:r>
        <w:rPr>
          <w:noProof/>
        </w:rPr>
        <w:drawing>
          <wp:inline distT="0" distB="0" distL="0" distR="0" wp14:anchorId="0D615782" wp14:editId="07781B10">
            <wp:extent cx="2866666" cy="1993900"/>
            <wp:effectExtent l="0" t="0" r="0" b="6350"/>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66666" cy="1993900"/>
                    </a:xfrm>
                    <a:prstGeom prst="rect">
                      <a:avLst/>
                    </a:prstGeom>
                  </pic:spPr>
                </pic:pic>
              </a:graphicData>
            </a:graphic>
          </wp:inline>
        </w:drawing>
      </w:r>
    </w:p>
    <w:p w14:paraId="5C893BDA" w14:textId="17CA04AC" w:rsidR="002C5667" w:rsidRDefault="002C5667" w:rsidP="47B0862D">
      <w:pPr>
        <w:pStyle w:val="StyleCadragetextenormalLatinCalibri10pt"/>
        <w:ind w:left="0"/>
        <w:rPr>
          <w:rFonts w:asciiTheme="minorHAnsi" w:eastAsiaTheme="minorEastAsia" w:hAnsiTheme="minorHAnsi" w:cstheme="minorBidi"/>
          <w:sz w:val="24"/>
          <w:szCs w:val="24"/>
        </w:rPr>
      </w:pPr>
    </w:p>
    <w:p w14:paraId="3C21F23B" w14:textId="437063AE" w:rsidR="002C5667" w:rsidRDefault="47B0862D" w:rsidP="47B0862D">
      <w:pPr>
        <w:pStyle w:val="StyleCadragetextenormalLatinCalibri10pt"/>
        <w:ind w:left="0"/>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On voit donc que le script est divisé en trois étapes majeures, les barres de chargement se remplissent en temps réel afin d’indiquer à l’utilisateur l’avancée des étapes. </w:t>
      </w:r>
    </w:p>
    <w:p w14:paraId="250855FD" w14:textId="2045FD29" w:rsidR="00CC2BC0" w:rsidRDefault="00CC2BC0" w:rsidP="47B0862D">
      <w:pPr>
        <w:jc w:val="both"/>
        <w:rPr>
          <w:rFonts w:eastAsiaTheme="minorEastAsia"/>
          <w:sz w:val="24"/>
          <w:szCs w:val="24"/>
        </w:rPr>
      </w:pPr>
    </w:p>
    <w:p w14:paraId="161731B9" w14:textId="29823AD7" w:rsidR="00CC2BC0" w:rsidRPr="00211590" w:rsidRDefault="74390DDC" w:rsidP="74390DDC">
      <w:pPr>
        <w:pStyle w:val="LettreRomaine"/>
        <w:ind w:left="0"/>
      </w:pPr>
      <w:bookmarkStart w:id="45" w:name="_Toc1433203388"/>
      <w:r>
        <w:t>II.   Génération de reportings et graphes</w:t>
      </w:r>
      <w:bookmarkEnd w:id="45"/>
    </w:p>
    <w:p w14:paraId="5BCE49A7" w14:textId="7FB02CCE" w:rsidR="002C5667" w:rsidRDefault="74390DDC" w:rsidP="74390DDC">
      <w:pPr>
        <w:rPr>
          <w:i/>
          <w:iCs/>
          <w:sz w:val="28"/>
          <w:szCs w:val="28"/>
          <w:u w:val="single"/>
        </w:rPr>
      </w:pPr>
      <w:r w:rsidRPr="74390DDC">
        <w:rPr>
          <w:i/>
          <w:iCs/>
          <w:sz w:val="28"/>
          <w:szCs w:val="28"/>
          <w:u w:val="single"/>
        </w:rPr>
        <w:t>Création et organisation des templates</w:t>
      </w:r>
    </w:p>
    <w:p w14:paraId="279F308A" w14:textId="250AEA74" w:rsidR="00CC2BC0" w:rsidRPr="002C5667" w:rsidRDefault="3DBFAD9C" w:rsidP="47B0862D">
      <w:pPr>
        <w:pStyle w:val="StyleCadragetextenormalLatinCalibri10pt"/>
        <w:ind w:left="0" w:firstLine="360"/>
        <w:rPr>
          <w:rFonts w:asciiTheme="minorHAnsi" w:eastAsiaTheme="minorEastAsia" w:hAnsiTheme="minorHAnsi" w:cstheme="minorBidi"/>
          <w:sz w:val="24"/>
          <w:szCs w:val="24"/>
        </w:rPr>
      </w:pPr>
      <w:r w:rsidRPr="3DBFAD9C">
        <w:rPr>
          <w:rFonts w:asciiTheme="minorHAnsi" w:eastAsiaTheme="minorEastAsia" w:hAnsiTheme="minorHAnsi" w:cstheme="minorBidi"/>
          <w:sz w:val="24"/>
          <w:szCs w:val="24"/>
        </w:rPr>
        <w:t>Suite à la création de la base de données, le programme va créer les Reportings en Excel à l’aide de OpenPyxl.</w:t>
      </w:r>
    </w:p>
    <w:p w14:paraId="61CB8928" w14:textId="77777777" w:rsidR="00CC2BC0" w:rsidRPr="002C5667" w:rsidRDefault="00CC2BC0" w:rsidP="47B0862D">
      <w:pPr>
        <w:pStyle w:val="StyleCadragetextenormalLatinCalibri10pt"/>
        <w:ind w:left="0"/>
        <w:rPr>
          <w:rFonts w:asciiTheme="minorHAnsi" w:eastAsiaTheme="minorEastAsia" w:hAnsiTheme="minorHAnsi" w:cstheme="minorBidi"/>
          <w:sz w:val="24"/>
          <w:szCs w:val="24"/>
        </w:rPr>
      </w:pPr>
    </w:p>
    <w:p w14:paraId="12DB350A" w14:textId="42B5C3F3" w:rsidR="00CC2BC0" w:rsidRPr="002C5667" w:rsidRDefault="47B0862D" w:rsidP="47B0862D">
      <w:pPr>
        <w:pStyle w:val="StyleCadragetextenormalLatinCalibri10pt"/>
        <w:ind w:left="0"/>
        <w:rPr>
          <w:rFonts w:asciiTheme="minorHAnsi" w:eastAsiaTheme="minorEastAsia" w:hAnsiTheme="minorHAnsi" w:cstheme="minorBidi"/>
          <w:sz w:val="24"/>
          <w:szCs w:val="24"/>
        </w:rPr>
      </w:pPr>
      <w:r w:rsidRPr="47B0862D">
        <w:rPr>
          <w:rFonts w:asciiTheme="minorHAnsi" w:eastAsiaTheme="minorEastAsia" w:hAnsiTheme="minorHAnsi" w:cstheme="minorBidi"/>
          <w:sz w:val="24"/>
          <w:szCs w:val="24"/>
        </w:rPr>
        <w:t xml:space="preserve">Aujourd’hui, il existe 3 Reportings majeurs </w:t>
      </w:r>
    </w:p>
    <w:p w14:paraId="7E8E8843" w14:textId="67270B7F" w:rsidR="00CC2BC0" w:rsidRPr="002C5667" w:rsidRDefault="47B0862D" w:rsidP="00860702">
      <w:pPr>
        <w:pStyle w:val="StyleCadragetextenormalLatinCalibri10pt"/>
        <w:numPr>
          <w:ilvl w:val="0"/>
          <w:numId w:val="9"/>
        </w:numPr>
        <w:rPr>
          <w:rFonts w:asciiTheme="minorHAnsi" w:hAnsiTheme="minorHAnsi" w:cstheme="minorBidi"/>
          <w:sz w:val="22"/>
          <w:szCs w:val="22"/>
        </w:rPr>
      </w:pPr>
      <w:r w:rsidRPr="47B0862D">
        <w:rPr>
          <w:rFonts w:asciiTheme="minorHAnsi" w:eastAsiaTheme="minorEastAsia" w:hAnsiTheme="minorHAnsi" w:cstheme="minorBidi"/>
          <w:sz w:val="24"/>
          <w:szCs w:val="24"/>
        </w:rPr>
        <w:t>Une photo quotidienne par pays et en cumul (nombre et montant) de l’ensemble des indicateurs remontées.</w:t>
      </w:r>
    </w:p>
    <w:p w14:paraId="3D0E650E" w14:textId="58A9B9CA" w:rsidR="00CC2BC0" w:rsidRPr="002C5667" w:rsidRDefault="47B0862D" w:rsidP="00860702">
      <w:pPr>
        <w:pStyle w:val="StyleCadragetextenormalLatinCalibri10pt"/>
        <w:numPr>
          <w:ilvl w:val="1"/>
          <w:numId w:val="9"/>
        </w:numPr>
        <w:rPr>
          <w:rFonts w:asciiTheme="minorHAnsi" w:hAnsiTheme="minorHAnsi" w:cstheme="minorBidi"/>
          <w:sz w:val="22"/>
          <w:szCs w:val="22"/>
        </w:rPr>
      </w:pPr>
      <w:r w:rsidRPr="47B0862D">
        <w:rPr>
          <w:rFonts w:asciiTheme="minorHAnsi" w:eastAsiaTheme="minorEastAsia" w:hAnsiTheme="minorHAnsi" w:cstheme="minorBidi"/>
          <w:sz w:val="24"/>
          <w:szCs w:val="24"/>
        </w:rPr>
        <w:t xml:space="preserve">Cette photo effectue des calculs intermédiaires et créé à la volée des indicateurs (Notamment des efficacités, ROI et autres indicateurs de pertes). </w:t>
      </w:r>
    </w:p>
    <w:p w14:paraId="6C47A785" w14:textId="20976F59" w:rsidR="00CC2BC0" w:rsidRDefault="47B0862D" w:rsidP="00860702">
      <w:pPr>
        <w:pStyle w:val="StyleCadragetextenormalLatinCalibri10pt"/>
        <w:numPr>
          <w:ilvl w:val="1"/>
          <w:numId w:val="9"/>
        </w:numPr>
        <w:rPr>
          <w:rFonts w:asciiTheme="minorHAnsi" w:hAnsiTheme="minorHAnsi" w:cstheme="minorBidi"/>
          <w:sz w:val="22"/>
          <w:szCs w:val="22"/>
        </w:rPr>
      </w:pPr>
      <w:r w:rsidRPr="47B0862D">
        <w:rPr>
          <w:rFonts w:asciiTheme="minorHAnsi" w:eastAsiaTheme="minorEastAsia" w:hAnsiTheme="minorHAnsi" w:cstheme="minorBidi"/>
          <w:sz w:val="24"/>
          <w:szCs w:val="24"/>
        </w:rPr>
        <w:t>Si par exemple un pays ne remonte pas les données à J (retard ou jour chômé ou weekend), le programme récupère les données de la veille pour la vision stock et initialisé à zéro les données flux.</w:t>
      </w:r>
    </w:p>
    <w:p w14:paraId="4A4DA262" w14:textId="77777777" w:rsidR="000B2543" w:rsidRPr="002C5667" w:rsidRDefault="000B2543" w:rsidP="47B0862D">
      <w:pPr>
        <w:pStyle w:val="StyleCadragetextenormalLatinCalibri10pt"/>
        <w:ind w:left="0"/>
        <w:rPr>
          <w:rFonts w:asciiTheme="minorHAnsi" w:eastAsiaTheme="minorEastAsia" w:hAnsiTheme="minorHAnsi" w:cstheme="minorBidi"/>
          <w:sz w:val="24"/>
          <w:szCs w:val="24"/>
        </w:rPr>
      </w:pPr>
    </w:p>
    <w:p w14:paraId="13F28691" w14:textId="69AE9058" w:rsidR="00CC2BC0" w:rsidRDefault="47B0862D" w:rsidP="00860702">
      <w:pPr>
        <w:pStyle w:val="StyleCadragetextenormalLatinCalibri10pt"/>
        <w:numPr>
          <w:ilvl w:val="0"/>
          <w:numId w:val="9"/>
        </w:numPr>
        <w:rPr>
          <w:rFonts w:asciiTheme="minorHAnsi" w:hAnsiTheme="minorHAnsi" w:cstheme="minorBidi"/>
          <w:sz w:val="22"/>
          <w:szCs w:val="22"/>
        </w:rPr>
      </w:pPr>
      <w:r w:rsidRPr="47B0862D">
        <w:rPr>
          <w:rFonts w:asciiTheme="minorHAnsi" w:eastAsiaTheme="minorEastAsia" w:hAnsiTheme="minorHAnsi" w:cstheme="minorBidi"/>
          <w:sz w:val="24"/>
          <w:szCs w:val="24"/>
        </w:rPr>
        <w:t>Suivi du flux quotidien des indicateurs principaux à l’échelle Pays avec une vision depuis le début du mois.</w:t>
      </w:r>
    </w:p>
    <w:p w14:paraId="68E47CDF" w14:textId="77777777" w:rsidR="000B2543" w:rsidRPr="002C5667" w:rsidRDefault="000B2543" w:rsidP="47B0862D">
      <w:pPr>
        <w:pStyle w:val="StyleCadragetextenormalLatinCalibri10pt"/>
        <w:rPr>
          <w:rFonts w:asciiTheme="minorHAnsi" w:eastAsiaTheme="minorEastAsia" w:hAnsiTheme="minorHAnsi" w:cstheme="minorBidi"/>
          <w:sz w:val="24"/>
          <w:szCs w:val="24"/>
        </w:rPr>
      </w:pPr>
    </w:p>
    <w:p w14:paraId="425060B4" w14:textId="77777777" w:rsidR="00CC2BC0" w:rsidRPr="002C5667" w:rsidRDefault="47B0862D" w:rsidP="00860702">
      <w:pPr>
        <w:pStyle w:val="StyleCadragetextenormalLatinCalibri10pt"/>
        <w:numPr>
          <w:ilvl w:val="1"/>
          <w:numId w:val="9"/>
        </w:numPr>
        <w:rPr>
          <w:rFonts w:asciiTheme="minorHAnsi" w:hAnsiTheme="minorHAnsi" w:cstheme="minorBidi"/>
          <w:sz w:val="22"/>
          <w:szCs w:val="22"/>
        </w:rPr>
      </w:pPr>
      <w:r w:rsidRPr="47B0862D">
        <w:rPr>
          <w:rFonts w:asciiTheme="minorHAnsi" w:eastAsiaTheme="minorEastAsia" w:hAnsiTheme="minorHAnsi" w:cstheme="minorBidi"/>
          <w:sz w:val="24"/>
          <w:szCs w:val="24"/>
        </w:rPr>
        <w:lastRenderedPageBreak/>
        <w:t xml:space="preserve">Graphes en jour ouvré de plusieurs indicateurs avec comparaison M-1, M-2, M-3 et M de référence : par pays et au global </w:t>
      </w:r>
    </w:p>
    <w:p w14:paraId="2705FA4A" w14:textId="78326E07" w:rsidR="00CC2BC0" w:rsidRDefault="000B2543" w:rsidP="47B0862D">
      <w:pPr>
        <w:jc w:val="both"/>
        <w:rPr>
          <w:rFonts w:eastAsiaTheme="minorEastAsia"/>
          <w:sz w:val="24"/>
          <w:szCs w:val="24"/>
        </w:rPr>
      </w:pPr>
      <w:r>
        <w:rPr>
          <w:noProof/>
        </w:rPr>
        <w:drawing>
          <wp:inline distT="0" distB="0" distL="0" distR="0" wp14:anchorId="41B3EB98" wp14:editId="183E5BBF">
            <wp:extent cx="5760720" cy="21894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189480"/>
                    </a:xfrm>
                    <a:prstGeom prst="rect">
                      <a:avLst/>
                    </a:prstGeom>
                  </pic:spPr>
                </pic:pic>
              </a:graphicData>
            </a:graphic>
          </wp:inline>
        </w:drawing>
      </w:r>
    </w:p>
    <w:p w14:paraId="4024D546" w14:textId="220D38AC" w:rsidR="00CC2BC0" w:rsidRDefault="47B0862D" w:rsidP="47B0862D">
      <w:pPr>
        <w:ind w:firstLine="708"/>
        <w:jc w:val="both"/>
        <w:rPr>
          <w:rFonts w:eastAsiaTheme="minorEastAsia"/>
          <w:sz w:val="24"/>
          <w:szCs w:val="24"/>
        </w:rPr>
      </w:pPr>
      <w:r w:rsidRPr="47B0862D">
        <w:rPr>
          <w:rFonts w:eastAsiaTheme="minorEastAsia"/>
          <w:sz w:val="24"/>
          <w:szCs w:val="24"/>
        </w:rPr>
        <w:t xml:space="preserve">Voici un exemple du template créé dans le fichier des graphes par pays. Chaque tableau est connecté au graphe linéaire au-dessus. Le tableau est alors rempli case par case grâce à OpenPyxl, ce qui va remplir le graphe. Plusieurs couples Tableau + Graphes sont ainsi répartis sur chaque onglet du fichier (Un onglet = Un pays), c’est ici que la librairie utilisée est importante, afin de faciliter la manipulation du document cellule par cellule. </w:t>
      </w:r>
    </w:p>
    <w:p w14:paraId="00F285F6" w14:textId="34CDF582" w:rsidR="00D078DA" w:rsidRDefault="47B0862D" w:rsidP="47B0862D">
      <w:pPr>
        <w:ind w:firstLine="708"/>
        <w:jc w:val="both"/>
        <w:rPr>
          <w:rFonts w:eastAsiaTheme="minorEastAsia"/>
          <w:sz w:val="24"/>
          <w:szCs w:val="24"/>
        </w:rPr>
      </w:pPr>
      <w:r w:rsidRPr="47B0862D">
        <w:rPr>
          <w:rFonts w:eastAsiaTheme="minorEastAsia"/>
          <w:sz w:val="24"/>
          <w:szCs w:val="24"/>
        </w:rPr>
        <w:t>Pour faciliter le travail en amont, ces tableaux sont mis au format grâce au code Python. Les colonnes représentent les jours travaillés restants (avant la fin du mois), l’index lui représente le mois d’étude (M), le mois de référence (M-12) et les trois mois précédents. Cela permet ainsi d’avoir une vision de la tendance des différents KPIs.</w:t>
      </w:r>
    </w:p>
    <w:p w14:paraId="5C50461B" w14:textId="785791BB" w:rsidR="00D078DA" w:rsidRDefault="47B0862D" w:rsidP="47B0862D">
      <w:pPr>
        <w:ind w:firstLine="708"/>
        <w:jc w:val="both"/>
        <w:rPr>
          <w:rFonts w:eastAsiaTheme="minorEastAsia"/>
          <w:sz w:val="24"/>
          <w:szCs w:val="24"/>
        </w:rPr>
      </w:pPr>
      <w:r w:rsidRPr="47B0862D">
        <w:rPr>
          <w:rFonts w:eastAsiaTheme="minorEastAsia"/>
          <w:sz w:val="24"/>
          <w:szCs w:val="24"/>
        </w:rPr>
        <w:t>Cette approche en termes de jours de travail restants permettant d’éviter au maximum les décalages de calendrier d’un mois sur l’autre, mais également les jours fériés qui peuvent avoir lieu dans certains pays seulement.</w:t>
      </w:r>
    </w:p>
    <w:p w14:paraId="07277DCC" w14:textId="6498A3F3" w:rsidR="00AB6583" w:rsidRDefault="00AB6583" w:rsidP="47B0862D">
      <w:pPr>
        <w:jc w:val="both"/>
        <w:rPr>
          <w:rFonts w:eastAsiaTheme="minorEastAsia"/>
          <w:sz w:val="24"/>
          <w:szCs w:val="24"/>
        </w:rPr>
      </w:pPr>
    </w:p>
    <w:p w14:paraId="3D6B9DFC" w14:textId="16A53D8C" w:rsidR="00E17A87" w:rsidRDefault="74390DDC" w:rsidP="74390DDC">
      <w:pPr>
        <w:pStyle w:val="LettreRomaine"/>
        <w:ind w:left="0"/>
      </w:pPr>
      <w:bookmarkStart w:id="46" w:name="_Toc408652076"/>
      <w:r>
        <w:t xml:space="preserve">III.   Environnement technique du programme. </w:t>
      </w:r>
      <w:bookmarkEnd w:id="46"/>
    </w:p>
    <w:p w14:paraId="29AA8BAD" w14:textId="25CB9CCF" w:rsidR="61656D80" w:rsidRDefault="74390DDC" w:rsidP="47B0862D">
      <w:pPr>
        <w:jc w:val="both"/>
        <w:rPr>
          <w:rFonts w:eastAsiaTheme="minorEastAsia"/>
          <w:sz w:val="24"/>
          <w:szCs w:val="24"/>
        </w:rPr>
      </w:pPr>
      <w:r w:rsidRPr="74390DDC">
        <w:rPr>
          <w:rFonts w:eastAsiaTheme="minorEastAsia"/>
          <w:sz w:val="24"/>
          <w:szCs w:val="24"/>
        </w:rPr>
        <w:t xml:space="preserve">    Le programme permet, comme indiqué, d’être lancé en un clic, par des utilisateurs opérationnels qui n’ont ainsi pas à rentrer dans le script et voir une seule ligne de code.</w:t>
      </w:r>
    </w:p>
    <w:p w14:paraId="3D4C36BE" w14:textId="6D9E01C4" w:rsidR="47B0862D" w:rsidRDefault="47B0862D" w:rsidP="74390DDC">
      <w:pPr>
        <w:rPr>
          <w:i/>
          <w:iCs/>
          <w:sz w:val="28"/>
          <w:szCs w:val="28"/>
          <w:u w:val="single"/>
        </w:rPr>
      </w:pPr>
    </w:p>
    <w:p w14:paraId="6FDC1138" w14:textId="70E228F7" w:rsidR="00AB6583" w:rsidRPr="00211590" w:rsidRDefault="74390DDC" w:rsidP="74390DDC">
      <w:pPr>
        <w:rPr>
          <w:rFonts w:eastAsiaTheme="minorEastAsia"/>
          <w:i/>
          <w:iCs/>
          <w:sz w:val="32"/>
          <w:szCs w:val="32"/>
          <w:u w:val="single"/>
        </w:rPr>
      </w:pPr>
      <w:r w:rsidRPr="74390DDC">
        <w:rPr>
          <w:i/>
          <w:iCs/>
          <w:sz w:val="28"/>
          <w:szCs w:val="28"/>
          <w:u w:val="single"/>
        </w:rPr>
        <w:t>Organisation du script </w:t>
      </w:r>
    </w:p>
    <w:p w14:paraId="68A2A0BC"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logs</w:t>
      </w:r>
    </w:p>
    <w:p w14:paraId="41FD3F46"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 Contains all “DD_MM_YYYY_HH_MM_SS.log” files, description later.</w:t>
      </w:r>
    </w:p>
    <w:p w14:paraId="2B714309"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objectifs</w:t>
      </w:r>
    </w:p>
    <w:p w14:paraId="33258B9C"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DailyReport_Objectifs.xlsx</w:t>
      </w:r>
    </w:p>
    <w:p w14:paraId="4269A342"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old</w:t>
      </w:r>
    </w:p>
    <w:p w14:paraId="69A8EEAB" w14:textId="77777777"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Old version of the script kept for safety purpose.</w:t>
      </w:r>
    </w:p>
    <w:p w14:paraId="10D91235" w14:textId="22A32C8D"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parametrage</w:t>
      </w:r>
    </w:p>
    <w:p w14:paraId="68F0F0D7" w14:textId="7DABD39E" w:rsidR="00E17A87"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lastRenderedPageBreak/>
        <w:t xml:space="preserve">|     </w:t>
      </w:r>
      <w:r w:rsidRPr="005F2C36">
        <w:rPr>
          <w:rFonts w:eastAsiaTheme="minorEastAsia"/>
          <w:sz w:val="24"/>
          <w:szCs w:val="24"/>
          <w:lang w:val="en-US" w:eastAsia="fr-FR"/>
        </w:rPr>
        <w:t xml:space="preserve">+-- </w:t>
      </w:r>
      <w:r w:rsidRPr="005F2C36">
        <w:rPr>
          <w:rFonts w:eastAsiaTheme="minorEastAsia"/>
          <w:b/>
          <w:bCs/>
          <w:sz w:val="24"/>
          <w:szCs w:val="24"/>
          <w:lang w:val="en-US" w:eastAsia="fr-FR"/>
        </w:rPr>
        <w:t>DailyReport_Graph-V6-modele-tous-pays.xlsx</w:t>
      </w:r>
    </w:p>
    <w:p w14:paraId="729C26EF"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b/>
          <w:bCs/>
          <w:sz w:val="24"/>
          <w:szCs w:val="24"/>
          <w:lang w:val="en-US"/>
        </w:rPr>
      </w:pPr>
      <w:r w:rsidRPr="47B0862D">
        <w:rPr>
          <w:rFonts w:eastAsiaTheme="minorEastAsia"/>
          <w:sz w:val="24"/>
          <w:szCs w:val="24"/>
          <w:lang w:val="en-US" w:eastAsia="fr-FR"/>
        </w:rPr>
        <w:t xml:space="preserve">|     +-- </w:t>
      </w:r>
      <w:r w:rsidRPr="47B0862D">
        <w:rPr>
          <w:rFonts w:eastAsiaTheme="minorEastAsia"/>
          <w:b/>
          <w:bCs/>
          <w:sz w:val="24"/>
          <w:szCs w:val="24"/>
          <w:lang w:val="en-US"/>
        </w:rPr>
        <w:t>daily_python_param.xlsx</w:t>
      </w:r>
    </w:p>
    <w:p w14:paraId="6B8E9B0E"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b/>
          <w:bCs/>
          <w:sz w:val="24"/>
          <w:szCs w:val="24"/>
          <w:lang w:val="en-US"/>
        </w:rPr>
      </w:pPr>
      <w:r w:rsidRPr="47B0862D">
        <w:rPr>
          <w:rFonts w:eastAsiaTheme="minorEastAsia"/>
          <w:sz w:val="24"/>
          <w:szCs w:val="24"/>
          <w:lang w:val="en-US" w:eastAsia="fr-FR"/>
        </w:rPr>
        <w:t xml:space="preserve">|     +-- </w:t>
      </w:r>
      <w:r w:rsidRPr="47B0862D">
        <w:rPr>
          <w:rFonts w:eastAsiaTheme="minorEastAsia"/>
          <w:b/>
          <w:bCs/>
          <w:sz w:val="24"/>
          <w:szCs w:val="24"/>
          <w:lang w:val="en-US"/>
        </w:rPr>
        <w:t>DailyReport_devise.xlsx</w:t>
      </w:r>
    </w:p>
    <w:p w14:paraId="58DF4838" w14:textId="77777777" w:rsidR="005456E1" w:rsidRPr="00D60459" w:rsidRDefault="005456E1"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p>
    <w:p w14:paraId="08E267FC"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programme</w:t>
      </w:r>
    </w:p>
    <w:p w14:paraId="70BBE7A4"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b/>
          <w:bCs/>
          <w:sz w:val="24"/>
          <w:szCs w:val="24"/>
          <w:lang w:val="en-US"/>
        </w:rPr>
      </w:pPr>
      <w:r w:rsidRPr="47B0862D">
        <w:rPr>
          <w:rFonts w:eastAsiaTheme="minorEastAsia"/>
          <w:sz w:val="24"/>
          <w:szCs w:val="24"/>
          <w:lang w:val="en-US" w:eastAsia="fr-FR"/>
        </w:rPr>
        <w:t xml:space="preserve">|     +-- </w:t>
      </w:r>
      <w:r w:rsidRPr="47B0862D">
        <w:rPr>
          <w:rFonts w:eastAsiaTheme="minorEastAsia"/>
          <w:b/>
          <w:bCs/>
          <w:sz w:val="24"/>
          <w:szCs w:val="24"/>
          <w:lang w:val="en-US"/>
        </w:rPr>
        <w:t>DailyCollectionReports.bat</w:t>
      </w:r>
    </w:p>
    <w:p w14:paraId="73B26826" w14:textId="77777777"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recently_generated</w:t>
      </w:r>
    </w:p>
    <w:p w14:paraId="1E527776"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Daily_report_python_all_days.xlsx</w:t>
      </w:r>
    </w:p>
    <w:p w14:paraId="5CBDB4DE" w14:textId="77777777" w:rsidR="005456E1" w:rsidRPr="00602EBB"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Daily_report_python_YYYY-MM.xlsx</w:t>
      </w:r>
    </w:p>
    <w:p w14:paraId="74D0A208"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DailyReport_Graph_python_YYYY-MM.xlsx</w:t>
      </w:r>
    </w:p>
    <w:p w14:paraId="02E4F0A4"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script</w:t>
      </w:r>
    </w:p>
    <w:p w14:paraId="23F06E11" w14:textId="69E8A3AA" w:rsidR="005456E1" w:rsidRPr="00602EBB"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Interface.py</w:t>
      </w:r>
    </w:p>
    <w:p w14:paraId="59BB3547" w14:textId="0A431CEA" w:rsidR="005456E1"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 src (folder)</w:t>
      </w:r>
    </w:p>
    <w:p w14:paraId="4BB8E073" w14:textId="1CDB9CA8" w:rsidR="00E17A87"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 </w:t>
      </w:r>
      <w:r w:rsidRPr="47B0862D">
        <w:rPr>
          <w:rFonts w:eastAsiaTheme="minorEastAsia"/>
          <w:b/>
          <w:bCs/>
          <w:sz w:val="24"/>
          <w:szCs w:val="24"/>
          <w:lang w:val="en-US" w:eastAsia="fr-FR"/>
        </w:rPr>
        <w:t>Main.py</w:t>
      </w:r>
    </w:p>
    <w:p w14:paraId="7DF7D0FC"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w:t>
      </w:r>
      <w:r w:rsidR="005456E1" w:rsidRPr="005F2C36">
        <w:rPr>
          <w:lang w:val="en-US"/>
        </w:rPr>
        <w:tab/>
      </w:r>
      <w:r w:rsidRPr="47B0862D">
        <w:rPr>
          <w:rFonts w:eastAsiaTheme="minorEastAsia"/>
          <w:sz w:val="24"/>
          <w:szCs w:val="24"/>
          <w:lang w:val="en-US" w:eastAsia="fr-FR"/>
        </w:rPr>
        <w:t xml:space="preserve">   +-- countryfunctions.py</w:t>
      </w:r>
    </w:p>
    <w:p w14:paraId="27195ED7" w14:textId="77777777" w:rsidR="005456E1" w:rsidRPr="00602EBB"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w:t>
      </w:r>
      <w:r w:rsidR="005456E1" w:rsidRPr="005F2C36">
        <w:rPr>
          <w:lang w:val="en-US"/>
        </w:rPr>
        <w:tab/>
      </w:r>
      <w:r w:rsidRPr="47B0862D">
        <w:rPr>
          <w:rFonts w:eastAsiaTheme="minorEastAsia"/>
          <w:sz w:val="24"/>
          <w:szCs w:val="24"/>
          <w:lang w:val="en-US" w:eastAsia="fr-FR"/>
        </w:rPr>
        <w:t xml:space="preserve">   +-- dailyfunctions.py</w:t>
      </w:r>
    </w:p>
    <w:p w14:paraId="13582B5C"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xml:space="preserve">|     </w:t>
      </w:r>
      <w:r w:rsidR="005456E1">
        <w:tab/>
      </w:r>
      <w:r w:rsidRPr="005F2C36">
        <w:rPr>
          <w:rFonts w:eastAsiaTheme="minorEastAsia"/>
          <w:sz w:val="24"/>
          <w:szCs w:val="24"/>
          <w:lang w:eastAsia="fr-FR"/>
        </w:rPr>
        <w:t xml:space="preserve">   +-- fonctionsmef.py</w:t>
      </w:r>
    </w:p>
    <w:p w14:paraId="38842650"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xml:space="preserve">|     </w:t>
      </w:r>
      <w:r w:rsidR="005456E1">
        <w:tab/>
      </w:r>
      <w:r w:rsidRPr="005F2C36">
        <w:rPr>
          <w:rFonts w:eastAsiaTheme="minorEastAsia"/>
          <w:sz w:val="24"/>
          <w:szCs w:val="24"/>
          <w:lang w:eastAsia="fr-FR"/>
        </w:rPr>
        <w:t xml:space="preserve">   +-- librairies.py</w:t>
      </w:r>
    </w:p>
    <w:p w14:paraId="40BEA640" w14:textId="77777777" w:rsidR="005456E1" w:rsidRPr="005F2C36"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eastAsia="fr-FR"/>
        </w:rPr>
      </w:pPr>
      <w:r w:rsidRPr="005F2C36">
        <w:rPr>
          <w:rFonts w:eastAsiaTheme="minorEastAsia"/>
          <w:sz w:val="24"/>
          <w:szCs w:val="24"/>
          <w:lang w:eastAsia="fr-FR"/>
        </w:rPr>
        <w:t xml:space="preserve">|     </w:t>
      </w:r>
      <w:r w:rsidR="005456E1">
        <w:tab/>
      </w:r>
      <w:r w:rsidRPr="005F2C36">
        <w:rPr>
          <w:rFonts w:eastAsiaTheme="minorEastAsia"/>
          <w:sz w:val="24"/>
          <w:szCs w:val="24"/>
          <w:lang w:eastAsia="fr-FR"/>
        </w:rPr>
        <w:t xml:space="preserve">   +-- paths.py</w:t>
      </w:r>
    </w:p>
    <w:p w14:paraId="6CFCC142" w14:textId="77777777" w:rsidR="005456E1" w:rsidRPr="00602EBB"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xml:space="preserve">|     </w:t>
      </w:r>
      <w:r w:rsidR="005456E1">
        <w:tab/>
      </w:r>
      <w:r w:rsidRPr="47B0862D">
        <w:rPr>
          <w:rFonts w:eastAsiaTheme="minorEastAsia"/>
          <w:sz w:val="24"/>
          <w:szCs w:val="24"/>
          <w:lang w:val="en-US" w:eastAsia="fr-FR"/>
        </w:rPr>
        <w:t xml:space="preserve">   +-- Variables.py</w:t>
      </w:r>
    </w:p>
    <w:p w14:paraId="378F0347" w14:textId="77777777" w:rsidR="005456E1" w:rsidRPr="00D60459" w:rsidRDefault="47B0862D" w:rsidP="47B08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heme="minorEastAsia"/>
          <w:sz w:val="24"/>
          <w:szCs w:val="24"/>
          <w:lang w:val="en-US" w:eastAsia="fr-FR"/>
        </w:rPr>
      </w:pPr>
      <w:r w:rsidRPr="47B0862D">
        <w:rPr>
          <w:rFonts w:eastAsiaTheme="minorEastAsia"/>
          <w:sz w:val="24"/>
          <w:szCs w:val="24"/>
          <w:lang w:val="en-US" w:eastAsia="fr-FR"/>
        </w:rPr>
        <w:t>|--- README.md</w:t>
      </w:r>
    </w:p>
    <w:p w14:paraId="7A9FF951" w14:textId="1DB30183" w:rsidR="0080392A" w:rsidRDefault="0080392A" w:rsidP="47B0862D">
      <w:pPr>
        <w:jc w:val="both"/>
        <w:rPr>
          <w:rFonts w:eastAsiaTheme="minorEastAsia"/>
          <w:sz w:val="24"/>
          <w:szCs w:val="24"/>
          <w:lang w:val="en-US"/>
        </w:rPr>
      </w:pPr>
    </w:p>
    <w:p w14:paraId="5D7C94F7" w14:textId="37E45D90" w:rsidR="61656D80" w:rsidRDefault="74390DDC" w:rsidP="74390DDC">
      <w:pPr>
        <w:rPr>
          <w:rFonts w:eastAsiaTheme="minorEastAsia"/>
          <w:i/>
          <w:iCs/>
          <w:sz w:val="32"/>
          <w:szCs w:val="32"/>
          <w:u w:val="single"/>
        </w:rPr>
      </w:pPr>
      <w:r w:rsidRPr="74390DDC">
        <w:rPr>
          <w:i/>
          <w:iCs/>
          <w:sz w:val="28"/>
          <w:szCs w:val="28"/>
          <w:u w:val="single"/>
        </w:rPr>
        <w:t>Utilisation</w:t>
      </w:r>
    </w:p>
    <w:p w14:paraId="5E9A3E11" w14:textId="309DD712" w:rsidR="00E17A87" w:rsidRDefault="74390DDC" w:rsidP="47B0862D">
      <w:pPr>
        <w:jc w:val="both"/>
        <w:rPr>
          <w:rFonts w:eastAsiaTheme="minorEastAsia"/>
          <w:b/>
          <w:bCs/>
          <w:sz w:val="24"/>
          <w:szCs w:val="24"/>
        </w:rPr>
      </w:pPr>
      <w:r w:rsidRPr="74390DDC">
        <w:rPr>
          <w:rFonts w:eastAsiaTheme="minorEastAsia"/>
          <w:sz w:val="24"/>
          <w:szCs w:val="24"/>
        </w:rPr>
        <w:t xml:space="preserve">    Comme mentionné en amont, ce script a été conçu afin de faciliter le mieux possible l’expérience utilisateur. Quand bien même nous usons de méthodes de programmation modulaire afin de diviser le script main.py en plusieurs fonctions et packages qui exécutent différents éléments du programme, et que les templates Excel de référence sont également nombreux, jamais un utilisateur n’aura à se préoccuper d’autre chose que du fichier suivant : </w:t>
      </w:r>
      <w:r w:rsidRPr="74390DDC">
        <w:rPr>
          <w:rFonts w:eastAsiaTheme="minorEastAsia"/>
          <w:b/>
          <w:bCs/>
          <w:sz w:val="24"/>
          <w:szCs w:val="24"/>
        </w:rPr>
        <w:t>DailyCollectionReports.bat</w:t>
      </w:r>
    </w:p>
    <w:p w14:paraId="233D6D9F" w14:textId="77777777" w:rsidR="00D45373" w:rsidRDefault="47B0862D" w:rsidP="47B0862D">
      <w:pPr>
        <w:jc w:val="both"/>
        <w:rPr>
          <w:rFonts w:eastAsiaTheme="minorEastAsia"/>
          <w:sz w:val="24"/>
          <w:szCs w:val="24"/>
        </w:rPr>
      </w:pPr>
      <w:r w:rsidRPr="47B0862D">
        <w:rPr>
          <w:rFonts w:eastAsiaTheme="minorEastAsia"/>
          <w:sz w:val="24"/>
          <w:szCs w:val="24"/>
        </w:rPr>
        <w:t>En cliquant dessus, ce batch lance l’interface GUI présente dans le script interface.py qui va elle-même appeler le script main.py et les différents packages associés, les contrôles sont ainsi effectués en arrière-plan et l’utilisateur n’a qu’une chose à faire : Choisir la date de travail. Le programme s’occupe ensuite d’aller récupérer les données en Input, les plus récentes à chaque fois, et exécute le reste du travail.</w:t>
      </w:r>
    </w:p>
    <w:p w14:paraId="3C6BC692" w14:textId="77777777" w:rsidR="00D45373" w:rsidRDefault="00D45373" w:rsidP="47B0862D">
      <w:pPr>
        <w:jc w:val="both"/>
        <w:rPr>
          <w:rFonts w:eastAsiaTheme="minorEastAsia"/>
          <w:sz w:val="24"/>
          <w:szCs w:val="24"/>
        </w:rPr>
      </w:pPr>
    </w:p>
    <w:p w14:paraId="38FE5A56" w14:textId="34E8E870" w:rsidR="00D45373" w:rsidRPr="00D45373" w:rsidRDefault="74390DDC" w:rsidP="47B0862D">
      <w:pPr>
        <w:jc w:val="both"/>
        <w:rPr>
          <w:rFonts w:eastAsiaTheme="minorEastAsia"/>
          <w:b/>
          <w:bCs/>
          <w:color w:val="0070C0"/>
          <w:sz w:val="24"/>
          <w:szCs w:val="24"/>
        </w:rPr>
      </w:pPr>
      <w:r w:rsidRPr="74390DDC">
        <w:rPr>
          <w:rFonts w:eastAsiaTheme="minorEastAsia"/>
          <w:sz w:val="24"/>
          <w:szCs w:val="24"/>
        </w:rPr>
        <w:t xml:space="preserve"> </w:t>
      </w:r>
      <w:r w:rsidRPr="74390DDC">
        <w:rPr>
          <w:rFonts w:eastAsiaTheme="minorEastAsia"/>
          <w:b/>
          <w:bCs/>
          <w:color w:val="000000" w:themeColor="text1"/>
          <w:sz w:val="32"/>
          <w:szCs w:val="32"/>
        </w:rPr>
        <w:t>Conclusion</w:t>
      </w:r>
    </w:p>
    <w:p w14:paraId="125CD541" w14:textId="03C7CF1A" w:rsidR="00D45373" w:rsidRDefault="74390DDC" w:rsidP="47B0862D">
      <w:pPr>
        <w:ind w:firstLine="708"/>
        <w:jc w:val="both"/>
        <w:rPr>
          <w:rFonts w:eastAsiaTheme="minorEastAsia"/>
          <w:sz w:val="24"/>
          <w:szCs w:val="24"/>
        </w:rPr>
      </w:pPr>
      <w:r w:rsidRPr="74390DDC">
        <w:rPr>
          <w:rFonts w:eastAsiaTheme="minorEastAsia"/>
          <w:sz w:val="24"/>
          <w:szCs w:val="24"/>
        </w:rPr>
        <w:t xml:space="preserve">Ce projet m’a donc permis de prendre pendant quelques semaines mes distances avec les missions de modélisation. </w:t>
      </w:r>
    </w:p>
    <w:p w14:paraId="783D69DF" w14:textId="125C31C4" w:rsidR="00D45373" w:rsidRDefault="47B0862D" w:rsidP="00860702">
      <w:pPr>
        <w:pStyle w:val="Paragraphedeliste"/>
        <w:numPr>
          <w:ilvl w:val="0"/>
          <w:numId w:val="14"/>
        </w:numPr>
        <w:jc w:val="both"/>
      </w:pPr>
      <w:r w:rsidRPr="47B0862D">
        <w:rPr>
          <w:rFonts w:eastAsiaTheme="minorEastAsia"/>
          <w:sz w:val="24"/>
          <w:szCs w:val="24"/>
        </w:rPr>
        <w:t xml:space="preserve">La construction de reporting s’est avéré être un exercice très captivant : j’ai pu collaborer de façon très régulière avec des experts opérationnels, j’ai ainsi pu me mettre dans leur position afin d’essayer de comprendre leurs besoins. J’ai donc pu </w:t>
      </w:r>
      <w:r w:rsidRPr="47B0862D">
        <w:rPr>
          <w:rFonts w:eastAsiaTheme="minorEastAsia"/>
          <w:sz w:val="24"/>
          <w:szCs w:val="24"/>
        </w:rPr>
        <w:lastRenderedPageBreak/>
        <w:t xml:space="preserve">exercer un rôle de support dans lequel tout était tourné vers l’utilisateur final, un être humain, contrairement à la majorité des modèles que nous pouvons construire et qui sont à destinateur de notre outil, donc une machine, d’implémentation et d’intégration des scores. </w:t>
      </w:r>
    </w:p>
    <w:p w14:paraId="75EDD902" w14:textId="77777777" w:rsidR="00D45373" w:rsidRDefault="00D45373" w:rsidP="47B0862D">
      <w:pPr>
        <w:pStyle w:val="Paragraphedeliste"/>
        <w:jc w:val="both"/>
        <w:rPr>
          <w:rFonts w:eastAsiaTheme="minorEastAsia"/>
          <w:sz w:val="24"/>
          <w:szCs w:val="24"/>
        </w:rPr>
      </w:pPr>
    </w:p>
    <w:p w14:paraId="0CA0A339" w14:textId="06F6B6BD" w:rsidR="00D45373" w:rsidRDefault="47B0862D" w:rsidP="00860702">
      <w:pPr>
        <w:pStyle w:val="Paragraphedeliste"/>
        <w:numPr>
          <w:ilvl w:val="0"/>
          <w:numId w:val="14"/>
        </w:numPr>
        <w:jc w:val="both"/>
      </w:pPr>
      <w:r w:rsidRPr="47B0862D">
        <w:rPr>
          <w:rFonts w:eastAsiaTheme="minorEastAsia"/>
          <w:sz w:val="24"/>
          <w:szCs w:val="24"/>
        </w:rPr>
        <w:t>Le projet a également été un défi technique du point de vue des techniques de programmation utilisée : nous sommes passé d’un script VBA tournant en un peu plus de 20 minutes à un script Python qui tourne en 45 secondes.</w:t>
      </w:r>
    </w:p>
    <w:p w14:paraId="6CF4F67D" w14:textId="0CA105C3" w:rsidR="00D45373" w:rsidRDefault="00D45373" w:rsidP="47B0862D">
      <w:pPr>
        <w:ind w:firstLine="708"/>
        <w:jc w:val="both"/>
        <w:rPr>
          <w:rFonts w:eastAsiaTheme="minorEastAsia"/>
          <w:sz w:val="24"/>
          <w:szCs w:val="24"/>
        </w:rPr>
      </w:pPr>
    </w:p>
    <w:p w14:paraId="1866B022" w14:textId="77777777" w:rsidR="00D45373" w:rsidRPr="00D45373" w:rsidRDefault="00D45373" w:rsidP="47B0862D">
      <w:pPr>
        <w:ind w:firstLine="708"/>
        <w:jc w:val="both"/>
        <w:rPr>
          <w:rFonts w:eastAsiaTheme="minorEastAsia"/>
          <w:sz w:val="24"/>
          <w:szCs w:val="24"/>
        </w:rPr>
      </w:pPr>
    </w:p>
    <w:p w14:paraId="03606F05" w14:textId="32F6DDF2" w:rsidR="00A123FF" w:rsidRPr="00D45373" w:rsidRDefault="00A123FF" w:rsidP="47B0862D">
      <w:pPr>
        <w:jc w:val="both"/>
        <w:rPr>
          <w:rFonts w:eastAsiaTheme="minorEastAsia"/>
          <w:sz w:val="24"/>
          <w:szCs w:val="24"/>
        </w:rPr>
      </w:pPr>
    </w:p>
    <w:p w14:paraId="43AD6208" w14:textId="0E2248C0" w:rsidR="00A123FF" w:rsidRPr="00D45373" w:rsidRDefault="00A123FF" w:rsidP="47B0862D">
      <w:pPr>
        <w:jc w:val="both"/>
        <w:rPr>
          <w:rFonts w:eastAsiaTheme="minorEastAsia"/>
          <w:sz w:val="24"/>
          <w:szCs w:val="24"/>
        </w:rPr>
      </w:pPr>
    </w:p>
    <w:p w14:paraId="6E06437C" w14:textId="0CBD2D88" w:rsidR="74390DDC" w:rsidRDefault="74390DDC" w:rsidP="74390DDC">
      <w:pPr>
        <w:jc w:val="both"/>
        <w:rPr>
          <w:rFonts w:eastAsiaTheme="minorEastAsia"/>
          <w:sz w:val="24"/>
          <w:szCs w:val="24"/>
        </w:rPr>
      </w:pPr>
    </w:p>
    <w:p w14:paraId="3187DF1A" w14:textId="7B6AED10" w:rsidR="009A47CF" w:rsidRDefault="009A47CF" w:rsidP="009A47CF">
      <w:pPr>
        <w:jc w:val="both"/>
        <w:rPr>
          <w:rFonts w:eastAsiaTheme="minorEastAsia"/>
          <w:sz w:val="24"/>
          <w:szCs w:val="24"/>
        </w:rPr>
      </w:pPr>
    </w:p>
    <w:p w14:paraId="53E24A7D" w14:textId="1B84C55A" w:rsidR="009A47CF" w:rsidRDefault="009A47CF" w:rsidP="009A47CF">
      <w:pPr>
        <w:jc w:val="both"/>
        <w:rPr>
          <w:rFonts w:eastAsiaTheme="minorEastAsia"/>
          <w:sz w:val="24"/>
          <w:szCs w:val="24"/>
        </w:rPr>
      </w:pPr>
    </w:p>
    <w:p w14:paraId="2AB70B85" w14:textId="4F6C91DA" w:rsidR="009A47CF" w:rsidRDefault="009A47CF" w:rsidP="009A47CF">
      <w:pPr>
        <w:jc w:val="both"/>
        <w:rPr>
          <w:rFonts w:eastAsiaTheme="minorEastAsia"/>
          <w:sz w:val="24"/>
          <w:szCs w:val="24"/>
        </w:rPr>
      </w:pPr>
    </w:p>
    <w:p w14:paraId="2E4A5CB0" w14:textId="4949BAD9" w:rsidR="009A47CF" w:rsidRDefault="009A47CF" w:rsidP="009A47CF">
      <w:pPr>
        <w:jc w:val="both"/>
        <w:rPr>
          <w:rFonts w:eastAsiaTheme="minorEastAsia"/>
          <w:sz w:val="24"/>
          <w:szCs w:val="24"/>
        </w:rPr>
      </w:pPr>
    </w:p>
    <w:p w14:paraId="75ED13EF" w14:textId="378463AB" w:rsidR="009A47CF" w:rsidRDefault="009A47CF" w:rsidP="009A47CF">
      <w:pPr>
        <w:jc w:val="both"/>
        <w:rPr>
          <w:rFonts w:eastAsiaTheme="minorEastAsia"/>
          <w:sz w:val="24"/>
          <w:szCs w:val="24"/>
        </w:rPr>
      </w:pPr>
    </w:p>
    <w:p w14:paraId="4B035B5F" w14:textId="59592D87" w:rsidR="009A47CF" w:rsidRDefault="009A47CF" w:rsidP="009A47CF">
      <w:pPr>
        <w:jc w:val="both"/>
        <w:rPr>
          <w:rFonts w:eastAsiaTheme="minorEastAsia"/>
          <w:sz w:val="24"/>
          <w:szCs w:val="24"/>
        </w:rPr>
      </w:pPr>
    </w:p>
    <w:p w14:paraId="1E79E7A3" w14:textId="3A8B5C6B" w:rsidR="009A47CF" w:rsidRDefault="009A47CF" w:rsidP="009A47CF">
      <w:pPr>
        <w:jc w:val="both"/>
        <w:rPr>
          <w:rFonts w:eastAsiaTheme="minorEastAsia"/>
          <w:sz w:val="24"/>
          <w:szCs w:val="24"/>
        </w:rPr>
      </w:pPr>
    </w:p>
    <w:p w14:paraId="43C07395" w14:textId="33B788DD" w:rsidR="009A47CF" w:rsidRDefault="009A47CF" w:rsidP="009A47CF">
      <w:pPr>
        <w:jc w:val="both"/>
        <w:rPr>
          <w:rFonts w:eastAsiaTheme="minorEastAsia"/>
          <w:sz w:val="24"/>
          <w:szCs w:val="24"/>
        </w:rPr>
      </w:pPr>
    </w:p>
    <w:p w14:paraId="3AF4FB4A" w14:textId="1443515C" w:rsidR="009A47CF" w:rsidRDefault="009A47CF" w:rsidP="009A47CF">
      <w:pPr>
        <w:jc w:val="both"/>
        <w:rPr>
          <w:rFonts w:eastAsiaTheme="minorEastAsia"/>
          <w:sz w:val="24"/>
          <w:szCs w:val="24"/>
        </w:rPr>
      </w:pPr>
    </w:p>
    <w:p w14:paraId="045E5F1E" w14:textId="1E7A4479" w:rsidR="009A47CF" w:rsidRDefault="009A47CF" w:rsidP="009A47CF">
      <w:pPr>
        <w:jc w:val="both"/>
        <w:rPr>
          <w:rFonts w:eastAsiaTheme="minorEastAsia"/>
          <w:sz w:val="24"/>
          <w:szCs w:val="24"/>
        </w:rPr>
      </w:pPr>
    </w:p>
    <w:p w14:paraId="2492806A" w14:textId="49ACF7DB" w:rsidR="009A47CF" w:rsidRDefault="009A47CF" w:rsidP="009A47CF">
      <w:pPr>
        <w:jc w:val="both"/>
        <w:rPr>
          <w:rFonts w:eastAsiaTheme="minorEastAsia"/>
          <w:sz w:val="24"/>
          <w:szCs w:val="24"/>
        </w:rPr>
      </w:pPr>
    </w:p>
    <w:p w14:paraId="5AACEAB7" w14:textId="2317B689" w:rsidR="009A47CF" w:rsidRDefault="009A47CF" w:rsidP="009A47CF">
      <w:pPr>
        <w:jc w:val="both"/>
        <w:rPr>
          <w:rFonts w:eastAsiaTheme="minorEastAsia"/>
          <w:sz w:val="24"/>
          <w:szCs w:val="24"/>
        </w:rPr>
      </w:pPr>
    </w:p>
    <w:p w14:paraId="720C3B98" w14:textId="2216BDB1" w:rsidR="009A47CF" w:rsidRDefault="009A47CF" w:rsidP="009A47CF">
      <w:pPr>
        <w:jc w:val="both"/>
        <w:rPr>
          <w:rFonts w:eastAsiaTheme="minorEastAsia"/>
          <w:sz w:val="24"/>
          <w:szCs w:val="24"/>
        </w:rPr>
      </w:pPr>
    </w:p>
    <w:p w14:paraId="1D2135E1" w14:textId="7CEA981E" w:rsidR="009A47CF" w:rsidRDefault="009A47CF" w:rsidP="009A47CF">
      <w:pPr>
        <w:jc w:val="both"/>
        <w:rPr>
          <w:rFonts w:eastAsiaTheme="minorEastAsia"/>
          <w:sz w:val="24"/>
          <w:szCs w:val="24"/>
        </w:rPr>
      </w:pPr>
    </w:p>
    <w:p w14:paraId="6C5CF902" w14:textId="4DEB9C21" w:rsidR="009A47CF" w:rsidRDefault="009A47CF" w:rsidP="009A47CF">
      <w:pPr>
        <w:jc w:val="both"/>
        <w:rPr>
          <w:rFonts w:eastAsiaTheme="minorEastAsia"/>
          <w:sz w:val="24"/>
          <w:szCs w:val="24"/>
        </w:rPr>
      </w:pPr>
    </w:p>
    <w:p w14:paraId="12A97C68" w14:textId="24C7EE81" w:rsidR="009A47CF" w:rsidRDefault="009A47CF" w:rsidP="009A47CF">
      <w:pPr>
        <w:jc w:val="both"/>
        <w:rPr>
          <w:rFonts w:eastAsiaTheme="minorEastAsia"/>
          <w:sz w:val="24"/>
          <w:szCs w:val="24"/>
        </w:rPr>
      </w:pPr>
    </w:p>
    <w:p w14:paraId="48B4C127" w14:textId="684030CF" w:rsidR="009A47CF" w:rsidRDefault="009A47CF" w:rsidP="009A47CF">
      <w:pPr>
        <w:jc w:val="both"/>
        <w:rPr>
          <w:rFonts w:eastAsiaTheme="minorEastAsia"/>
          <w:sz w:val="24"/>
          <w:szCs w:val="24"/>
        </w:rPr>
      </w:pPr>
    </w:p>
    <w:p w14:paraId="574A2557" w14:textId="2823C202" w:rsidR="009A47CF" w:rsidRDefault="009A47CF" w:rsidP="009A47CF">
      <w:pPr>
        <w:jc w:val="both"/>
        <w:rPr>
          <w:rFonts w:eastAsiaTheme="minorEastAsia"/>
          <w:sz w:val="24"/>
          <w:szCs w:val="24"/>
        </w:rPr>
      </w:pPr>
    </w:p>
    <w:p w14:paraId="287DED9B" w14:textId="51E98EDE" w:rsidR="009A47CF" w:rsidRDefault="009A47CF" w:rsidP="009A47CF">
      <w:pPr>
        <w:jc w:val="both"/>
        <w:rPr>
          <w:rFonts w:eastAsiaTheme="minorEastAsia"/>
          <w:sz w:val="24"/>
          <w:szCs w:val="24"/>
        </w:rPr>
      </w:pPr>
    </w:p>
    <w:p w14:paraId="00E44383" w14:textId="4CA82EDF" w:rsidR="74390DDC" w:rsidRDefault="74390DDC" w:rsidP="74390DDC">
      <w:pPr>
        <w:pStyle w:val="NomChap"/>
        <w:jc w:val="center"/>
        <w:rPr>
          <w:sz w:val="52"/>
          <w:szCs w:val="52"/>
        </w:rPr>
      </w:pPr>
      <w:bookmarkStart w:id="47" w:name="_Toc266391628"/>
      <w:r w:rsidRPr="74390DDC">
        <w:rPr>
          <w:sz w:val="48"/>
          <w:szCs w:val="48"/>
        </w:rPr>
        <w:lastRenderedPageBreak/>
        <w:t>CONCLUSION GLOBALE</w:t>
      </w:r>
      <w:bookmarkEnd w:id="47"/>
    </w:p>
    <w:p w14:paraId="0A46036E" w14:textId="1DD70953" w:rsidR="74390DDC" w:rsidRDefault="74390DDC" w:rsidP="74390DDC">
      <w:pPr>
        <w:jc w:val="both"/>
        <w:rPr>
          <w:rFonts w:eastAsiaTheme="minorEastAsia"/>
          <w:sz w:val="24"/>
          <w:szCs w:val="24"/>
        </w:rPr>
      </w:pPr>
      <w:r w:rsidRPr="74390DDC">
        <w:rPr>
          <w:rFonts w:eastAsiaTheme="minorEastAsia"/>
          <w:sz w:val="24"/>
          <w:szCs w:val="24"/>
        </w:rPr>
        <w:t xml:space="preserve">    Ce fut donc une année riche en expériences diverses. J’ai pu toucher à un panel élargi des missions traditionnels du Data Scientist : Modélisation, Analyse descriptive et Reporting. </w:t>
      </w:r>
    </w:p>
    <w:p w14:paraId="384CC717" w14:textId="0A4E705F" w:rsidR="74390DDC" w:rsidRDefault="74390DDC" w:rsidP="74390DDC">
      <w:pPr>
        <w:jc w:val="both"/>
        <w:rPr>
          <w:rFonts w:eastAsiaTheme="minorEastAsia"/>
          <w:sz w:val="24"/>
          <w:szCs w:val="24"/>
        </w:rPr>
      </w:pPr>
      <w:r w:rsidRPr="74390DDC">
        <w:rPr>
          <w:rFonts w:eastAsiaTheme="minorEastAsia"/>
          <w:sz w:val="24"/>
          <w:szCs w:val="24"/>
        </w:rPr>
        <w:t>J’ai également pu évoluer dans un environnement très enrichissant au sein des fonctions centrales en travaillant régulièrement avec des collaborateurs au sein des filiales du groupe BNP Paribas Personal Finance : en particulier Brésil, Espagne et Chine.</w:t>
      </w:r>
    </w:p>
    <w:p w14:paraId="690D2BD7" w14:textId="6B664D3A" w:rsidR="74390DDC" w:rsidRDefault="74390DDC" w:rsidP="74390DDC">
      <w:pPr>
        <w:jc w:val="both"/>
        <w:rPr>
          <w:rFonts w:eastAsiaTheme="minorEastAsia"/>
          <w:sz w:val="24"/>
          <w:szCs w:val="24"/>
        </w:rPr>
      </w:pPr>
      <w:r w:rsidRPr="74390DDC">
        <w:rPr>
          <w:rFonts w:eastAsiaTheme="minorEastAsia"/>
          <w:sz w:val="24"/>
          <w:szCs w:val="24"/>
        </w:rPr>
        <w:t>Dans une équipe bienveillante et spécialiste des problématiques des opérations : J’ai pu bénéficier de leur expérience et progresser sur le fond tandis que ma formation m’apportant les outils nécessaires sur le plan technique.</w:t>
      </w:r>
    </w:p>
    <w:p w14:paraId="1DA43562" w14:textId="74D584AA" w:rsidR="74390DDC" w:rsidRDefault="74390DDC" w:rsidP="74390DDC">
      <w:pPr>
        <w:jc w:val="both"/>
        <w:rPr>
          <w:rFonts w:eastAsiaTheme="minorEastAsia"/>
          <w:sz w:val="24"/>
          <w:szCs w:val="24"/>
        </w:rPr>
      </w:pPr>
      <w:r w:rsidRPr="74390DDC">
        <w:rPr>
          <w:rFonts w:eastAsiaTheme="minorEastAsia"/>
          <w:sz w:val="24"/>
          <w:szCs w:val="24"/>
        </w:rPr>
        <w:t xml:space="preserve">Ces différents éléments ont pu créer un environnement épanouissant au sein duquel j’ai pu faire mes premiers pas dans la pratique de la “Data Science” en entreprise. </w:t>
      </w:r>
    </w:p>
    <w:p w14:paraId="091D851D" w14:textId="3E10DB5B" w:rsidR="61656D80" w:rsidRDefault="61656D80" w:rsidP="47B0862D">
      <w:pPr>
        <w:jc w:val="both"/>
        <w:rPr>
          <w:rFonts w:eastAsiaTheme="minorEastAsia"/>
          <w:sz w:val="24"/>
          <w:szCs w:val="24"/>
        </w:rPr>
      </w:pPr>
    </w:p>
    <w:p w14:paraId="3091BF6B" w14:textId="3E14C26A" w:rsidR="61656D80" w:rsidRDefault="61656D80" w:rsidP="47B0862D">
      <w:pPr>
        <w:jc w:val="both"/>
        <w:rPr>
          <w:rFonts w:eastAsiaTheme="minorEastAsia"/>
          <w:sz w:val="24"/>
          <w:szCs w:val="24"/>
        </w:rPr>
      </w:pPr>
    </w:p>
    <w:p w14:paraId="518903A5" w14:textId="60CC62AD" w:rsidR="61656D80" w:rsidRDefault="61656D80" w:rsidP="47B0862D">
      <w:pPr>
        <w:jc w:val="both"/>
        <w:rPr>
          <w:rFonts w:eastAsiaTheme="minorEastAsia"/>
          <w:sz w:val="24"/>
          <w:szCs w:val="24"/>
        </w:rPr>
      </w:pPr>
    </w:p>
    <w:p w14:paraId="6A55911B" w14:textId="7007AA58" w:rsidR="61656D80" w:rsidRDefault="61656D80" w:rsidP="74390DDC">
      <w:pPr>
        <w:jc w:val="both"/>
        <w:rPr>
          <w:rFonts w:eastAsiaTheme="minorEastAsia"/>
          <w:sz w:val="24"/>
          <w:szCs w:val="24"/>
        </w:rPr>
      </w:pPr>
    </w:p>
    <w:p w14:paraId="1CEF82BA" w14:textId="4749432A" w:rsidR="61656D80" w:rsidRDefault="61656D80" w:rsidP="74390DDC">
      <w:pPr>
        <w:jc w:val="both"/>
        <w:rPr>
          <w:rFonts w:eastAsiaTheme="minorEastAsia"/>
          <w:sz w:val="24"/>
          <w:szCs w:val="24"/>
        </w:rPr>
      </w:pPr>
    </w:p>
    <w:p w14:paraId="5249028D" w14:textId="0BA44E42" w:rsidR="61656D80" w:rsidRDefault="61656D80" w:rsidP="74390DDC">
      <w:pPr>
        <w:jc w:val="both"/>
        <w:rPr>
          <w:rFonts w:eastAsiaTheme="minorEastAsia"/>
          <w:sz w:val="24"/>
          <w:szCs w:val="24"/>
        </w:rPr>
      </w:pPr>
    </w:p>
    <w:p w14:paraId="4158BA70" w14:textId="65A03581" w:rsidR="61656D80" w:rsidRDefault="61656D80" w:rsidP="74390DDC">
      <w:pPr>
        <w:jc w:val="both"/>
        <w:rPr>
          <w:rFonts w:eastAsiaTheme="minorEastAsia"/>
          <w:sz w:val="24"/>
          <w:szCs w:val="24"/>
        </w:rPr>
      </w:pPr>
    </w:p>
    <w:p w14:paraId="78A8A943" w14:textId="5D991EA9" w:rsidR="61656D80" w:rsidRDefault="61656D80" w:rsidP="74390DDC">
      <w:pPr>
        <w:jc w:val="both"/>
        <w:rPr>
          <w:rFonts w:eastAsiaTheme="minorEastAsia"/>
          <w:sz w:val="24"/>
          <w:szCs w:val="24"/>
        </w:rPr>
      </w:pPr>
    </w:p>
    <w:p w14:paraId="4464A81A" w14:textId="00FA4E28" w:rsidR="61656D80" w:rsidRDefault="61656D80" w:rsidP="74390DDC">
      <w:pPr>
        <w:jc w:val="both"/>
        <w:rPr>
          <w:rFonts w:eastAsiaTheme="minorEastAsia"/>
          <w:sz w:val="24"/>
          <w:szCs w:val="24"/>
        </w:rPr>
      </w:pPr>
    </w:p>
    <w:p w14:paraId="5821D7FE" w14:textId="335E0427" w:rsidR="61656D80" w:rsidRDefault="61656D80" w:rsidP="74390DDC">
      <w:pPr>
        <w:jc w:val="both"/>
        <w:rPr>
          <w:rFonts w:eastAsiaTheme="minorEastAsia"/>
          <w:sz w:val="24"/>
          <w:szCs w:val="24"/>
        </w:rPr>
      </w:pPr>
    </w:p>
    <w:p w14:paraId="5F87982A" w14:textId="414BC547" w:rsidR="61656D80" w:rsidRDefault="61656D80" w:rsidP="74390DDC">
      <w:pPr>
        <w:jc w:val="both"/>
        <w:rPr>
          <w:rFonts w:eastAsiaTheme="minorEastAsia"/>
          <w:sz w:val="24"/>
          <w:szCs w:val="24"/>
        </w:rPr>
      </w:pPr>
    </w:p>
    <w:p w14:paraId="7B3684B3" w14:textId="32CC9E0B" w:rsidR="61656D80" w:rsidRDefault="61656D80" w:rsidP="74390DDC">
      <w:pPr>
        <w:jc w:val="both"/>
        <w:rPr>
          <w:rFonts w:eastAsiaTheme="minorEastAsia"/>
          <w:sz w:val="24"/>
          <w:szCs w:val="24"/>
        </w:rPr>
      </w:pPr>
    </w:p>
    <w:p w14:paraId="5ADB0262" w14:textId="217B6C78" w:rsidR="61656D80" w:rsidRDefault="61656D80" w:rsidP="74390DDC">
      <w:pPr>
        <w:jc w:val="both"/>
        <w:rPr>
          <w:rFonts w:eastAsiaTheme="minorEastAsia"/>
          <w:sz w:val="24"/>
          <w:szCs w:val="24"/>
        </w:rPr>
      </w:pPr>
    </w:p>
    <w:p w14:paraId="0DBEDE60" w14:textId="09A77008" w:rsidR="61656D80" w:rsidRDefault="61656D80" w:rsidP="74390DDC">
      <w:pPr>
        <w:jc w:val="both"/>
        <w:rPr>
          <w:rFonts w:eastAsiaTheme="minorEastAsia"/>
          <w:sz w:val="24"/>
          <w:szCs w:val="24"/>
        </w:rPr>
      </w:pPr>
    </w:p>
    <w:p w14:paraId="05FB84A9" w14:textId="1903A3BE" w:rsidR="009A47CF" w:rsidRDefault="009A47CF" w:rsidP="009A47CF">
      <w:pPr>
        <w:jc w:val="both"/>
        <w:rPr>
          <w:rFonts w:eastAsiaTheme="minorEastAsia"/>
          <w:sz w:val="24"/>
          <w:szCs w:val="24"/>
        </w:rPr>
      </w:pPr>
    </w:p>
    <w:p w14:paraId="7F0DEAF3" w14:textId="65592D05" w:rsidR="009A47CF" w:rsidRDefault="009A47CF" w:rsidP="009A47CF">
      <w:pPr>
        <w:jc w:val="both"/>
        <w:rPr>
          <w:rFonts w:eastAsiaTheme="minorEastAsia"/>
          <w:sz w:val="24"/>
          <w:szCs w:val="24"/>
        </w:rPr>
      </w:pPr>
    </w:p>
    <w:p w14:paraId="25A59925" w14:textId="6C76C970" w:rsidR="009A47CF" w:rsidRDefault="009A47CF" w:rsidP="009A47CF">
      <w:pPr>
        <w:jc w:val="both"/>
        <w:rPr>
          <w:rFonts w:eastAsiaTheme="minorEastAsia"/>
          <w:sz w:val="24"/>
          <w:szCs w:val="24"/>
        </w:rPr>
      </w:pPr>
    </w:p>
    <w:p w14:paraId="2FCA0A58" w14:textId="1F87840D" w:rsidR="009A47CF" w:rsidRDefault="009A47CF" w:rsidP="009A47CF">
      <w:pPr>
        <w:jc w:val="both"/>
        <w:rPr>
          <w:rFonts w:eastAsiaTheme="minorEastAsia"/>
          <w:sz w:val="24"/>
          <w:szCs w:val="24"/>
        </w:rPr>
      </w:pPr>
    </w:p>
    <w:p w14:paraId="1810A259" w14:textId="36255E9E" w:rsidR="2E719175" w:rsidRDefault="2E719175" w:rsidP="2E719175">
      <w:pPr>
        <w:jc w:val="both"/>
        <w:rPr>
          <w:rFonts w:eastAsiaTheme="minorEastAsia"/>
          <w:sz w:val="24"/>
          <w:szCs w:val="24"/>
        </w:rPr>
      </w:pPr>
    </w:p>
    <w:p w14:paraId="221B9736" w14:textId="0FA999D5" w:rsidR="2E719175" w:rsidRDefault="2E719175" w:rsidP="2E719175">
      <w:pPr>
        <w:jc w:val="both"/>
        <w:rPr>
          <w:rFonts w:eastAsiaTheme="minorEastAsia"/>
          <w:sz w:val="24"/>
          <w:szCs w:val="24"/>
        </w:rPr>
      </w:pPr>
    </w:p>
    <w:p w14:paraId="4F9027FF" w14:textId="7D462F7B" w:rsidR="00A123FF" w:rsidRPr="00C73C30" w:rsidRDefault="74390DDC" w:rsidP="74390DDC">
      <w:pPr>
        <w:pStyle w:val="NomChap"/>
        <w:rPr>
          <w:sz w:val="44"/>
          <w:szCs w:val="44"/>
          <w:lang w:val="en-US"/>
        </w:rPr>
      </w:pPr>
      <w:bookmarkStart w:id="48" w:name="_Toc58857117"/>
      <w:bookmarkStart w:id="49" w:name="_Toc393091042"/>
      <w:r w:rsidRPr="74390DDC">
        <w:rPr>
          <w:sz w:val="44"/>
          <w:szCs w:val="44"/>
          <w:lang w:val="en-US"/>
        </w:rPr>
        <w:t>Annexe</w:t>
      </w:r>
      <w:bookmarkEnd w:id="48"/>
      <w:r w:rsidRPr="74390DDC">
        <w:rPr>
          <w:sz w:val="44"/>
          <w:szCs w:val="44"/>
          <w:lang w:val="en-US"/>
        </w:rPr>
        <w:t xml:space="preserve"> </w:t>
      </w:r>
      <w:bookmarkEnd w:id="49"/>
    </w:p>
    <w:p w14:paraId="685B47D6" w14:textId="77777777" w:rsidR="00A123FF" w:rsidRDefault="00A123FF" w:rsidP="47B0862D">
      <w:pPr>
        <w:jc w:val="both"/>
        <w:rPr>
          <w:rFonts w:eastAsiaTheme="minorEastAsia"/>
          <w:sz w:val="24"/>
          <w:szCs w:val="24"/>
          <w:lang w:val="en-US"/>
        </w:rPr>
      </w:pPr>
    </w:p>
    <w:p w14:paraId="10DFD3A8" w14:textId="77777777" w:rsidR="00A123FF" w:rsidRDefault="00A123FF" w:rsidP="47B0862D">
      <w:pPr>
        <w:jc w:val="both"/>
        <w:rPr>
          <w:rFonts w:eastAsiaTheme="minorEastAsia"/>
          <w:sz w:val="24"/>
          <w:szCs w:val="24"/>
          <w:lang w:val="en-US"/>
        </w:rPr>
      </w:pPr>
      <w:r>
        <w:rPr>
          <w:noProof/>
        </w:rPr>
        <w:drawing>
          <wp:inline distT="0" distB="0" distL="0" distR="0" wp14:anchorId="5E173A89" wp14:editId="395E424F">
            <wp:extent cx="5817870" cy="198802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57">
                      <a:extLst>
                        <a:ext uri="{28A0092B-C50C-407E-A947-70E740481C1C}">
                          <a14:useLocalDpi xmlns:a14="http://schemas.microsoft.com/office/drawing/2010/main" val="0"/>
                        </a:ext>
                      </a:extLst>
                    </a:blip>
                    <a:stretch>
                      <a:fillRect/>
                    </a:stretch>
                  </pic:blipFill>
                  <pic:spPr>
                    <a:xfrm>
                      <a:off x="0" y="0"/>
                      <a:ext cx="5817870" cy="1988029"/>
                    </a:xfrm>
                    <a:prstGeom prst="rect">
                      <a:avLst/>
                    </a:prstGeom>
                  </pic:spPr>
                </pic:pic>
              </a:graphicData>
            </a:graphic>
          </wp:inline>
        </w:drawing>
      </w:r>
    </w:p>
    <w:p w14:paraId="75C7919F" w14:textId="77777777" w:rsidR="00A123FF" w:rsidRDefault="00A123FF" w:rsidP="47B0862D">
      <w:pPr>
        <w:jc w:val="both"/>
        <w:rPr>
          <w:rFonts w:eastAsiaTheme="minorEastAsia"/>
          <w:sz w:val="24"/>
          <w:szCs w:val="24"/>
          <w:lang w:val="en-US"/>
        </w:rPr>
      </w:pPr>
    </w:p>
    <w:p w14:paraId="042A6672" w14:textId="77777777" w:rsidR="00A123FF" w:rsidRDefault="00A123FF" w:rsidP="47B0862D">
      <w:pPr>
        <w:jc w:val="both"/>
        <w:rPr>
          <w:rFonts w:eastAsiaTheme="minorEastAsia"/>
          <w:sz w:val="24"/>
          <w:szCs w:val="24"/>
          <w:lang w:val="en-US"/>
        </w:rPr>
      </w:pPr>
      <w:r>
        <w:rPr>
          <w:noProof/>
        </w:rPr>
        <w:drawing>
          <wp:inline distT="0" distB="0" distL="0" distR="0" wp14:anchorId="3785102A" wp14:editId="4BC62E53">
            <wp:extent cx="5760720" cy="25609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5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14:paraId="69A8C342" w14:textId="77777777" w:rsidR="00A123FF" w:rsidRDefault="00A123FF" w:rsidP="47B0862D">
      <w:pPr>
        <w:jc w:val="both"/>
        <w:rPr>
          <w:rFonts w:eastAsiaTheme="minorEastAsia"/>
          <w:sz w:val="24"/>
          <w:szCs w:val="24"/>
          <w:lang w:val="en-US"/>
        </w:rPr>
      </w:pPr>
    </w:p>
    <w:p w14:paraId="0A579C63" w14:textId="77777777" w:rsidR="00A123FF" w:rsidRPr="005305B6" w:rsidRDefault="00A123FF" w:rsidP="47B0862D">
      <w:pPr>
        <w:jc w:val="both"/>
        <w:rPr>
          <w:rFonts w:eastAsiaTheme="minorEastAsia"/>
          <w:sz w:val="24"/>
          <w:szCs w:val="24"/>
          <w:lang w:val="en-US"/>
        </w:rPr>
      </w:pPr>
      <w:r>
        <w:rPr>
          <w:noProof/>
        </w:rPr>
        <w:lastRenderedPageBreak/>
        <w:drawing>
          <wp:inline distT="0" distB="0" distL="0" distR="0" wp14:anchorId="09209C0C" wp14:editId="56610999">
            <wp:extent cx="3122760" cy="2948583"/>
            <wp:effectExtent l="0" t="0" r="190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59">
                      <a:extLst>
                        <a:ext uri="{28A0092B-C50C-407E-A947-70E740481C1C}">
                          <a14:useLocalDpi xmlns:a14="http://schemas.microsoft.com/office/drawing/2010/main" val="0"/>
                        </a:ext>
                      </a:extLst>
                    </a:blip>
                    <a:stretch>
                      <a:fillRect/>
                    </a:stretch>
                  </pic:blipFill>
                  <pic:spPr>
                    <a:xfrm>
                      <a:off x="0" y="0"/>
                      <a:ext cx="3122760" cy="2948583"/>
                    </a:xfrm>
                    <a:prstGeom prst="rect">
                      <a:avLst/>
                    </a:prstGeom>
                  </pic:spPr>
                </pic:pic>
              </a:graphicData>
            </a:graphic>
          </wp:inline>
        </w:drawing>
      </w:r>
    </w:p>
    <w:p w14:paraId="682E3410" w14:textId="77777777" w:rsidR="00A123FF" w:rsidRPr="005456E1" w:rsidRDefault="00A123FF" w:rsidP="47B0862D">
      <w:pPr>
        <w:jc w:val="both"/>
        <w:rPr>
          <w:rFonts w:eastAsiaTheme="minorEastAsia"/>
          <w:sz w:val="24"/>
          <w:szCs w:val="24"/>
          <w:lang w:val="en-US"/>
        </w:rPr>
      </w:pPr>
    </w:p>
    <w:sectPr w:rsidR="00A123FF" w:rsidRPr="005456E1">
      <w:headerReference w:type="default" r:id="rId60"/>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32563" w14:textId="77777777" w:rsidR="00860702" w:rsidRDefault="00860702" w:rsidP="001E4865">
      <w:pPr>
        <w:spacing w:after="0" w:line="240" w:lineRule="auto"/>
      </w:pPr>
      <w:r>
        <w:separator/>
      </w:r>
    </w:p>
    <w:p w14:paraId="7FDE012E" w14:textId="77777777" w:rsidR="00860702" w:rsidRDefault="00860702"/>
  </w:endnote>
  <w:endnote w:type="continuationSeparator" w:id="0">
    <w:p w14:paraId="7113D6C1" w14:textId="77777777" w:rsidR="00860702" w:rsidRDefault="00860702" w:rsidP="001E4865">
      <w:pPr>
        <w:spacing w:after="0" w:line="240" w:lineRule="auto"/>
      </w:pPr>
      <w:r>
        <w:continuationSeparator/>
      </w:r>
    </w:p>
    <w:p w14:paraId="21229A10" w14:textId="77777777" w:rsidR="00860702" w:rsidRDefault="00860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NPP Sans Light">
    <w:panose1 w:val="02000503020000020004"/>
    <w:charset w:val="00"/>
    <w:family w:val="modern"/>
    <w:notTrueType/>
    <w:pitch w:val="variable"/>
    <w:sig w:usb0="A00002AF" w:usb1="4000204A" w:usb2="00000000" w:usb3="00000000" w:csb0="0000009F" w:csb1="00000000"/>
  </w:font>
  <w:font w:name="Open Sans">
    <w:panose1 w:val="00000000000000000000"/>
    <w:charset w:val="00"/>
    <w:family w:val="roman"/>
    <w:notTrueType/>
    <w:pitch w:val="default"/>
  </w:font>
  <w:font w:name="Roboto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B2019" w14:textId="77777777" w:rsidR="005F2C36" w:rsidRDefault="005F2C3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1DFA" w14:textId="77777777" w:rsidR="000B2543" w:rsidRDefault="000B2543">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7FDF9CD" w14:textId="77777777" w:rsidR="000B2543" w:rsidRDefault="000B254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863E2" w14:textId="03D4CB2D" w:rsidR="000B2543" w:rsidRDefault="000B2543">
    <w:pPr>
      <w:pStyle w:val="Pieddepage"/>
    </w:pPr>
    <w:r>
      <w:rPr>
        <w:noProof/>
      </w:rPr>
      <mc:AlternateContent>
        <mc:Choice Requires="wps">
          <w:drawing>
            <wp:anchor distT="0" distB="0" distL="114300" distR="114300" simplePos="0" relativeHeight="251665408" behindDoc="0" locked="0" layoutInCell="0" allowOverlap="1" wp14:anchorId="158342E2" wp14:editId="4FBDFD21">
              <wp:simplePos x="0" y="0"/>
              <wp:positionH relativeFrom="page">
                <wp:posOffset>0</wp:posOffset>
              </wp:positionH>
              <wp:positionV relativeFrom="page">
                <wp:posOffset>10227945</wp:posOffset>
              </wp:positionV>
              <wp:extent cx="7560310" cy="273050"/>
              <wp:effectExtent l="0" t="0" r="0" b="12700"/>
              <wp:wrapNone/>
              <wp:docPr id="605" name="MSIPCM1de34e8393158be98363a626" descr="{&quot;HashCode&quot;:185999476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985930" w14:textId="081697B3" w:rsidR="000B2543" w:rsidRPr="006A55E3" w:rsidRDefault="000B2543" w:rsidP="006A55E3">
                          <w:pPr>
                            <w:spacing w:after="0"/>
                            <w:jc w:val="right"/>
                            <w:rPr>
                              <w:rFonts w:ascii="Calibri" w:hAnsi="Calibri" w:cs="Calibri"/>
                              <w:color w:val="0000FF"/>
                              <w:sz w:val="20"/>
                            </w:rPr>
                          </w:pPr>
                          <w:r w:rsidRPr="006A55E3">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xmlns:a14="http://schemas.microsoft.com/office/drawing/2010/main" xmlns:a="http://schemas.openxmlformats.org/drawingml/2006/main">
          <w:pict w14:anchorId="660F4D27">
            <v:shapetype id="_x0000_t202" coordsize="21600,21600" o:spt="202" path="m,l,21600r21600,l21600,xe" w14:anchorId="158342E2">
              <v:stroke joinstyle="miter"/>
              <v:path gradientshapeok="t" o:connecttype="rect"/>
            </v:shapetype>
            <v:shape id="MSIPCM1de34e8393158be98363a626" style="position:absolute;margin-left:0;margin-top:805.35pt;width:595.3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bottom" alt="{&quot;HashCode&quot;:1859994762,&quot;Height&quot;:841.0,&quot;Width&quot;:595.0,&quot;Placement&quot;:&quot;Footer&quot;,&quot;Index&quot;:&quot;FirstPage&quot;,&quot;Section&quot;:1,&quot;Top&quot;:0.0,&quot;Left&quot;:0.0}" o:spid="_x0000_s105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">
              <v:textbox inset=",0,20pt,0">
                <w:txbxContent>
                  <w:p w:rsidRPr="006A55E3" w:rsidR="000B2543" w:rsidP="006A55E3" w:rsidRDefault="000B2543" w14:paraId="2503349A" w14:textId="081697B3">
                    <w:pPr>
                      <w:spacing w:after="0"/>
                      <w:jc w:val="right"/>
                      <w:rPr>
                        <w:rFonts w:ascii="Calibri" w:hAnsi="Calibri" w:cs="Calibri"/>
                        <w:color w:val="0000FF"/>
                        <w:sz w:val="20"/>
                      </w:rPr>
                    </w:pPr>
                    <w:r w:rsidRPr="006A55E3">
                      <w:rPr>
                        <w:rFonts w:ascii="Calibri" w:hAnsi="Calibri" w:cs="Calibri"/>
                        <w:color w:val="0000FF"/>
                        <w:sz w:val="20"/>
                      </w:rPr>
                      <w:t>Classification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6C558" w14:textId="71B74028" w:rsidR="000B2543" w:rsidRDefault="000B2543">
    <w:pPr>
      <w:pStyle w:val="Pieddepage"/>
    </w:pPr>
    <w:r>
      <w:rPr>
        <w:noProof/>
      </w:rPr>
      <mc:AlternateContent>
        <mc:Choice Requires="wps">
          <w:drawing>
            <wp:anchor distT="0" distB="0" distL="114300" distR="114300" simplePos="0" relativeHeight="251664384" behindDoc="0" locked="0" layoutInCell="0" allowOverlap="1" wp14:anchorId="1E252722" wp14:editId="18AAE38B">
              <wp:simplePos x="0" y="0"/>
              <wp:positionH relativeFrom="page">
                <wp:posOffset>0</wp:posOffset>
              </wp:positionH>
              <wp:positionV relativeFrom="page">
                <wp:posOffset>10227945</wp:posOffset>
              </wp:positionV>
              <wp:extent cx="7560310" cy="273050"/>
              <wp:effectExtent l="0" t="0" r="0" b="12700"/>
              <wp:wrapNone/>
              <wp:docPr id="674" name="MSIPCM5f614a43a22e57e1a7ceaab7" descr="{&quot;HashCode&quot;:1859994762,&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F7A566" w14:textId="7BE7F502" w:rsidR="000B2543" w:rsidRPr="0080392A" w:rsidRDefault="000B2543" w:rsidP="0080392A">
                          <w:pPr>
                            <w:spacing w:after="0"/>
                            <w:jc w:val="right"/>
                            <w:rPr>
                              <w:rFonts w:ascii="Calibri" w:hAnsi="Calibri" w:cs="Calibri"/>
                              <w:color w:val="0000FF"/>
                              <w:sz w:val="20"/>
                            </w:rPr>
                          </w:pPr>
                          <w:r w:rsidRPr="0080392A">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xmlns:a14="http://schemas.microsoft.com/office/drawing/2010/main" xmlns:a="http://schemas.openxmlformats.org/drawingml/2006/main">
          <w:pict w14:anchorId="579E17D9">
            <v:shapetype id="_x0000_t202" coordsize="21600,21600" o:spt="202" path="m,l,21600r21600,l21600,xe" w14:anchorId="1E252722">
              <v:stroke joinstyle="miter"/>
              <v:path gradientshapeok="t" o:connecttype="rect"/>
            </v:shapetype>
            <v:shape id="MSIPCM5f614a43a22e57e1a7ceaab7" style="position:absolute;margin-left:0;margin-top:805.35pt;width:595.3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bottom" alt="{&quot;HashCode&quot;:1859994762,&quot;Height&quot;:841.0,&quot;Width&quot;:595.0,&quot;Placement&quot;:&quot;Footer&quot;,&quot;Index&quot;:&quot;Primary&quot;,&quot;Section&quot;:2,&quot;Top&quot;:0.0,&quot;Left&quot;:0.0}" o:spid="_x0000_s105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">
              <v:textbox inset=",0,20pt,0">
                <w:txbxContent>
                  <w:p w:rsidRPr="0080392A" w:rsidR="00F87387" w:rsidP="0080392A" w:rsidRDefault="00F87387" w14:paraId="098B62CC" w14:textId="7BE7F502">
                    <w:pPr>
                      <w:spacing w:after="0"/>
                      <w:jc w:val="right"/>
                      <w:rPr>
                        <w:rFonts w:ascii="Calibri" w:hAnsi="Calibri" w:cs="Calibri"/>
                        <w:color w:val="0000FF"/>
                        <w:sz w:val="20"/>
                      </w:rPr>
                    </w:pPr>
                    <w:r w:rsidRPr="0080392A">
                      <w:rPr>
                        <w:rFonts w:ascii="Calibri" w:hAnsi="Calibri" w:cs="Calibri"/>
                        <w:color w:val="0000FF"/>
                        <w:sz w:val="20"/>
                      </w:rPr>
                      <w:t xml:space="preserve">Classification : </w:t>
                    </w:r>
                    <w:proofErr w:type="spellStart"/>
                    <w:r w:rsidRPr="0080392A">
                      <w:rPr>
                        <w:rFonts w:ascii="Calibri" w:hAnsi="Calibri" w:cs="Calibri"/>
                        <w:color w:val="0000FF"/>
                        <w:sz w:val="20"/>
                      </w:rPr>
                      <w:t>Internal</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0" allowOverlap="1" wp14:anchorId="152E0FD2" wp14:editId="5D682E55">
              <wp:simplePos x="0" y="0"/>
              <wp:positionH relativeFrom="page">
                <wp:posOffset>0</wp:posOffset>
              </wp:positionH>
              <wp:positionV relativeFrom="page">
                <wp:posOffset>10227945</wp:posOffset>
              </wp:positionV>
              <wp:extent cx="7560310" cy="273050"/>
              <wp:effectExtent l="0" t="0" r="0" b="12700"/>
              <wp:wrapNone/>
              <wp:docPr id="685" name="MSIPCM167240cdb76122580595137c" descr="{&quot;HashCode&quot;:185999476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6A2537A" w14:textId="6AE1D91B" w:rsidR="000B2543" w:rsidRPr="001E4865" w:rsidRDefault="000B2543" w:rsidP="001E4865">
                          <w:pPr>
                            <w:spacing w:after="0"/>
                            <w:jc w:val="right"/>
                            <w:rPr>
                              <w:rFonts w:ascii="Calibri" w:hAnsi="Calibri" w:cs="Calibri"/>
                              <w:color w:val="0000FF"/>
                              <w:sz w:val="20"/>
                            </w:rPr>
                          </w:pPr>
                          <w:r w:rsidRPr="001E4865">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xmlns:a14="http://schemas.microsoft.com/office/drawing/2010/main" xmlns:a="http://schemas.openxmlformats.org/drawingml/2006/main">
          <w:pict w14:anchorId="590901E9">
            <v:shape id="MSIPCM167240cdb76122580595137c"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alt="{&quot;HashCode&quot;:1859994762,&quot;Height&quot;:841.0,&quot;Width&quot;:595.0,&quot;Placement&quot;:&quot;Footer&quot;,&quot;Index&quot;:&quot;Primary&quot;,&quot;Section&quot;:1,&quot;Top&quot;:0.0,&quot;Left&quot;:0.0}" o:spid="_x0000_s105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" w14:anchorId="152E0FD2">
              <v:textbox inset=",0,20pt,0">
                <w:txbxContent>
                  <w:p w:rsidRPr="001E4865" w:rsidR="00F87387" w:rsidP="001E4865" w:rsidRDefault="00F87387" w14:paraId="4ECB6CDF" w14:textId="6AE1D91B">
                    <w:pPr>
                      <w:spacing w:after="0"/>
                      <w:jc w:val="right"/>
                      <w:rPr>
                        <w:rFonts w:ascii="Calibri" w:hAnsi="Calibri" w:cs="Calibri"/>
                        <w:color w:val="0000FF"/>
                        <w:sz w:val="20"/>
                      </w:rPr>
                    </w:pPr>
                    <w:r w:rsidRPr="001E4865">
                      <w:rPr>
                        <w:rFonts w:ascii="Calibri" w:hAnsi="Calibri" w:cs="Calibri"/>
                        <w:color w:val="0000FF"/>
                        <w:sz w:val="20"/>
                      </w:rPr>
                      <w:t xml:space="preserve">Classification : </w:t>
                    </w:r>
                    <w:proofErr w:type="spellStart"/>
                    <w:r w:rsidRPr="001E4865">
                      <w:rPr>
                        <w:rFonts w:ascii="Calibri" w:hAnsi="Calibri" w:cs="Calibri"/>
                        <w:color w:val="0000FF"/>
                        <w:sz w:val="20"/>
                      </w:rPr>
                      <w:t>Internal</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16E48" w14:textId="77777777" w:rsidR="00860702" w:rsidRDefault="00860702" w:rsidP="001E4865">
      <w:pPr>
        <w:spacing w:after="0" w:line="240" w:lineRule="auto"/>
      </w:pPr>
      <w:r>
        <w:separator/>
      </w:r>
    </w:p>
    <w:p w14:paraId="6F90ABD3" w14:textId="77777777" w:rsidR="00860702" w:rsidRDefault="00860702"/>
  </w:footnote>
  <w:footnote w:type="continuationSeparator" w:id="0">
    <w:p w14:paraId="15C90B04" w14:textId="77777777" w:rsidR="00860702" w:rsidRDefault="00860702" w:rsidP="001E4865">
      <w:pPr>
        <w:spacing w:after="0" w:line="240" w:lineRule="auto"/>
      </w:pPr>
      <w:r>
        <w:continuationSeparator/>
      </w:r>
    </w:p>
    <w:p w14:paraId="5CB84F99" w14:textId="77777777" w:rsidR="00860702" w:rsidRDefault="008607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5AB7E" w14:textId="77777777" w:rsidR="005F2C36" w:rsidRDefault="005F2C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E72BE" w14:textId="77777777" w:rsidR="005F2C36" w:rsidRDefault="005F2C3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2A99B" w14:textId="77777777" w:rsidR="005F2C36" w:rsidRDefault="005F2C3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723AB" w14:textId="03B4047A" w:rsidR="000B2543" w:rsidRDefault="000B2543" w:rsidP="00A123FF">
    <w:pPr>
      <w:pStyle w:val="En-tte"/>
    </w:pPr>
    <w:r>
      <w:t>Rapport d’alternance Data Scientist – Nelson CASTRO</w:t>
    </w:r>
  </w:p>
  <w:p w14:paraId="584012FD" w14:textId="77777777" w:rsidR="000B2543" w:rsidRDefault="000B2543">
    <w:r>
      <w:rPr>
        <w:noProof/>
      </w:rPr>
      <mc:AlternateContent>
        <mc:Choice Requires="wpg">
          <w:drawing>
            <wp:anchor distT="0" distB="0" distL="114300" distR="114300" simplePos="0" relativeHeight="251663360" behindDoc="0" locked="0" layoutInCell="1" allowOverlap="1" wp14:anchorId="2D2552C5" wp14:editId="0BE527C3">
              <wp:simplePos x="0" y="0"/>
              <wp:positionH relativeFrom="page">
                <wp:posOffset>914400</wp:posOffset>
              </wp:positionH>
              <wp:positionV relativeFrom="page">
                <wp:posOffset>925830</wp:posOffset>
              </wp:positionV>
              <wp:extent cx="5829300" cy="12649"/>
              <wp:effectExtent l="0" t="0" r="0" b="0"/>
              <wp:wrapSquare wrapText="bothSides"/>
              <wp:docPr id="11" name="Group 37024"/>
              <wp:cNvGraphicFramePr/>
              <a:graphic xmlns:a="http://schemas.openxmlformats.org/drawingml/2006/main">
                <a:graphicData uri="http://schemas.microsoft.com/office/word/2010/wordprocessingGroup">
                  <wpg:wgp>
                    <wpg:cNvGrpSpPr/>
                    <wpg:grpSpPr>
                      <a:xfrm>
                        <a:off x="0" y="0"/>
                        <a:ext cx="5829300" cy="12649"/>
                        <a:chOff x="0" y="0"/>
                        <a:chExt cx="5829300" cy="12649"/>
                      </a:xfrm>
                    </wpg:grpSpPr>
                    <wps:wsp>
                      <wps:cNvPr id="13" name="Shape 37025"/>
                      <wps:cNvSpPr/>
                      <wps:spPr>
                        <a:xfrm>
                          <a:off x="0" y="0"/>
                          <a:ext cx="5829300" cy="0"/>
                        </a:xfrm>
                        <a:custGeom>
                          <a:avLst/>
                          <a:gdLst/>
                          <a:ahLst/>
                          <a:cxnLst/>
                          <a:rect l="0" t="0" r="0" b="0"/>
                          <a:pathLst>
                            <a:path w="5829300">
                              <a:moveTo>
                                <a:pt x="0" y="0"/>
                              </a:moveTo>
                              <a:lnTo>
                                <a:pt x="58293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D956C7A">
            <v:group id="Group 37024" style="position:absolute;margin-left:1in;margin-top:72.9pt;width:459pt;height:1pt;z-index:251663360;mso-position-horizontal-relative:page;mso-position-vertical-relative:page" coordsize="58293,126" o:spid="_x0000_s1026" w14:anchorId="1163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">
              <v:shape id="Shape 37025" style="position:absolute;width:58293;height:0;visibility:visible;mso-wrap-style:square;v-text-anchor:top" coordsize="5829300,0" o:spid="_x0000_s1027" filled="f" strokeweight=".35136mm" path="m,l58293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">
                <v:stroke miterlimit="83231f" joinstyle="miter"/>
                <v:path textboxrect="0,0,5829300,0" arrowok="t"/>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70C2"/>
    <w:multiLevelType w:val="hybridMultilevel"/>
    <w:tmpl w:val="2A1AB62E"/>
    <w:lvl w:ilvl="0" w:tplc="040C000B">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 w15:restartNumberingAfterBreak="0">
    <w:nsid w:val="051E1299"/>
    <w:multiLevelType w:val="hybridMultilevel"/>
    <w:tmpl w:val="F3406022"/>
    <w:lvl w:ilvl="0" w:tplc="D26887DA">
      <w:start w:val="2"/>
      <w:numFmt w:val="bullet"/>
      <w:lvlText w:val="-"/>
      <w:lvlJc w:val="left"/>
      <w:pPr>
        <w:ind w:left="720" w:hanging="360"/>
      </w:pPr>
      <w:rPr>
        <w:rFonts w:ascii="Tahoma" w:eastAsia="Times New Roman" w:hAnsi="Tahoma" w:cs="Tahoma" w:hint="default"/>
      </w:rPr>
    </w:lvl>
    <w:lvl w:ilvl="1" w:tplc="040C0003">
      <w:start w:val="1"/>
      <w:numFmt w:val="bullet"/>
      <w:lvlText w:val="o"/>
      <w:lvlJc w:val="left"/>
      <w:pPr>
        <w:ind w:left="1440" w:hanging="360"/>
      </w:pPr>
      <w:rPr>
        <w:rFonts w:ascii="Courier New" w:hAnsi="Courier New" w:cs="Courier New" w:hint="default"/>
      </w:rPr>
    </w:lvl>
    <w:lvl w:ilvl="2" w:tplc="E7401B8E">
      <w:numFmt w:val="bullet"/>
      <w:lvlText w:val="-"/>
      <w:lvlJc w:val="left"/>
      <w:pPr>
        <w:ind w:left="2160" w:hanging="360"/>
      </w:pPr>
      <w:rPr>
        <w:rFonts w:ascii="Comic Sans MS" w:eastAsia="Times New Roman" w:hAnsi="Comic Sans MS" w:cs="Tahoma"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25779D"/>
    <w:multiLevelType w:val="hybridMultilevel"/>
    <w:tmpl w:val="A04C21D2"/>
    <w:lvl w:ilvl="0" w:tplc="040C0001">
      <w:start w:val="1"/>
      <w:numFmt w:val="bullet"/>
      <w:lvlText w:val=""/>
      <w:lvlJc w:val="left"/>
      <w:pPr>
        <w:ind w:left="2185" w:hanging="360"/>
      </w:pPr>
      <w:rPr>
        <w:rFonts w:ascii="Symbol" w:hAnsi="Symbol" w:hint="default"/>
      </w:rPr>
    </w:lvl>
    <w:lvl w:ilvl="1" w:tplc="643CF25E">
      <w:numFmt w:val="bullet"/>
      <w:lvlText w:val="•"/>
      <w:lvlJc w:val="left"/>
      <w:pPr>
        <w:ind w:left="2905" w:hanging="360"/>
      </w:pPr>
      <w:rPr>
        <w:rFonts w:ascii="Calibri" w:eastAsiaTheme="minorHAnsi" w:hAnsi="Calibri" w:cs="Calibri" w:hint="default"/>
      </w:rPr>
    </w:lvl>
    <w:lvl w:ilvl="2" w:tplc="040C0005" w:tentative="1">
      <w:start w:val="1"/>
      <w:numFmt w:val="bullet"/>
      <w:lvlText w:val=""/>
      <w:lvlJc w:val="left"/>
      <w:pPr>
        <w:ind w:left="3625" w:hanging="360"/>
      </w:pPr>
      <w:rPr>
        <w:rFonts w:ascii="Wingdings" w:hAnsi="Wingdings" w:hint="default"/>
      </w:rPr>
    </w:lvl>
    <w:lvl w:ilvl="3" w:tplc="040C0001" w:tentative="1">
      <w:start w:val="1"/>
      <w:numFmt w:val="bullet"/>
      <w:lvlText w:val=""/>
      <w:lvlJc w:val="left"/>
      <w:pPr>
        <w:ind w:left="4345" w:hanging="360"/>
      </w:pPr>
      <w:rPr>
        <w:rFonts w:ascii="Symbol" w:hAnsi="Symbol" w:hint="default"/>
      </w:rPr>
    </w:lvl>
    <w:lvl w:ilvl="4" w:tplc="040C0003" w:tentative="1">
      <w:start w:val="1"/>
      <w:numFmt w:val="bullet"/>
      <w:lvlText w:val="o"/>
      <w:lvlJc w:val="left"/>
      <w:pPr>
        <w:ind w:left="5065" w:hanging="360"/>
      </w:pPr>
      <w:rPr>
        <w:rFonts w:ascii="Courier New" w:hAnsi="Courier New" w:cs="Courier New" w:hint="default"/>
      </w:rPr>
    </w:lvl>
    <w:lvl w:ilvl="5" w:tplc="040C0005" w:tentative="1">
      <w:start w:val="1"/>
      <w:numFmt w:val="bullet"/>
      <w:lvlText w:val=""/>
      <w:lvlJc w:val="left"/>
      <w:pPr>
        <w:ind w:left="5785" w:hanging="360"/>
      </w:pPr>
      <w:rPr>
        <w:rFonts w:ascii="Wingdings" w:hAnsi="Wingdings" w:hint="default"/>
      </w:rPr>
    </w:lvl>
    <w:lvl w:ilvl="6" w:tplc="040C0001" w:tentative="1">
      <w:start w:val="1"/>
      <w:numFmt w:val="bullet"/>
      <w:lvlText w:val=""/>
      <w:lvlJc w:val="left"/>
      <w:pPr>
        <w:ind w:left="6505" w:hanging="360"/>
      </w:pPr>
      <w:rPr>
        <w:rFonts w:ascii="Symbol" w:hAnsi="Symbol" w:hint="default"/>
      </w:rPr>
    </w:lvl>
    <w:lvl w:ilvl="7" w:tplc="040C0003" w:tentative="1">
      <w:start w:val="1"/>
      <w:numFmt w:val="bullet"/>
      <w:lvlText w:val="o"/>
      <w:lvlJc w:val="left"/>
      <w:pPr>
        <w:ind w:left="7225" w:hanging="360"/>
      </w:pPr>
      <w:rPr>
        <w:rFonts w:ascii="Courier New" w:hAnsi="Courier New" w:cs="Courier New" w:hint="default"/>
      </w:rPr>
    </w:lvl>
    <w:lvl w:ilvl="8" w:tplc="040C0005" w:tentative="1">
      <w:start w:val="1"/>
      <w:numFmt w:val="bullet"/>
      <w:lvlText w:val=""/>
      <w:lvlJc w:val="left"/>
      <w:pPr>
        <w:ind w:left="7945" w:hanging="360"/>
      </w:pPr>
      <w:rPr>
        <w:rFonts w:ascii="Wingdings" w:hAnsi="Wingdings" w:hint="default"/>
      </w:rPr>
    </w:lvl>
  </w:abstractNum>
  <w:abstractNum w:abstractNumId="3" w15:restartNumberingAfterBreak="0">
    <w:nsid w:val="14A244BF"/>
    <w:multiLevelType w:val="hybridMultilevel"/>
    <w:tmpl w:val="4D0E70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800B1F"/>
    <w:multiLevelType w:val="hybridMultilevel"/>
    <w:tmpl w:val="2B362810"/>
    <w:lvl w:ilvl="0" w:tplc="AE6CEB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FD02F5A"/>
    <w:multiLevelType w:val="hybridMultilevel"/>
    <w:tmpl w:val="B88209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038BF"/>
    <w:multiLevelType w:val="hybridMultilevel"/>
    <w:tmpl w:val="4E5A227A"/>
    <w:lvl w:ilvl="0" w:tplc="FFFFFFFF">
      <w:start w:val="1"/>
      <w:numFmt w:val="bullet"/>
      <w:lvlText w:val="-"/>
      <w:lvlJc w:val="left"/>
      <w:pPr>
        <w:ind w:left="720" w:hanging="360"/>
      </w:pPr>
      <w:rPr>
        <w:rFonts w:ascii="Calibri" w:hAnsi="Calibri" w:hint="default"/>
        <w:b/>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C476CF"/>
    <w:multiLevelType w:val="hybridMultilevel"/>
    <w:tmpl w:val="5F689D6A"/>
    <w:lvl w:ilvl="0" w:tplc="647071D2">
      <w:start w:val="1"/>
      <w:numFmt w:val="bullet"/>
      <w:lvlText w:val=""/>
      <w:lvlJc w:val="left"/>
      <w:pPr>
        <w:tabs>
          <w:tab w:val="num" w:pos="720"/>
        </w:tabs>
        <w:ind w:left="720" w:hanging="360"/>
      </w:pPr>
      <w:rPr>
        <w:rFonts w:ascii="Wingdings" w:hAnsi="Wingdings" w:hint="default"/>
      </w:rPr>
    </w:lvl>
    <w:lvl w:ilvl="1" w:tplc="24F05AFE" w:tentative="1">
      <w:start w:val="1"/>
      <w:numFmt w:val="bullet"/>
      <w:lvlText w:val=""/>
      <w:lvlJc w:val="left"/>
      <w:pPr>
        <w:tabs>
          <w:tab w:val="num" w:pos="1440"/>
        </w:tabs>
        <w:ind w:left="1440" w:hanging="360"/>
      </w:pPr>
      <w:rPr>
        <w:rFonts w:ascii="Wingdings" w:hAnsi="Wingdings" w:hint="default"/>
      </w:rPr>
    </w:lvl>
    <w:lvl w:ilvl="2" w:tplc="556C6C50" w:tentative="1">
      <w:start w:val="1"/>
      <w:numFmt w:val="bullet"/>
      <w:lvlText w:val=""/>
      <w:lvlJc w:val="left"/>
      <w:pPr>
        <w:tabs>
          <w:tab w:val="num" w:pos="2160"/>
        </w:tabs>
        <w:ind w:left="2160" w:hanging="360"/>
      </w:pPr>
      <w:rPr>
        <w:rFonts w:ascii="Wingdings" w:hAnsi="Wingdings" w:hint="default"/>
      </w:rPr>
    </w:lvl>
    <w:lvl w:ilvl="3" w:tplc="D14C00D8" w:tentative="1">
      <w:start w:val="1"/>
      <w:numFmt w:val="bullet"/>
      <w:lvlText w:val=""/>
      <w:lvlJc w:val="left"/>
      <w:pPr>
        <w:tabs>
          <w:tab w:val="num" w:pos="2880"/>
        </w:tabs>
        <w:ind w:left="2880" w:hanging="360"/>
      </w:pPr>
      <w:rPr>
        <w:rFonts w:ascii="Wingdings" w:hAnsi="Wingdings" w:hint="default"/>
      </w:rPr>
    </w:lvl>
    <w:lvl w:ilvl="4" w:tplc="BBF07B9A" w:tentative="1">
      <w:start w:val="1"/>
      <w:numFmt w:val="bullet"/>
      <w:lvlText w:val=""/>
      <w:lvlJc w:val="left"/>
      <w:pPr>
        <w:tabs>
          <w:tab w:val="num" w:pos="3600"/>
        </w:tabs>
        <w:ind w:left="3600" w:hanging="360"/>
      </w:pPr>
      <w:rPr>
        <w:rFonts w:ascii="Wingdings" w:hAnsi="Wingdings" w:hint="default"/>
      </w:rPr>
    </w:lvl>
    <w:lvl w:ilvl="5" w:tplc="36ACDDF8" w:tentative="1">
      <w:start w:val="1"/>
      <w:numFmt w:val="bullet"/>
      <w:lvlText w:val=""/>
      <w:lvlJc w:val="left"/>
      <w:pPr>
        <w:tabs>
          <w:tab w:val="num" w:pos="4320"/>
        </w:tabs>
        <w:ind w:left="4320" w:hanging="360"/>
      </w:pPr>
      <w:rPr>
        <w:rFonts w:ascii="Wingdings" w:hAnsi="Wingdings" w:hint="default"/>
      </w:rPr>
    </w:lvl>
    <w:lvl w:ilvl="6" w:tplc="2B4C7A08" w:tentative="1">
      <w:start w:val="1"/>
      <w:numFmt w:val="bullet"/>
      <w:lvlText w:val=""/>
      <w:lvlJc w:val="left"/>
      <w:pPr>
        <w:tabs>
          <w:tab w:val="num" w:pos="5040"/>
        </w:tabs>
        <w:ind w:left="5040" w:hanging="360"/>
      </w:pPr>
      <w:rPr>
        <w:rFonts w:ascii="Wingdings" w:hAnsi="Wingdings" w:hint="default"/>
      </w:rPr>
    </w:lvl>
    <w:lvl w:ilvl="7" w:tplc="12C08CEC" w:tentative="1">
      <w:start w:val="1"/>
      <w:numFmt w:val="bullet"/>
      <w:lvlText w:val=""/>
      <w:lvlJc w:val="left"/>
      <w:pPr>
        <w:tabs>
          <w:tab w:val="num" w:pos="5760"/>
        </w:tabs>
        <w:ind w:left="5760" w:hanging="360"/>
      </w:pPr>
      <w:rPr>
        <w:rFonts w:ascii="Wingdings" w:hAnsi="Wingdings" w:hint="default"/>
      </w:rPr>
    </w:lvl>
    <w:lvl w:ilvl="8" w:tplc="B6D22B8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E96665"/>
    <w:multiLevelType w:val="hybridMultilevel"/>
    <w:tmpl w:val="FCDE8EF2"/>
    <w:lvl w:ilvl="0" w:tplc="446665AA">
      <w:start w:val="1"/>
      <w:numFmt w:val="bullet"/>
      <w:lvlText w:val=""/>
      <w:lvlJc w:val="left"/>
      <w:pPr>
        <w:tabs>
          <w:tab w:val="num" w:pos="720"/>
        </w:tabs>
        <w:ind w:left="720" w:hanging="360"/>
      </w:pPr>
      <w:rPr>
        <w:rFonts w:ascii="Wingdings" w:hAnsi="Wingdings" w:hint="default"/>
      </w:rPr>
    </w:lvl>
    <w:lvl w:ilvl="1" w:tplc="94DEB272" w:tentative="1">
      <w:start w:val="1"/>
      <w:numFmt w:val="bullet"/>
      <w:lvlText w:val=""/>
      <w:lvlJc w:val="left"/>
      <w:pPr>
        <w:tabs>
          <w:tab w:val="num" w:pos="1440"/>
        </w:tabs>
        <w:ind w:left="1440" w:hanging="360"/>
      </w:pPr>
      <w:rPr>
        <w:rFonts w:ascii="Wingdings" w:hAnsi="Wingdings" w:hint="default"/>
      </w:rPr>
    </w:lvl>
    <w:lvl w:ilvl="2" w:tplc="339C36D0" w:tentative="1">
      <w:start w:val="1"/>
      <w:numFmt w:val="bullet"/>
      <w:lvlText w:val=""/>
      <w:lvlJc w:val="left"/>
      <w:pPr>
        <w:tabs>
          <w:tab w:val="num" w:pos="2160"/>
        </w:tabs>
        <w:ind w:left="2160" w:hanging="360"/>
      </w:pPr>
      <w:rPr>
        <w:rFonts w:ascii="Wingdings" w:hAnsi="Wingdings" w:hint="default"/>
      </w:rPr>
    </w:lvl>
    <w:lvl w:ilvl="3" w:tplc="19A89212" w:tentative="1">
      <w:start w:val="1"/>
      <w:numFmt w:val="bullet"/>
      <w:lvlText w:val=""/>
      <w:lvlJc w:val="left"/>
      <w:pPr>
        <w:tabs>
          <w:tab w:val="num" w:pos="2880"/>
        </w:tabs>
        <w:ind w:left="2880" w:hanging="360"/>
      </w:pPr>
      <w:rPr>
        <w:rFonts w:ascii="Wingdings" w:hAnsi="Wingdings" w:hint="default"/>
      </w:rPr>
    </w:lvl>
    <w:lvl w:ilvl="4" w:tplc="3724C776" w:tentative="1">
      <w:start w:val="1"/>
      <w:numFmt w:val="bullet"/>
      <w:lvlText w:val=""/>
      <w:lvlJc w:val="left"/>
      <w:pPr>
        <w:tabs>
          <w:tab w:val="num" w:pos="3600"/>
        </w:tabs>
        <w:ind w:left="3600" w:hanging="360"/>
      </w:pPr>
      <w:rPr>
        <w:rFonts w:ascii="Wingdings" w:hAnsi="Wingdings" w:hint="default"/>
      </w:rPr>
    </w:lvl>
    <w:lvl w:ilvl="5" w:tplc="7AF0C9EC" w:tentative="1">
      <w:start w:val="1"/>
      <w:numFmt w:val="bullet"/>
      <w:lvlText w:val=""/>
      <w:lvlJc w:val="left"/>
      <w:pPr>
        <w:tabs>
          <w:tab w:val="num" w:pos="4320"/>
        </w:tabs>
        <w:ind w:left="4320" w:hanging="360"/>
      </w:pPr>
      <w:rPr>
        <w:rFonts w:ascii="Wingdings" w:hAnsi="Wingdings" w:hint="default"/>
      </w:rPr>
    </w:lvl>
    <w:lvl w:ilvl="6" w:tplc="E8106BE0" w:tentative="1">
      <w:start w:val="1"/>
      <w:numFmt w:val="bullet"/>
      <w:lvlText w:val=""/>
      <w:lvlJc w:val="left"/>
      <w:pPr>
        <w:tabs>
          <w:tab w:val="num" w:pos="5040"/>
        </w:tabs>
        <w:ind w:left="5040" w:hanging="360"/>
      </w:pPr>
      <w:rPr>
        <w:rFonts w:ascii="Wingdings" w:hAnsi="Wingdings" w:hint="default"/>
      </w:rPr>
    </w:lvl>
    <w:lvl w:ilvl="7" w:tplc="DEEC846A" w:tentative="1">
      <w:start w:val="1"/>
      <w:numFmt w:val="bullet"/>
      <w:lvlText w:val=""/>
      <w:lvlJc w:val="left"/>
      <w:pPr>
        <w:tabs>
          <w:tab w:val="num" w:pos="5760"/>
        </w:tabs>
        <w:ind w:left="5760" w:hanging="360"/>
      </w:pPr>
      <w:rPr>
        <w:rFonts w:ascii="Wingdings" w:hAnsi="Wingdings" w:hint="default"/>
      </w:rPr>
    </w:lvl>
    <w:lvl w:ilvl="8" w:tplc="3C18D9A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B31BBA"/>
    <w:multiLevelType w:val="hybridMultilevel"/>
    <w:tmpl w:val="B2863B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466E1E"/>
    <w:multiLevelType w:val="hybridMultilevel"/>
    <w:tmpl w:val="9CF01CCA"/>
    <w:lvl w:ilvl="0" w:tplc="BAFABEC8">
      <w:start w:val="2"/>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9D84CF9"/>
    <w:multiLevelType w:val="multilevel"/>
    <w:tmpl w:val="88AA6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BC4B8F"/>
    <w:multiLevelType w:val="hybridMultilevel"/>
    <w:tmpl w:val="D904FBF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4AA6DE1"/>
    <w:multiLevelType w:val="hybridMultilevel"/>
    <w:tmpl w:val="1F6AAED6"/>
    <w:lvl w:ilvl="0" w:tplc="FB0E0B84">
      <w:numFmt w:val="bullet"/>
      <w:lvlText w:val="-"/>
      <w:lvlJc w:val="left"/>
      <w:pPr>
        <w:ind w:left="1070" w:hanging="360"/>
      </w:pPr>
      <w:rPr>
        <w:rFonts w:ascii="Calibri" w:eastAsiaTheme="minorHAnsi"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num w:numId="1">
    <w:abstractNumId w:val="13"/>
  </w:num>
  <w:num w:numId="2">
    <w:abstractNumId w:val="4"/>
  </w:num>
  <w:num w:numId="3">
    <w:abstractNumId w:val="2"/>
  </w:num>
  <w:num w:numId="4">
    <w:abstractNumId w:val="9"/>
  </w:num>
  <w:num w:numId="5">
    <w:abstractNumId w:val="10"/>
  </w:num>
  <w:num w:numId="6">
    <w:abstractNumId w:val="11"/>
  </w:num>
  <w:num w:numId="7">
    <w:abstractNumId w:val="0"/>
  </w:num>
  <w:num w:numId="8">
    <w:abstractNumId w:val="6"/>
  </w:num>
  <w:num w:numId="9">
    <w:abstractNumId w:val="1"/>
  </w:num>
  <w:num w:numId="10">
    <w:abstractNumId w:val="8"/>
  </w:num>
  <w:num w:numId="11">
    <w:abstractNumId w:val="7"/>
  </w:num>
  <w:num w:numId="12">
    <w:abstractNumId w:val="3"/>
  </w:num>
  <w:num w:numId="13">
    <w:abstractNumId w:val="12"/>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65"/>
    <w:rsid w:val="0001159E"/>
    <w:rsid w:val="00016363"/>
    <w:rsid w:val="00027171"/>
    <w:rsid w:val="000B2543"/>
    <w:rsid w:val="0012491E"/>
    <w:rsid w:val="00125EB6"/>
    <w:rsid w:val="001668C1"/>
    <w:rsid w:val="00191DD7"/>
    <w:rsid w:val="001D2E14"/>
    <w:rsid w:val="001E0FCE"/>
    <w:rsid w:val="001E4865"/>
    <w:rsid w:val="001F7E1F"/>
    <w:rsid w:val="002076CA"/>
    <w:rsid w:val="0021105F"/>
    <w:rsid w:val="00211590"/>
    <w:rsid w:val="002429C8"/>
    <w:rsid w:val="00251D24"/>
    <w:rsid w:val="002720E8"/>
    <w:rsid w:val="002C5667"/>
    <w:rsid w:val="002F30F4"/>
    <w:rsid w:val="00331242"/>
    <w:rsid w:val="00375877"/>
    <w:rsid w:val="003763D6"/>
    <w:rsid w:val="003901C1"/>
    <w:rsid w:val="003E12EC"/>
    <w:rsid w:val="00412493"/>
    <w:rsid w:val="00513DD7"/>
    <w:rsid w:val="005300FC"/>
    <w:rsid w:val="005456E1"/>
    <w:rsid w:val="00553979"/>
    <w:rsid w:val="005F2C36"/>
    <w:rsid w:val="00622FE9"/>
    <w:rsid w:val="006A55E3"/>
    <w:rsid w:val="006B0A42"/>
    <w:rsid w:val="007275AF"/>
    <w:rsid w:val="007334B2"/>
    <w:rsid w:val="0080392A"/>
    <w:rsid w:val="00852512"/>
    <w:rsid w:val="00852901"/>
    <w:rsid w:val="00860702"/>
    <w:rsid w:val="00887F97"/>
    <w:rsid w:val="008C5971"/>
    <w:rsid w:val="0091767A"/>
    <w:rsid w:val="00974FDD"/>
    <w:rsid w:val="009A47CF"/>
    <w:rsid w:val="00A123FF"/>
    <w:rsid w:val="00AA70D7"/>
    <w:rsid w:val="00AB6583"/>
    <w:rsid w:val="00AF50C1"/>
    <w:rsid w:val="00B23724"/>
    <w:rsid w:val="00BA2C2E"/>
    <w:rsid w:val="00BC4417"/>
    <w:rsid w:val="00C44F8F"/>
    <w:rsid w:val="00C52A29"/>
    <w:rsid w:val="00C8650D"/>
    <w:rsid w:val="00CC2760"/>
    <w:rsid w:val="00CC2BC0"/>
    <w:rsid w:val="00CE37CA"/>
    <w:rsid w:val="00CF0069"/>
    <w:rsid w:val="00D00A18"/>
    <w:rsid w:val="00D078DA"/>
    <w:rsid w:val="00D45373"/>
    <w:rsid w:val="00DA2F66"/>
    <w:rsid w:val="00DC0833"/>
    <w:rsid w:val="00E17A87"/>
    <w:rsid w:val="00E34E13"/>
    <w:rsid w:val="00EA2C6E"/>
    <w:rsid w:val="00ED603B"/>
    <w:rsid w:val="00F87387"/>
    <w:rsid w:val="00FE4B98"/>
    <w:rsid w:val="2E719175"/>
    <w:rsid w:val="3465C60A"/>
    <w:rsid w:val="3DBFAD9C"/>
    <w:rsid w:val="47B0862D"/>
    <w:rsid w:val="53F4FAD7"/>
    <w:rsid w:val="5674ED0D"/>
    <w:rsid w:val="5D2C74B5"/>
    <w:rsid w:val="61656D80"/>
    <w:rsid w:val="74390D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DEAED"/>
  <w15:chartTrackingRefBased/>
  <w15:docId w15:val="{5C88215B-8952-40BF-82CE-A81EFC303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next w:val="Normal"/>
    <w:link w:val="Titre1Car"/>
    <w:uiPriority w:val="9"/>
    <w:qFormat/>
    <w:rsid w:val="00ED603B"/>
    <w:pPr>
      <w:keepNext/>
      <w:keepLines/>
      <w:spacing w:after="460" w:line="265" w:lineRule="auto"/>
      <w:ind w:left="10" w:right="764" w:hanging="10"/>
      <w:outlineLvl w:val="0"/>
    </w:pPr>
    <w:rPr>
      <w:rFonts w:ascii="Calibri" w:eastAsia="Calibri" w:hAnsi="Calibri" w:cs="Calibri"/>
      <w:b/>
      <w:color w:val="385623" w:themeColor="accent6" w:themeShade="80"/>
      <w:sz w:val="36"/>
      <w:lang w:eastAsia="fr-FR"/>
    </w:rPr>
  </w:style>
  <w:style w:type="paragraph" w:styleId="Titre2">
    <w:name w:val="heading 2"/>
    <w:next w:val="Normal"/>
    <w:link w:val="Titre2Car"/>
    <w:uiPriority w:val="9"/>
    <w:unhideWhenUsed/>
    <w:qFormat/>
    <w:rsid w:val="00ED603B"/>
    <w:pPr>
      <w:keepNext/>
      <w:keepLines/>
      <w:spacing w:after="334" w:line="266" w:lineRule="auto"/>
      <w:ind w:left="10" w:hanging="10"/>
      <w:outlineLvl w:val="1"/>
    </w:pPr>
    <w:rPr>
      <w:rFonts w:ascii="Calibri" w:eastAsia="Calibri" w:hAnsi="Calibri" w:cs="Calibri"/>
      <w:b/>
      <w:color w:val="1F4E79" w:themeColor="accent5" w:themeShade="80"/>
      <w:sz w:val="28"/>
      <w:u w:val="single"/>
      <w:lang w:eastAsia="fr-FR"/>
    </w:rPr>
  </w:style>
  <w:style w:type="paragraph" w:styleId="Titre3">
    <w:name w:val="heading 3"/>
    <w:next w:val="Normal"/>
    <w:link w:val="Titre3Car"/>
    <w:uiPriority w:val="9"/>
    <w:unhideWhenUsed/>
    <w:qFormat/>
    <w:rsid w:val="00ED603B"/>
    <w:pPr>
      <w:keepNext/>
      <w:keepLines/>
      <w:spacing w:after="196"/>
      <w:ind w:left="10" w:hanging="10"/>
      <w:outlineLvl w:val="2"/>
    </w:pPr>
    <w:rPr>
      <w:rFonts w:ascii="Calibri" w:eastAsia="Calibri" w:hAnsi="Calibri" w:cs="Calibri"/>
      <w:i/>
      <w:color w:val="000000"/>
      <w:sz w:val="24"/>
      <w:lang w:eastAsia="fr-FR"/>
    </w:rPr>
  </w:style>
  <w:style w:type="paragraph" w:styleId="Titre6">
    <w:name w:val="heading 6"/>
    <w:basedOn w:val="Normal"/>
    <w:next w:val="Normal"/>
    <w:link w:val="Titre6Car"/>
    <w:uiPriority w:val="9"/>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4865"/>
    <w:pPr>
      <w:ind w:left="720"/>
      <w:contextualSpacing/>
    </w:pPr>
  </w:style>
  <w:style w:type="paragraph" w:styleId="En-tte">
    <w:name w:val="header"/>
    <w:basedOn w:val="Normal"/>
    <w:link w:val="En-tteCar"/>
    <w:uiPriority w:val="99"/>
    <w:unhideWhenUsed/>
    <w:rsid w:val="001E4865"/>
    <w:pPr>
      <w:tabs>
        <w:tab w:val="center" w:pos="4536"/>
        <w:tab w:val="right" w:pos="9072"/>
      </w:tabs>
      <w:spacing w:after="0" w:line="240" w:lineRule="auto"/>
    </w:pPr>
  </w:style>
  <w:style w:type="character" w:customStyle="1" w:styleId="En-tteCar">
    <w:name w:val="En-tête Car"/>
    <w:basedOn w:val="Policepardfaut"/>
    <w:link w:val="En-tte"/>
    <w:uiPriority w:val="99"/>
    <w:rsid w:val="001E4865"/>
  </w:style>
  <w:style w:type="paragraph" w:styleId="Pieddepage">
    <w:name w:val="footer"/>
    <w:basedOn w:val="Normal"/>
    <w:link w:val="PieddepageCar"/>
    <w:uiPriority w:val="99"/>
    <w:unhideWhenUsed/>
    <w:rsid w:val="001E48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4865"/>
  </w:style>
  <w:style w:type="paragraph" w:styleId="PrformatHTML">
    <w:name w:val="HTML Preformatted"/>
    <w:basedOn w:val="Normal"/>
    <w:link w:val="PrformatHTMLCar"/>
    <w:uiPriority w:val="99"/>
    <w:semiHidden/>
    <w:unhideWhenUsed/>
    <w:rsid w:val="00191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91DD7"/>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ED603B"/>
    <w:rPr>
      <w:rFonts w:ascii="Calibri" w:eastAsia="Calibri" w:hAnsi="Calibri" w:cs="Calibri"/>
      <w:b/>
      <w:color w:val="385623" w:themeColor="accent6" w:themeShade="80"/>
      <w:sz w:val="36"/>
      <w:lang w:eastAsia="fr-FR"/>
    </w:rPr>
  </w:style>
  <w:style w:type="character" w:customStyle="1" w:styleId="Titre2Car">
    <w:name w:val="Titre 2 Car"/>
    <w:basedOn w:val="Policepardfaut"/>
    <w:link w:val="Titre2"/>
    <w:uiPriority w:val="9"/>
    <w:rsid w:val="00ED603B"/>
    <w:rPr>
      <w:rFonts w:ascii="Calibri" w:eastAsia="Calibri" w:hAnsi="Calibri" w:cs="Calibri"/>
      <w:b/>
      <w:color w:val="1F4E79" w:themeColor="accent5" w:themeShade="80"/>
      <w:sz w:val="28"/>
      <w:u w:val="single"/>
      <w:lang w:eastAsia="fr-FR"/>
    </w:rPr>
  </w:style>
  <w:style w:type="character" w:customStyle="1" w:styleId="Titre3Car">
    <w:name w:val="Titre 3 Car"/>
    <w:basedOn w:val="Policepardfaut"/>
    <w:link w:val="Titre3"/>
    <w:uiPriority w:val="9"/>
    <w:rsid w:val="00ED603B"/>
    <w:rPr>
      <w:rFonts w:ascii="Calibri" w:eastAsia="Calibri" w:hAnsi="Calibri" w:cs="Calibri"/>
      <w:i/>
      <w:color w:val="000000"/>
      <w:sz w:val="24"/>
      <w:lang w:eastAsia="fr-FR"/>
    </w:rPr>
  </w:style>
  <w:style w:type="character" w:styleId="Accentuation">
    <w:name w:val="Emphasis"/>
    <w:basedOn w:val="Policepardfaut"/>
    <w:uiPriority w:val="20"/>
    <w:qFormat/>
    <w:rsid w:val="0080392A"/>
    <w:rPr>
      <w:i/>
      <w:iCs/>
    </w:rPr>
  </w:style>
  <w:style w:type="paragraph" w:customStyle="1" w:styleId="Default">
    <w:name w:val="Default"/>
    <w:rsid w:val="0002717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8C59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F7E1F"/>
    <w:rPr>
      <w:color w:val="0563C1" w:themeColor="hyperlink"/>
      <w:u w:val="single"/>
    </w:rPr>
  </w:style>
  <w:style w:type="character" w:styleId="Lienhypertextesuivivisit">
    <w:name w:val="FollowedHyperlink"/>
    <w:basedOn w:val="Policepardfaut"/>
    <w:uiPriority w:val="99"/>
    <w:semiHidden/>
    <w:unhideWhenUsed/>
    <w:rsid w:val="00B23724"/>
    <w:rPr>
      <w:color w:val="954F72" w:themeColor="followedHyperlink"/>
      <w:u w:val="single"/>
    </w:rPr>
  </w:style>
  <w:style w:type="character" w:customStyle="1" w:styleId="mwe-math-mathml-inline">
    <w:name w:val="mwe-math-mathml-inline"/>
    <w:basedOn w:val="Policepardfaut"/>
    <w:rsid w:val="003901C1"/>
  </w:style>
  <w:style w:type="character" w:customStyle="1" w:styleId="lang-en">
    <w:name w:val="lang-en"/>
    <w:basedOn w:val="Policepardfaut"/>
    <w:rsid w:val="003901C1"/>
  </w:style>
  <w:style w:type="paragraph" w:customStyle="1" w:styleId="Cadragetitre2">
    <w:name w:val="Cadrage titre 2"/>
    <w:link w:val="Cadragetitre2Car"/>
    <w:autoRedefine/>
    <w:rsid w:val="00CC2BC0"/>
    <w:pPr>
      <w:shd w:val="clear" w:color="auto" w:fill="CCFFCC"/>
      <w:tabs>
        <w:tab w:val="num" w:pos="1430"/>
      </w:tabs>
      <w:spacing w:before="180" w:after="60" w:line="240" w:lineRule="auto"/>
      <w:ind w:left="567"/>
      <w:outlineLvl w:val="1"/>
    </w:pPr>
    <w:rPr>
      <w:rFonts w:ascii="Tahoma" w:eastAsia="Times New Roman" w:hAnsi="Tahoma" w:cs="Tahoma"/>
      <w:b/>
      <w:bCs/>
      <w:smallCaps/>
      <w:color w:val="006F2F"/>
      <w:sz w:val="20"/>
      <w:szCs w:val="20"/>
      <w:lang w:eastAsia="es-ES"/>
    </w:rPr>
  </w:style>
  <w:style w:type="paragraph" w:customStyle="1" w:styleId="StyleCadragetextenormalLatinCalibri10pt">
    <w:name w:val="Style Cadrage texte normal + (Latin) Calibri 10 pt"/>
    <w:basedOn w:val="Normal"/>
    <w:link w:val="StyleCadragetextenormalLatinCalibri10ptCar"/>
    <w:rsid w:val="00CC2BC0"/>
    <w:pPr>
      <w:spacing w:before="40" w:after="40" w:line="240" w:lineRule="auto"/>
      <w:ind w:left="567"/>
      <w:jc w:val="both"/>
    </w:pPr>
    <w:rPr>
      <w:rFonts w:ascii="Tahoma" w:eastAsia="Times New Roman" w:hAnsi="Tahoma" w:cs="Tahoma"/>
      <w:sz w:val="20"/>
      <w:szCs w:val="18"/>
      <w:lang w:eastAsia="es-ES"/>
    </w:rPr>
  </w:style>
  <w:style w:type="character" w:customStyle="1" w:styleId="StyleCadragetextenormalLatinCalibri10ptCar">
    <w:name w:val="Style Cadrage texte normal + (Latin) Calibri 10 pt Car"/>
    <w:link w:val="StyleCadragetextenormalLatinCalibri10pt"/>
    <w:rsid w:val="00CC2BC0"/>
    <w:rPr>
      <w:rFonts w:ascii="Tahoma" w:eastAsia="Times New Roman" w:hAnsi="Tahoma" w:cs="Tahoma"/>
      <w:sz w:val="20"/>
      <w:szCs w:val="18"/>
      <w:lang w:eastAsia="es-ES"/>
    </w:rPr>
  </w:style>
  <w:style w:type="character" w:customStyle="1" w:styleId="Cadragetitre2Car">
    <w:name w:val="Cadrage titre 2 Car"/>
    <w:link w:val="Cadragetitre2"/>
    <w:rsid w:val="00CC2BC0"/>
    <w:rPr>
      <w:rFonts w:ascii="Tahoma" w:eastAsia="Times New Roman" w:hAnsi="Tahoma" w:cs="Tahoma"/>
      <w:b/>
      <w:bCs/>
      <w:smallCaps/>
      <w:color w:val="006F2F"/>
      <w:sz w:val="20"/>
      <w:szCs w:val="20"/>
      <w:shd w:val="clear" w:color="auto" w:fill="CCFFCC"/>
      <w:lang w:eastAsia="es-ES"/>
    </w:rPr>
  </w:style>
  <w:style w:type="paragraph" w:styleId="En-ttedetabledesmatires">
    <w:name w:val="TOC Heading"/>
    <w:basedOn w:val="Titre1"/>
    <w:next w:val="Normal"/>
    <w:uiPriority w:val="39"/>
    <w:unhideWhenUsed/>
    <w:qFormat/>
    <w:rsid w:val="00ED603B"/>
    <w:pPr>
      <w:spacing w:before="240" w:after="0" w:line="259" w:lineRule="auto"/>
      <w:ind w:left="0" w:right="0" w:firstLine="0"/>
      <w:outlineLvl w:val="9"/>
    </w:pPr>
    <w:rPr>
      <w:rFonts w:asciiTheme="majorHAnsi" w:eastAsiaTheme="majorEastAsia" w:hAnsiTheme="majorHAnsi" w:cstheme="majorBidi"/>
      <w:color w:val="2F5496" w:themeColor="accent1" w:themeShade="BF"/>
      <w:sz w:val="32"/>
      <w:szCs w:val="32"/>
    </w:rPr>
  </w:style>
  <w:style w:type="paragraph" w:styleId="TM1">
    <w:name w:val="toc 1"/>
    <w:basedOn w:val="Normal"/>
    <w:next w:val="Normal"/>
    <w:autoRedefine/>
    <w:uiPriority w:val="39"/>
    <w:unhideWhenUsed/>
    <w:rsid w:val="00ED603B"/>
    <w:pPr>
      <w:spacing w:after="100"/>
    </w:pPr>
  </w:style>
  <w:style w:type="paragraph" w:styleId="TM2">
    <w:name w:val="toc 2"/>
    <w:basedOn w:val="Normal"/>
    <w:next w:val="Normal"/>
    <w:autoRedefine/>
    <w:uiPriority w:val="39"/>
    <w:unhideWhenUsed/>
    <w:rsid w:val="00ED603B"/>
    <w:pPr>
      <w:spacing w:after="100"/>
      <w:ind w:left="220"/>
    </w:pPr>
  </w:style>
  <w:style w:type="paragraph" w:styleId="TM3">
    <w:name w:val="toc 3"/>
    <w:basedOn w:val="Normal"/>
    <w:next w:val="Normal"/>
    <w:autoRedefine/>
    <w:uiPriority w:val="39"/>
    <w:unhideWhenUsed/>
    <w:rsid w:val="00ED603B"/>
    <w:pPr>
      <w:spacing w:after="100"/>
      <w:ind w:left="440"/>
    </w:pPr>
  </w:style>
  <w:style w:type="paragraph" w:styleId="Titre">
    <w:name w:val="Title"/>
    <w:basedOn w:val="Normal"/>
    <w:next w:val="Normal"/>
    <w:link w:val="TitreCar"/>
    <w:uiPriority w:val="10"/>
    <w:qFormat/>
    <w:rsid w:val="006A55E3"/>
    <w:pPr>
      <w:spacing w:after="0" w:line="240" w:lineRule="auto"/>
      <w:contextualSpacing/>
      <w:jc w:val="center"/>
    </w:pPr>
    <w:rPr>
      <w:rFonts w:eastAsiaTheme="majorEastAsia" w:cstheme="majorBidi"/>
      <w:b/>
      <w:color w:val="538135" w:themeColor="accent6" w:themeShade="BF"/>
      <w:spacing w:val="-10"/>
      <w:kern w:val="28"/>
      <w:sz w:val="48"/>
      <w:szCs w:val="56"/>
    </w:rPr>
  </w:style>
  <w:style w:type="character" w:customStyle="1" w:styleId="TitreCar">
    <w:name w:val="Titre Car"/>
    <w:basedOn w:val="Policepardfaut"/>
    <w:link w:val="Titre"/>
    <w:uiPriority w:val="10"/>
    <w:rsid w:val="006A55E3"/>
    <w:rPr>
      <w:rFonts w:eastAsiaTheme="majorEastAsia" w:cstheme="majorBidi"/>
      <w:b/>
      <w:color w:val="538135" w:themeColor="accent6" w:themeShade="BF"/>
      <w:spacing w:val="-10"/>
      <w:kern w:val="28"/>
      <w:sz w:val="48"/>
      <w:szCs w:val="56"/>
    </w:rPr>
  </w:style>
  <w:style w:type="paragraph" w:customStyle="1" w:styleId="123">
    <w:name w:val="123"/>
    <w:basedOn w:val="Normal"/>
    <w:link w:val="123Char"/>
    <w:qFormat/>
    <w:rsid w:val="47B0862D"/>
    <w:pPr>
      <w:tabs>
        <w:tab w:val="center" w:pos="1837"/>
      </w:tabs>
      <w:spacing w:after="220"/>
      <w:ind w:left="-15" w:hanging="10"/>
      <w:jc w:val="both"/>
      <w:outlineLvl w:val="2"/>
    </w:pPr>
    <w:rPr>
      <w:rFonts w:eastAsiaTheme="minorEastAsia"/>
      <w:b/>
      <w:bCs/>
      <w:color w:val="000000" w:themeColor="text1"/>
      <w:sz w:val="32"/>
      <w:szCs w:val="32"/>
      <w:lang w:eastAsia="fr-FR"/>
    </w:rPr>
  </w:style>
  <w:style w:type="paragraph" w:customStyle="1" w:styleId="LettreRomaine">
    <w:name w:val="LettreRomaine"/>
    <w:basedOn w:val="Normal"/>
    <w:link w:val="LettreRomaineChar"/>
    <w:qFormat/>
    <w:rsid w:val="47B0862D"/>
    <w:pPr>
      <w:tabs>
        <w:tab w:val="center" w:pos="3375"/>
      </w:tabs>
      <w:spacing w:after="334"/>
      <w:ind w:left="-15" w:hanging="10"/>
      <w:jc w:val="both"/>
      <w:outlineLvl w:val="1"/>
    </w:pPr>
    <w:rPr>
      <w:rFonts w:eastAsiaTheme="minorEastAsia"/>
      <w:b/>
      <w:bCs/>
      <w:color w:val="C45911" w:themeColor="accent2" w:themeShade="BF"/>
      <w:sz w:val="36"/>
      <w:szCs w:val="36"/>
      <w:lang w:eastAsia="fr-FR"/>
    </w:rPr>
  </w:style>
  <w:style w:type="paragraph" w:customStyle="1" w:styleId="NomChap">
    <w:name w:val="NomChap"/>
    <w:basedOn w:val="Normal"/>
    <w:link w:val="NomChapChar"/>
    <w:qFormat/>
    <w:rsid w:val="47B0862D"/>
    <w:pPr>
      <w:spacing w:after="734"/>
      <w:ind w:left="-5" w:hanging="10"/>
      <w:jc w:val="both"/>
      <w:outlineLvl w:val="0"/>
    </w:pPr>
    <w:rPr>
      <w:rFonts w:eastAsiaTheme="minorEastAsia"/>
      <w:b/>
      <w:bCs/>
      <w:color w:val="385623" w:themeColor="accent6" w:themeShade="80"/>
      <w:sz w:val="24"/>
      <w:szCs w:val="24"/>
      <w:lang w:eastAsia="fr-FR"/>
    </w:rPr>
  </w:style>
  <w:style w:type="paragraph" w:customStyle="1" w:styleId="SousTitre">
    <w:name w:val="SousTitre"/>
    <w:basedOn w:val="Normal"/>
    <w:link w:val="SousTitreChar"/>
    <w:qFormat/>
    <w:rsid w:val="47B0862D"/>
    <w:pPr>
      <w:spacing w:after="196"/>
      <w:ind w:left="10" w:hanging="10"/>
      <w:outlineLvl w:val="2"/>
    </w:pPr>
    <w:rPr>
      <w:rFonts w:eastAsiaTheme="minorEastAsia"/>
      <w:b/>
      <w:bCs/>
      <w:color w:val="000000" w:themeColor="text1"/>
      <w:sz w:val="28"/>
      <w:szCs w:val="28"/>
      <w:u w:val="single"/>
      <w:lang w:eastAsia="fr-FR"/>
    </w:rPr>
  </w:style>
  <w:style w:type="paragraph" w:customStyle="1" w:styleId="TitreProjet">
    <w:name w:val="TitreProjet"/>
    <w:basedOn w:val="Normal"/>
    <w:link w:val="TitreProjetChar"/>
    <w:qFormat/>
    <w:rsid w:val="47B0862D"/>
    <w:pPr>
      <w:spacing w:after="460"/>
      <w:ind w:left="10" w:right="764" w:hanging="10"/>
      <w:jc w:val="right"/>
      <w:outlineLvl w:val="0"/>
    </w:pPr>
    <w:rPr>
      <w:rFonts w:eastAsiaTheme="minorEastAsia"/>
      <w:b/>
      <w:bCs/>
      <w:color w:val="1F4E79" w:themeColor="accent5" w:themeShade="80"/>
      <w:sz w:val="36"/>
      <w:szCs w:val="36"/>
      <w:lang w:val="en-US" w:eastAsia="fr-FR"/>
    </w:rPr>
  </w:style>
  <w:style w:type="character" w:customStyle="1" w:styleId="NomChapChar">
    <w:name w:val="NomChap Char"/>
    <w:basedOn w:val="Policepardfaut"/>
    <w:link w:val="NomChap"/>
    <w:rsid w:val="47B0862D"/>
    <w:rPr>
      <w:rFonts w:asciiTheme="minorHAnsi" w:eastAsiaTheme="minorEastAsia" w:hAnsiTheme="minorHAnsi" w:cstheme="minorBidi"/>
      <w:b/>
      <w:bCs/>
      <w:color w:val="385623" w:themeColor="accent6" w:themeShade="80"/>
      <w:sz w:val="24"/>
      <w:szCs w:val="24"/>
      <w:lang w:eastAsia="fr-FR"/>
    </w:rPr>
  </w:style>
  <w:style w:type="character" w:customStyle="1" w:styleId="LettreRomaineChar">
    <w:name w:val="LettreRomaine Char"/>
    <w:basedOn w:val="Policepardfaut"/>
    <w:link w:val="LettreRomaine"/>
    <w:rsid w:val="47B0862D"/>
    <w:rPr>
      <w:rFonts w:asciiTheme="minorHAnsi" w:eastAsiaTheme="minorEastAsia" w:hAnsiTheme="minorHAnsi" w:cstheme="minorBidi"/>
      <w:b/>
      <w:bCs/>
      <w:color w:val="C45911" w:themeColor="accent2" w:themeShade="BF"/>
      <w:sz w:val="36"/>
      <w:szCs w:val="36"/>
      <w:u w:val="none"/>
      <w:lang w:eastAsia="fr-FR"/>
    </w:rPr>
  </w:style>
  <w:style w:type="character" w:customStyle="1" w:styleId="123Char">
    <w:name w:val="123 Char"/>
    <w:basedOn w:val="Policepardfaut"/>
    <w:link w:val="123"/>
    <w:rsid w:val="47B0862D"/>
    <w:rPr>
      <w:rFonts w:asciiTheme="minorHAnsi" w:eastAsiaTheme="minorEastAsia" w:hAnsiTheme="minorHAnsi" w:cstheme="minorBidi"/>
      <w:b/>
      <w:bCs/>
      <w:i w:val="0"/>
      <w:iCs w:val="0"/>
      <w:color w:val="000000" w:themeColor="text1"/>
      <w:sz w:val="32"/>
      <w:szCs w:val="32"/>
      <w:lang w:eastAsia="fr-FR"/>
    </w:rPr>
  </w:style>
  <w:style w:type="character" w:customStyle="1" w:styleId="SousTitreChar">
    <w:name w:val="SousTitre Char"/>
    <w:basedOn w:val="Policepardfaut"/>
    <w:link w:val="SousTitre"/>
    <w:rsid w:val="47B0862D"/>
    <w:rPr>
      <w:rFonts w:asciiTheme="minorHAnsi" w:eastAsiaTheme="minorEastAsia" w:hAnsiTheme="minorHAnsi" w:cstheme="minorBidi"/>
      <w:b/>
      <w:bCs/>
      <w:i w:val="0"/>
      <w:iCs w:val="0"/>
      <w:color w:val="000000" w:themeColor="text1"/>
      <w:sz w:val="28"/>
      <w:szCs w:val="28"/>
      <w:u w:val="single"/>
      <w:lang w:eastAsia="fr-FR"/>
    </w:rPr>
  </w:style>
  <w:style w:type="character" w:customStyle="1" w:styleId="TitreProjetChar">
    <w:name w:val="TitreProjet Char"/>
    <w:basedOn w:val="Policepardfaut"/>
    <w:link w:val="TitreProjet"/>
    <w:rsid w:val="47B0862D"/>
    <w:rPr>
      <w:rFonts w:asciiTheme="minorHAnsi" w:eastAsiaTheme="minorEastAsia" w:hAnsiTheme="minorHAnsi" w:cstheme="minorBidi"/>
      <w:b/>
      <w:bCs/>
      <w:color w:val="1F4E79" w:themeColor="accent5" w:themeShade="80"/>
      <w:sz w:val="36"/>
      <w:szCs w:val="36"/>
      <w:lang w:val="en-US" w:eastAsia="fr-FR"/>
    </w:rPr>
  </w:style>
  <w:style w:type="paragraph" w:customStyle="1" w:styleId="xl24">
    <w:name w:val="xl24"/>
    <w:basedOn w:val="Normal"/>
    <w:rsid w:val="5D2C74B5"/>
    <w:pPr>
      <w:spacing w:beforeAutospacing="1" w:afterAutospacing="1"/>
    </w:pPr>
    <w:rPr>
      <w:rFonts w:ascii="Arial Narrow" w:eastAsia="Arial Unicode MS" w:hAnsi="Arial Narrow" w:cs="Arial Unicode MS"/>
      <w:sz w:val="24"/>
      <w:szCs w:val="24"/>
    </w:rPr>
  </w:style>
  <w:style w:type="character" w:customStyle="1" w:styleId="Titre6Car">
    <w:name w:val="Titre 6 Car"/>
    <w:basedOn w:val="Policepardfaut"/>
    <w:link w:val="Titre6"/>
    <w:uiPriority w:val="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34228">
      <w:bodyDiv w:val="1"/>
      <w:marLeft w:val="0"/>
      <w:marRight w:val="0"/>
      <w:marTop w:val="0"/>
      <w:marBottom w:val="0"/>
      <w:divBdr>
        <w:top w:val="none" w:sz="0" w:space="0" w:color="auto"/>
        <w:left w:val="none" w:sz="0" w:space="0" w:color="auto"/>
        <w:bottom w:val="none" w:sz="0" w:space="0" w:color="auto"/>
        <w:right w:val="none" w:sz="0" w:space="0" w:color="auto"/>
      </w:divBdr>
      <w:divsChild>
        <w:div w:id="276060083">
          <w:marLeft w:val="446"/>
          <w:marRight w:val="0"/>
          <w:marTop w:val="0"/>
          <w:marBottom w:val="0"/>
          <w:divBdr>
            <w:top w:val="none" w:sz="0" w:space="0" w:color="auto"/>
            <w:left w:val="none" w:sz="0" w:space="0" w:color="auto"/>
            <w:bottom w:val="none" w:sz="0" w:space="0" w:color="auto"/>
            <w:right w:val="none" w:sz="0" w:space="0" w:color="auto"/>
          </w:divBdr>
        </w:div>
        <w:div w:id="849371027">
          <w:marLeft w:val="446"/>
          <w:marRight w:val="0"/>
          <w:marTop w:val="0"/>
          <w:marBottom w:val="0"/>
          <w:divBdr>
            <w:top w:val="none" w:sz="0" w:space="0" w:color="auto"/>
            <w:left w:val="none" w:sz="0" w:space="0" w:color="auto"/>
            <w:bottom w:val="none" w:sz="0" w:space="0" w:color="auto"/>
            <w:right w:val="none" w:sz="0" w:space="0" w:color="auto"/>
          </w:divBdr>
        </w:div>
        <w:div w:id="1544125699">
          <w:marLeft w:val="446"/>
          <w:marRight w:val="0"/>
          <w:marTop w:val="0"/>
          <w:marBottom w:val="0"/>
          <w:divBdr>
            <w:top w:val="none" w:sz="0" w:space="0" w:color="auto"/>
            <w:left w:val="none" w:sz="0" w:space="0" w:color="auto"/>
            <w:bottom w:val="none" w:sz="0" w:space="0" w:color="auto"/>
            <w:right w:val="none" w:sz="0" w:space="0" w:color="auto"/>
          </w:divBdr>
        </w:div>
      </w:divsChild>
    </w:div>
    <w:div w:id="195125149">
      <w:bodyDiv w:val="1"/>
      <w:marLeft w:val="0"/>
      <w:marRight w:val="0"/>
      <w:marTop w:val="0"/>
      <w:marBottom w:val="0"/>
      <w:divBdr>
        <w:top w:val="none" w:sz="0" w:space="0" w:color="auto"/>
        <w:left w:val="none" w:sz="0" w:space="0" w:color="auto"/>
        <w:bottom w:val="none" w:sz="0" w:space="0" w:color="auto"/>
        <w:right w:val="none" w:sz="0" w:space="0" w:color="auto"/>
      </w:divBdr>
    </w:div>
    <w:div w:id="322319028">
      <w:bodyDiv w:val="1"/>
      <w:marLeft w:val="0"/>
      <w:marRight w:val="0"/>
      <w:marTop w:val="0"/>
      <w:marBottom w:val="0"/>
      <w:divBdr>
        <w:top w:val="none" w:sz="0" w:space="0" w:color="auto"/>
        <w:left w:val="none" w:sz="0" w:space="0" w:color="auto"/>
        <w:bottom w:val="none" w:sz="0" w:space="0" w:color="auto"/>
        <w:right w:val="none" w:sz="0" w:space="0" w:color="auto"/>
      </w:divBdr>
    </w:div>
    <w:div w:id="331685840">
      <w:bodyDiv w:val="1"/>
      <w:marLeft w:val="0"/>
      <w:marRight w:val="0"/>
      <w:marTop w:val="0"/>
      <w:marBottom w:val="0"/>
      <w:divBdr>
        <w:top w:val="none" w:sz="0" w:space="0" w:color="auto"/>
        <w:left w:val="none" w:sz="0" w:space="0" w:color="auto"/>
        <w:bottom w:val="none" w:sz="0" w:space="0" w:color="auto"/>
        <w:right w:val="none" w:sz="0" w:space="0" w:color="auto"/>
      </w:divBdr>
    </w:div>
    <w:div w:id="347103188">
      <w:bodyDiv w:val="1"/>
      <w:marLeft w:val="0"/>
      <w:marRight w:val="0"/>
      <w:marTop w:val="0"/>
      <w:marBottom w:val="0"/>
      <w:divBdr>
        <w:top w:val="none" w:sz="0" w:space="0" w:color="auto"/>
        <w:left w:val="none" w:sz="0" w:space="0" w:color="auto"/>
        <w:bottom w:val="none" w:sz="0" w:space="0" w:color="auto"/>
        <w:right w:val="none" w:sz="0" w:space="0" w:color="auto"/>
      </w:divBdr>
    </w:div>
    <w:div w:id="381902446">
      <w:bodyDiv w:val="1"/>
      <w:marLeft w:val="0"/>
      <w:marRight w:val="0"/>
      <w:marTop w:val="0"/>
      <w:marBottom w:val="0"/>
      <w:divBdr>
        <w:top w:val="none" w:sz="0" w:space="0" w:color="auto"/>
        <w:left w:val="none" w:sz="0" w:space="0" w:color="auto"/>
        <w:bottom w:val="none" w:sz="0" w:space="0" w:color="auto"/>
        <w:right w:val="none" w:sz="0" w:space="0" w:color="auto"/>
      </w:divBdr>
      <w:divsChild>
        <w:div w:id="135689639">
          <w:marLeft w:val="446"/>
          <w:marRight w:val="0"/>
          <w:marTop w:val="0"/>
          <w:marBottom w:val="0"/>
          <w:divBdr>
            <w:top w:val="none" w:sz="0" w:space="0" w:color="auto"/>
            <w:left w:val="none" w:sz="0" w:space="0" w:color="auto"/>
            <w:bottom w:val="none" w:sz="0" w:space="0" w:color="auto"/>
            <w:right w:val="none" w:sz="0" w:space="0" w:color="auto"/>
          </w:divBdr>
        </w:div>
        <w:div w:id="660933037">
          <w:marLeft w:val="446"/>
          <w:marRight w:val="0"/>
          <w:marTop w:val="0"/>
          <w:marBottom w:val="0"/>
          <w:divBdr>
            <w:top w:val="none" w:sz="0" w:space="0" w:color="auto"/>
            <w:left w:val="none" w:sz="0" w:space="0" w:color="auto"/>
            <w:bottom w:val="none" w:sz="0" w:space="0" w:color="auto"/>
            <w:right w:val="none" w:sz="0" w:space="0" w:color="auto"/>
          </w:divBdr>
        </w:div>
        <w:div w:id="1680042474">
          <w:marLeft w:val="446"/>
          <w:marRight w:val="0"/>
          <w:marTop w:val="0"/>
          <w:marBottom w:val="0"/>
          <w:divBdr>
            <w:top w:val="none" w:sz="0" w:space="0" w:color="auto"/>
            <w:left w:val="none" w:sz="0" w:space="0" w:color="auto"/>
            <w:bottom w:val="none" w:sz="0" w:space="0" w:color="auto"/>
            <w:right w:val="none" w:sz="0" w:space="0" w:color="auto"/>
          </w:divBdr>
        </w:div>
        <w:div w:id="1399326922">
          <w:marLeft w:val="1166"/>
          <w:marRight w:val="0"/>
          <w:marTop w:val="0"/>
          <w:marBottom w:val="0"/>
          <w:divBdr>
            <w:top w:val="none" w:sz="0" w:space="0" w:color="auto"/>
            <w:left w:val="none" w:sz="0" w:space="0" w:color="auto"/>
            <w:bottom w:val="none" w:sz="0" w:space="0" w:color="auto"/>
            <w:right w:val="none" w:sz="0" w:space="0" w:color="auto"/>
          </w:divBdr>
        </w:div>
        <w:div w:id="95640076">
          <w:marLeft w:val="1166"/>
          <w:marRight w:val="0"/>
          <w:marTop w:val="0"/>
          <w:marBottom w:val="0"/>
          <w:divBdr>
            <w:top w:val="none" w:sz="0" w:space="0" w:color="auto"/>
            <w:left w:val="none" w:sz="0" w:space="0" w:color="auto"/>
            <w:bottom w:val="none" w:sz="0" w:space="0" w:color="auto"/>
            <w:right w:val="none" w:sz="0" w:space="0" w:color="auto"/>
          </w:divBdr>
        </w:div>
        <w:div w:id="816413842">
          <w:marLeft w:val="1166"/>
          <w:marRight w:val="0"/>
          <w:marTop w:val="0"/>
          <w:marBottom w:val="0"/>
          <w:divBdr>
            <w:top w:val="none" w:sz="0" w:space="0" w:color="auto"/>
            <w:left w:val="none" w:sz="0" w:space="0" w:color="auto"/>
            <w:bottom w:val="none" w:sz="0" w:space="0" w:color="auto"/>
            <w:right w:val="none" w:sz="0" w:space="0" w:color="auto"/>
          </w:divBdr>
        </w:div>
      </w:divsChild>
    </w:div>
    <w:div w:id="910654957">
      <w:bodyDiv w:val="1"/>
      <w:marLeft w:val="0"/>
      <w:marRight w:val="0"/>
      <w:marTop w:val="0"/>
      <w:marBottom w:val="0"/>
      <w:divBdr>
        <w:top w:val="none" w:sz="0" w:space="0" w:color="auto"/>
        <w:left w:val="none" w:sz="0" w:space="0" w:color="auto"/>
        <w:bottom w:val="none" w:sz="0" w:space="0" w:color="auto"/>
        <w:right w:val="none" w:sz="0" w:space="0" w:color="auto"/>
      </w:divBdr>
    </w:div>
    <w:div w:id="920484241">
      <w:bodyDiv w:val="1"/>
      <w:marLeft w:val="0"/>
      <w:marRight w:val="0"/>
      <w:marTop w:val="0"/>
      <w:marBottom w:val="0"/>
      <w:divBdr>
        <w:top w:val="none" w:sz="0" w:space="0" w:color="auto"/>
        <w:left w:val="none" w:sz="0" w:space="0" w:color="auto"/>
        <w:bottom w:val="none" w:sz="0" w:space="0" w:color="auto"/>
        <w:right w:val="none" w:sz="0" w:space="0" w:color="auto"/>
      </w:divBdr>
    </w:div>
    <w:div w:id="957612113">
      <w:bodyDiv w:val="1"/>
      <w:marLeft w:val="0"/>
      <w:marRight w:val="0"/>
      <w:marTop w:val="0"/>
      <w:marBottom w:val="0"/>
      <w:divBdr>
        <w:top w:val="none" w:sz="0" w:space="0" w:color="auto"/>
        <w:left w:val="none" w:sz="0" w:space="0" w:color="auto"/>
        <w:bottom w:val="none" w:sz="0" w:space="0" w:color="auto"/>
        <w:right w:val="none" w:sz="0" w:space="0" w:color="auto"/>
      </w:divBdr>
      <w:divsChild>
        <w:div w:id="368263986">
          <w:marLeft w:val="446"/>
          <w:marRight w:val="0"/>
          <w:marTop w:val="0"/>
          <w:marBottom w:val="0"/>
          <w:divBdr>
            <w:top w:val="none" w:sz="0" w:space="0" w:color="auto"/>
            <w:left w:val="none" w:sz="0" w:space="0" w:color="auto"/>
            <w:bottom w:val="none" w:sz="0" w:space="0" w:color="auto"/>
            <w:right w:val="none" w:sz="0" w:space="0" w:color="auto"/>
          </w:divBdr>
        </w:div>
        <w:div w:id="1901209570">
          <w:marLeft w:val="446"/>
          <w:marRight w:val="0"/>
          <w:marTop w:val="0"/>
          <w:marBottom w:val="0"/>
          <w:divBdr>
            <w:top w:val="none" w:sz="0" w:space="0" w:color="auto"/>
            <w:left w:val="none" w:sz="0" w:space="0" w:color="auto"/>
            <w:bottom w:val="none" w:sz="0" w:space="0" w:color="auto"/>
            <w:right w:val="none" w:sz="0" w:space="0" w:color="auto"/>
          </w:divBdr>
        </w:div>
        <w:div w:id="1148128410">
          <w:marLeft w:val="446"/>
          <w:marRight w:val="0"/>
          <w:marTop w:val="0"/>
          <w:marBottom w:val="0"/>
          <w:divBdr>
            <w:top w:val="none" w:sz="0" w:space="0" w:color="auto"/>
            <w:left w:val="none" w:sz="0" w:space="0" w:color="auto"/>
            <w:bottom w:val="none" w:sz="0" w:space="0" w:color="auto"/>
            <w:right w:val="none" w:sz="0" w:space="0" w:color="auto"/>
          </w:divBdr>
        </w:div>
        <w:div w:id="682509075">
          <w:marLeft w:val="446"/>
          <w:marRight w:val="0"/>
          <w:marTop w:val="0"/>
          <w:marBottom w:val="0"/>
          <w:divBdr>
            <w:top w:val="none" w:sz="0" w:space="0" w:color="auto"/>
            <w:left w:val="none" w:sz="0" w:space="0" w:color="auto"/>
            <w:bottom w:val="none" w:sz="0" w:space="0" w:color="auto"/>
            <w:right w:val="none" w:sz="0" w:space="0" w:color="auto"/>
          </w:divBdr>
        </w:div>
      </w:divsChild>
    </w:div>
    <w:div w:id="1234895403">
      <w:bodyDiv w:val="1"/>
      <w:marLeft w:val="0"/>
      <w:marRight w:val="0"/>
      <w:marTop w:val="0"/>
      <w:marBottom w:val="0"/>
      <w:divBdr>
        <w:top w:val="none" w:sz="0" w:space="0" w:color="auto"/>
        <w:left w:val="none" w:sz="0" w:space="0" w:color="auto"/>
        <w:bottom w:val="none" w:sz="0" w:space="0" w:color="auto"/>
        <w:right w:val="none" w:sz="0" w:space="0" w:color="auto"/>
      </w:divBdr>
      <w:divsChild>
        <w:div w:id="19089180">
          <w:marLeft w:val="446"/>
          <w:marRight w:val="0"/>
          <w:marTop w:val="0"/>
          <w:marBottom w:val="0"/>
          <w:divBdr>
            <w:top w:val="none" w:sz="0" w:space="0" w:color="auto"/>
            <w:left w:val="none" w:sz="0" w:space="0" w:color="auto"/>
            <w:bottom w:val="none" w:sz="0" w:space="0" w:color="auto"/>
            <w:right w:val="none" w:sz="0" w:space="0" w:color="auto"/>
          </w:divBdr>
        </w:div>
        <w:div w:id="263653775">
          <w:marLeft w:val="446"/>
          <w:marRight w:val="0"/>
          <w:marTop w:val="0"/>
          <w:marBottom w:val="0"/>
          <w:divBdr>
            <w:top w:val="none" w:sz="0" w:space="0" w:color="auto"/>
            <w:left w:val="none" w:sz="0" w:space="0" w:color="auto"/>
            <w:bottom w:val="none" w:sz="0" w:space="0" w:color="auto"/>
            <w:right w:val="none" w:sz="0" w:space="0" w:color="auto"/>
          </w:divBdr>
        </w:div>
        <w:div w:id="1711489790">
          <w:marLeft w:val="446"/>
          <w:marRight w:val="0"/>
          <w:marTop w:val="0"/>
          <w:marBottom w:val="0"/>
          <w:divBdr>
            <w:top w:val="none" w:sz="0" w:space="0" w:color="auto"/>
            <w:left w:val="none" w:sz="0" w:space="0" w:color="auto"/>
            <w:bottom w:val="none" w:sz="0" w:space="0" w:color="auto"/>
            <w:right w:val="none" w:sz="0" w:space="0" w:color="auto"/>
          </w:divBdr>
        </w:div>
        <w:div w:id="1154030245">
          <w:marLeft w:val="1166"/>
          <w:marRight w:val="0"/>
          <w:marTop w:val="0"/>
          <w:marBottom w:val="0"/>
          <w:divBdr>
            <w:top w:val="none" w:sz="0" w:space="0" w:color="auto"/>
            <w:left w:val="none" w:sz="0" w:space="0" w:color="auto"/>
            <w:bottom w:val="none" w:sz="0" w:space="0" w:color="auto"/>
            <w:right w:val="none" w:sz="0" w:space="0" w:color="auto"/>
          </w:divBdr>
        </w:div>
      </w:divsChild>
    </w:div>
    <w:div w:id="125069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99F33-A823-4ABF-BCAA-E294B62DC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11834</Words>
  <Characters>65089</Characters>
  <Application>Microsoft Office Word</Application>
  <DocSecurity>0</DocSecurity>
  <Lines>542</Lines>
  <Paragraphs>153</Paragraphs>
  <ScaleCrop>false</ScaleCrop>
  <Company/>
  <LinksUpToDate>false</LinksUpToDate>
  <CharactersWithSpaces>76770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CASTRO</dc:creator>
  <cp:keywords/>
  <dc:description/>
  <cp:lastModifiedBy>Nelson CASTRO</cp:lastModifiedBy>
  <cp:revision>37</cp:revision>
  <dcterms:created xsi:type="dcterms:W3CDTF">2021-07-12T07:27:00Z</dcterms:created>
  <dcterms:modified xsi:type="dcterms:W3CDTF">2021-09-06T08:32:00Z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2021-09-06T08:32:17Z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0df5acca-96c8-4402-a381-8bf9c4837d63</vt:lpwstr>
  </property>
  <property fmtid="{D5CDD505-2E9C-101B-9397-08002B2CF9AE}" pid="8" name="MSIP_Label_812e1ed0-4700-41e0-aec3-61ed249f3333_ContentBits">
    <vt:lpwstr>2</vt:lpwstr>
  </property>
</Properties>
</file>