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427" w:rsidRPr="00E54514" w:rsidRDefault="00CD2667" w:rsidP="00D20838">
      <w:pPr>
        <w:pStyle w:val="a3"/>
        <w:numPr>
          <w:ilvl w:val="0"/>
          <w:numId w:val="2"/>
        </w:num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E54514">
        <w:rPr>
          <w:rFonts w:asciiTheme="majorHAnsi" w:hAnsiTheme="majorHAnsi" w:cstheme="majorHAnsi"/>
          <w:sz w:val="24"/>
          <w:szCs w:val="24"/>
          <w:lang w:val="uk-UA"/>
        </w:rPr>
        <w:t xml:space="preserve">Тестування додатка </w:t>
      </w:r>
      <w:r w:rsidRPr="00E54514">
        <w:rPr>
          <w:rFonts w:asciiTheme="majorHAnsi" w:hAnsiTheme="majorHAnsi" w:cstheme="majorHAnsi"/>
          <w:sz w:val="24"/>
          <w:szCs w:val="24"/>
          <w:lang w:val="en-US"/>
        </w:rPr>
        <w:t>CSA</w:t>
      </w:r>
      <w:r w:rsidRPr="00E54514">
        <w:rPr>
          <w:rFonts w:asciiTheme="majorHAnsi" w:hAnsiTheme="majorHAnsi" w:cstheme="majorHAnsi"/>
          <w:sz w:val="24"/>
          <w:szCs w:val="24"/>
          <w:lang w:val="ru-RU"/>
        </w:rPr>
        <w:t xml:space="preserve"> – </w:t>
      </w:r>
      <w:r w:rsidRPr="00E54514">
        <w:rPr>
          <w:rFonts w:asciiTheme="majorHAnsi" w:hAnsiTheme="majorHAnsi" w:cstheme="majorHAnsi"/>
          <w:sz w:val="24"/>
          <w:szCs w:val="24"/>
          <w:lang w:val="uk-UA"/>
        </w:rPr>
        <w:t xml:space="preserve">помічник для збереження файлів з </w:t>
      </w:r>
      <w:r w:rsidRPr="00E54514">
        <w:rPr>
          <w:rFonts w:asciiTheme="majorHAnsi" w:hAnsiTheme="majorHAnsi" w:cstheme="majorHAnsi"/>
          <w:sz w:val="24"/>
          <w:szCs w:val="24"/>
          <w:lang w:val="en-US"/>
        </w:rPr>
        <w:t>Coursera</w:t>
      </w:r>
    </w:p>
    <w:p w:rsidR="007B3DC1" w:rsidRPr="00E54514" w:rsidRDefault="007B3DC1" w:rsidP="003A0E13">
      <w:pPr>
        <w:jc w:val="both"/>
        <w:rPr>
          <w:rFonts w:asciiTheme="majorHAnsi" w:hAnsiTheme="majorHAnsi" w:cstheme="majorHAnsi"/>
          <w:sz w:val="24"/>
          <w:szCs w:val="24"/>
          <w:lang w:val="uk-UA"/>
        </w:rPr>
      </w:pPr>
      <w:r w:rsidRPr="00E54514">
        <w:rPr>
          <w:rFonts w:asciiTheme="majorHAnsi" w:hAnsiTheme="majorHAnsi" w:cstheme="majorHAnsi"/>
          <w:b/>
          <w:bCs/>
          <w:sz w:val="24"/>
          <w:szCs w:val="24"/>
          <w:lang w:val="uk-UA"/>
        </w:rPr>
        <w:t xml:space="preserve">        Опис</w:t>
      </w:r>
      <w:r w:rsidRPr="00E54514">
        <w:rPr>
          <w:rFonts w:asciiTheme="majorHAnsi" w:hAnsiTheme="majorHAnsi" w:cstheme="majorHAnsi"/>
          <w:sz w:val="24"/>
          <w:szCs w:val="24"/>
          <w:lang w:val="uk-UA"/>
        </w:rPr>
        <w:t xml:space="preserve">: </w:t>
      </w:r>
      <w:r w:rsidRPr="00E54514">
        <w:rPr>
          <w:rFonts w:asciiTheme="majorHAnsi" w:hAnsiTheme="majorHAnsi" w:cstheme="majorHAnsi"/>
          <w:sz w:val="24"/>
          <w:szCs w:val="24"/>
          <w:lang w:val="uk-UA"/>
        </w:rPr>
        <w:t xml:space="preserve">Помічник для збереження </w:t>
      </w:r>
      <w:proofErr w:type="spellStart"/>
      <w:r w:rsidRPr="00E54514">
        <w:rPr>
          <w:rFonts w:asciiTheme="majorHAnsi" w:hAnsiTheme="majorHAnsi" w:cstheme="majorHAnsi"/>
          <w:sz w:val="24"/>
          <w:szCs w:val="24"/>
          <w:lang w:val="uk-UA"/>
        </w:rPr>
        <w:t>медіафайлів</w:t>
      </w:r>
      <w:proofErr w:type="spellEnd"/>
      <w:r w:rsidRPr="00E54514">
        <w:rPr>
          <w:rFonts w:asciiTheme="majorHAnsi" w:hAnsiTheme="majorHAnsi" w:cstheme="majorHAnsi"/>
          <w:sz w:val="24"/>
          <w:szCs w:val="24"/>
          <w:lang w:val="uk-UA"/>
        </w:rPr>
        <w:t xml:space="preserve"> з сайту </w:t>
      </w:r>
      <w:proofErr w:type="spellStart"/>
      <w:r w:rsidRPr="00E54514">
        <w:rPr>
          <w:rFonts w:asciiTheme="majorHAnsi" w:hAnsiTheme="majorHAnsi" w:cstheme="majorHAnsi"/>
          <w:sz w:val="24"/>
          <w:szCs w:val="24"/>
          <w:lang w:val="en-US"/>
        </w:rPr>
        <w:t>coursera</w:t>
      </w:r>
      <w:proofErr w:type="spellEnd"/>
      <w:r w:rsidRPr="00E54514">
        <w:rPr>
          <w:rFonts w:asciiTheme="majorHAnsi" w:hAnsiTheme="majorHAnsi" w:cstheme="majorHAnsi"/>
          <w:sz w:val="24"/>
          <w:szCs w:val="24"/>
          <w:lang w:val="uk-UA"/>
        </w:rPr>
        <w:t>.</w:t>
      </w:r>
      <w:r w:rsidRPr="00E54514">
        <w:rPr>
          <w:rFonts w:asciiTheme="majorHAnsi" w:hAnsiTheme="majorHAnsi" w:cstheme="majorHAnsi"/>
          <w:sz w:val="24"/>
          <w:szCs w:val="24"/>
          <w:lang w:val="en-US"/>
        </w:rPr>
        <w:t>org</w:t>
      </w:r>
      <w:r w:rsidRPr="00E54514">
        <w:rPr>
          <w:rFonts w:asciiTheme="majorHAnsi" w:hAnsiTheme="majorHAnsi" w:cstheme="majorHAnsi"/>
          <w:sz w:val="24"/>
          <w:szCs w:val="24"/>
          <w:lang w:val="uk-UA"/>
        </w:rPr>
        <w:t>, таких як відео, субтитри та описи до відео.</w:t>
      </w:r>
      <w:r w:rsidRPr="00E54514">
        <w:rPr>
          <w:rFonts w:asciiTheme="majorHAnsi" w:hAnsiTheme="majorHAnsi" w:cstheme="majorHAnsi"/>
          <w:sz w:val="24"/>
          <w:szCs w:val="24"/>
          <w:lang w:val="uk-UA"/>
        </w:rPr>
        <w:t xml:space="preserve"> При навчанні на платформі </w:t>
      </w:r>
      <w:proofErr w:type="spellStart"/>
      <w:r w:rsidRPr="00E54514">
        <w:rPr>
          <w:rFonts w:asciiTheme="majorHAnsi" w:hAnsiTheme="majorHAnsi" w:cstheme="majorHAnsi"/>
          <w:sz w:val="24"/>
          <w:szCs w:val="24"/>
          <w:lang w:val="uk-UA"/>
        </w:rPr>
        <w:t>Coursera</w:t>
      </w:r>
      <w:proofErr w:type="spellEnd"/>
      <w:r w:rsidRPr="00E54514">
        <w:rPr>
          <w:rFonts w:asciiTheme="majorHAnsi" w:hAnsiTheme="majorHAnsi" w:cstheme="majorHAnsi"/>
          <w:sz w:val="24"/>
          <w:szCs w:val="24"/>
          <w:lang w:val="uk-UA"/>
        </w:rPr>
        <w:t xml:space="preserve"> виникає необхідність в збережені навчальних матеріалів. </w:t>
      </w:r>
      <w:r w:rsidR="008720AC" w:rsidRPr="00E54514">
        <w:rPr>
          <w:rFonts w:asciiTheme="majorHAnsi" w:hAnsiTheme="majorHAnsi" w:cstheme="majorHAnsi"/>
          <w:sz w:val="24"/>
          <w:szCs w:val="24"/>
          <w:lang w:val="uk-UA"/>
        </w:rPr>
        <w:t xml:space="preserve">Це можливо зробити на самій платформі, але це не зручно тому що потрібно скачувати окремо </w:t>
      </w:r>
      <w:proofErr w:type="spellStart"/>
      <w:r w:rsidR="008720AC" w:rsidRPr="00E54514">
        <w:rPr>
          <w:rFonts w:asciiTheme="majorHAnsi" w:hAnsiTheme="majorHAnsi" w:cstheme="majorHAnsi"/>
          <w:sz w:val="24"/>
          <w:szCs w:val="24"/>
          <w:lang w:val="uk-UA"/>
        </w:rPr>
        <w:t>медіафійли</w:t>
      </w:r>
      <w:proofErr w:type="spellEnd"/>
      <w:r w:rsidR="008720AC" w:rsidRPr="00E54514">
        <w:rPr>
          <w:rFonts w:asciiTheme="majorHAnsi" w:hAnsiTheme="majorHAnsi" w:cstheme="majorHAnsi"/>
          <w:sz w:val="24"/>
          <w:szCs w:val="24"/>
          <w:lang w:val="uk-UA"/>
        </w:rPr>
        <w:t xml:space="preserve"> , опис тощо. Тому був створений додаток </w:t>
      </w:r>
      <w:r w:rsidR="008720AC" w:rsidRPr="00E54514">
        <w:rPr>
          <w:rFonts w:asciiTheme="majorHAnsi" w:hAnsiTheme="majorHAnsi" w:cstheme="majorHAnsi"/>
          <w:sz w:val="24"/>
          <w:szCs w:val="24"/>
          <w:lang w:val="en-US"/>
        </w:rPr>
        <w:t>CSA</w:t>
      </w:r>
      <w:r w:rsidR="008720AC" w:rsidRPr="00E54514">
        <w:rPr>
          <w:rFonts w:asciiTheme="majorHAnsi" w:hAnsiTheme="majorHAnsi" w:cstheme="majorHAnsi"/>
          <w:sz w:val="24"/>
          <w:szCs w:val="24"/>
          <w:lang w:val="ru-RU"/>
        </w:rPr>
        <w:t xml:space="preserve"> , для </w:t>
      </w:r>
      <w:proofErr w:type="spellStart"/>
      <w:r w:rsidR="008720AC" w:rsidRPr="00E54514">
        <w:rPr>
          <w:rFonts w:asciiTheme="majorHAnsi" w:hAnsiTheme="majorHAnsi" w:cstheme="majorHAnsi"/>
          <w:sz w:val="24"/>
          <w:szCs w:val="24"/>
          <w:lang w:val="ru-RU"/>
        </w:rPr>
        <w:t>зручного</w:t>
      </w:r>
      <w:proofErr w:type="spellEnd"/>
      <w:r w:rsidR="008720AC" w:rsidRPr="00E54514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="008720AC" w:rsidRPr="00E54514">
        <w:rPr>
          <w:rFonts w:asciiTheme="majorHAnsi" w:hAnsiTheme="majorHAnsi" w:cstheme="majorHAnsi"/>
          <w:sz w:val="24"/>
          <w:szCs w:val="24"/>
          <w:lang w:val="ru-RU"/>
        </w:rPr>
        <w:t>завантаження</w:t>
      </w:r>
      <w:proofErr w:type="spellEnd"/>
      <w:r w:rsidR="008720AC" w:rsidRPr="00E54514">
        <w:rPr>
          <w:rFonts w:asciiTheme="majorHAnsi" w:hAnsiTheme="majorHAnsi" w:cstheme="majorHAnsi"/>
          <w:sz w:val="24"/>
          <w:szCs w:val="24"/>
          <w:lang w:val="ru-RU"/>
        </w:rPr>
        <w:t xml:space="preserve">. </w:t>
      </w:r>
      <w:r w:rsidR="008720AC" w:rsidRPr="00E54514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</w:p>
    <w:p w:rsidR="00CD2667" w:rsidRPr="00E54514" w:rsidRDefault="00CD2667" w:rsidP="003A0E13">
      <w:pPr>
        <w:ind w:firstLine="284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E54514">
        <w:rPr>
          <w:rFonts w:asciiTheme="majorHAnsi" w:hAnsiTheme="majorHAnsi" w:cstheme="majorHAnsi"/>
          <w:sz w:val="24"/>
          <w:szCs w:val="24"/>
          <w:lang w:val="uk-UA"/>
        </w:rPr>
        <w:t xml:space="preserve">Розглянути можливість збереження файлів </w:t>
      </w:r>
      <w:r w:rsidRPr="00E54514">
        <w:rPr>
          <w:rFonts w:asciiTheme="majorHAnsi" w:hAnsiTheme="majorHAnsi" w:cstheme="majorHAnsi"/>
          <w:sz w:val="24"/>
          <w:szCs w:val="24"/>
          <w:lang w:val="ru-RU"/>
        </w:rPr>
        <w:t xml:space="preserve">: </w:t>
      </w:r>
      <w:r w:rsidRPr="00E54514">
        <w:rPr>
          <w:rFonts w:asciiTheme="majorHAnsi" w:hAnsiTheme="majorHAnsi" w:cstheme="majorHAnsi"/>
          <w:sz w:val="24"/>
          <w:szCs w:val="24"/>
          <w:lang w:val="uk-UA"/>
        </w:rPr>
        <w:t xml:space="preserve">відео, текст, субтитри. Зручність використання. </w:t>
      </w:r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</w:rPr>
        <w:t> </w:t>
      </w:r>
      <w:r w:rsidR="008720AC"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>П</w:t>
      </w:r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</w:rPr>
        <w:t>еревір</w:t>
      </w:r>
      <w:proofErr w:type="spellStart"/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uk-UA"/>
        </w:rPr>
        <w:t>ити</w:t>
      </w:r>
      <w:proofErr w:type="spellEnd"/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</w:rPr>
        <w:t>, наскільки швидко додаток може виконувати завдання</w:t>
      </w:r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uk-UA"/>
        </w:rPr>
        <w:t>.</w:t>
      </w:r>
    </w:p>
    <w:p w:rsidR="007475E2" w:rsidRPr="00E54514" w:rsidRDefault="00911457" w:rsidP="003A0E13">
      <w:pPr>
        <w:jc w:val="both"/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</w:pPr>
      <w:proofErr w:type="spellStart"/>
      <w:r w:rsidRPr="00E54514">
        <w:rPr>
          <w:rFonts w:asciiTheme="majorHAnsi" w:hAnsiTheme="majorHAnsi" w:cstheme="majorHAnsi"/>
          <w:b/>
          <w:bCs/>
          <w:color w:val="292C32"/>
          <w:sz w:val="24"/>
          <w:szCs w:val="24"/>
          <w:shd w:val="clear" w:color="auto" w:fill="FFFFFF"/>
          <w:lang w:val="ru-RU"/>
        </w:rPr>
        <w:t>Зручн</w:t>
      </w:r>
      <w:r w:rsidRPr="00E54514">
        <w:rPr>
          <w:rFonts w:asciiTheme="majorHAnsi" w:hAnsiTheme="majorHAnsi" w:cstheme="majorHAnsi"/>
          <w:b/>
          <w:bCs/>
          <w:color w:val="292C32"/>
          <w:sz w:val="24"/>
          <w:szCs w:val="24"/>
          <w:shd w:val="clear" w:color="auto" w:fill="FFFFFF"/>
          <w:lang w:val="uk-UA"/>
        </w:rPr>
        <w:t>ість</w:t>
      </w:r>
      <w:proofErr w:type="spellEnd"/>
      <w:r w:rsidR="007475E2" w:rsidRPr="00E54514">
        <w:rPr>
          <w:rFonts w:asciiTheme="majorHAnsi" w:hAnsiTheme="majorHAnsi" w:cstheme="majorHAnsi"/>
          <w:b/>
          <w:bCs/>
          <w:color w:val="292C32"/>
          <w:sz w:val="24"/>
          <w:szCs w:val="24"/>
          <w:shd w:val="clear" w:color="auto" w:fill="FFFFFF"/>
          <w:lang w:val="uk-UA"/>
        </w:rPr>
        <w:t xml:space="preserve"> встановлення</w:t>
      </w:r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uk-UA"/>
        </w:rPr>
        <w:t xml:space="preserve">: </w:t>
      </w:r>
      <w:proofErr w:type="spellStart"/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>Додаток</w:t>
      </w:r>
      <w:proofErr w:type="spellEnd"/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>можна</w:t>
      </w:r>
      <w:proofErr w:type="spellEnd"/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>безкоштовно</w:t>
      </w:r>
      <w:proofErr w:type="spellEnd"/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>завантажити</w:t>
      </w:r>
      <w:proofErr w:type="spellEnd"/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 xml:space="preserve"> з </w:t>
      </w:r>
      <w:r w:rsidR="007475E2"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en-US"/>
        </w:rPr>
        <w:t>Chrome</w:t>
      </w:r>
      <w:r w:rsidR="007475E2"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 xml:space="preserve"> </w:t>
      </w:r>
      <w:r w:rsidR="007475E2"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en-US"/>
        </w:rPr>
        <w:t>Web</w:t>
      </w:r>
      <w:r w:rsidR="007475E2"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 xml:space="preserve"> </w:t>
      </w:r>
      <w:r w:rsidR="007475E2"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en-US"/>
        </w:rPr>
        <w:t>Store</w:t>
      </w:r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>.</w:t>
      </w:r>
      <w:r w:rsidR="007475E2"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 xml:space="preserve"> </w:t>
      </w:r>
      <w:r w:rsidR="007475E2"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uk-UA"/>
        </w:rPr>
        <w:t xml:space="preserve">Зберігається як </w:t>
      </w:r>
      <w:r w:rsidR="007475E2"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uk-UA"/>
        </w:rPr>
        <w:t xml:space="preserve">розширення для браузера </w:t>
      </w:r>
      <w:proofErr w:type="spellStart"/>
      <w:r w:rsidR="007475E2"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uk-UA"/>
        </w:rPr>
        <w:t>Google</w:t>
      </w:r>
      <w:proofErr w:type="spellEnd"/>
      <w:r w:rsidR="007475E2"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7475E2"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uk-UA"/>
        </w:rPr>
        <w:t>Chrome</w:t>
      </w:r>
      <w:proofErr w:type="spellEnd"/>
      <w:r w:rsidR="007475E2"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>.</w:t>
      </w:r>
    </w:p>
    <w:p w:rsidR="008720AC" w:rsidRPr="00E54514" w:rsidRDefault="007475E2" w:rsidP="003A0E13">
      <w:pPr>
        <w:jc w:val="both"/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uk-UA"/>
        </w:rPr>
      </w:pPr>
      <w:proofErr w:type="spellStart"/>
      <w:r w:rsidRPr="00E54514">
        <w:rPr>
          <w:rFonts w:asciiTheme="majorHAnsi" w:hAnsiTheme="majorHAnsi" w:cstheme="majorHAnsi"/>
          <w:b/>
          <w:bCs/>
          <w:color w:val="292C32"/>
          <w:sz w:val="24"/>
          <w:szCs w:val="24"/>
          <w:shd w:val="clear" w:color="auto" w:fill="FFFFFF"/>
          <w:lang w:val="ru-RU"/>
        </w:rPr>
        <w:t>Зручність</w:t>
      </w:r>
      <w:proofErr w:type="spellEnd"/>
      <w:r w:rsidRPr="00E54514">
        <w:rPr>
          <w:rFonts w:asciiTheme="majorHAnsi" w:hAnsiTheme="majorHAnsi" w:cstheme="majorHAnsi"/>
          <w:b/>
          <w:bCs/>
          <w:color w:val="292C3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54514">
        <w:rPr>
          <w:rFonts w:asciiTheme="majorHAnsi" w:hAnsiTheme="majorHAnsi" w:cstheme="majorHAnsi"/>
          <w:b/>
          <w:bCs/>
          <w:color w:val="292C32"/>
          <w:sz w:val="24"/>
          <w:szCs w:val="24"/>
          <w:shd w:val="clear" w:color="auto" w:fill="FFFFFF"/>
          <w:lang w:val="ru-RU"/>
        </w:rPr>
        <w:t>налаштування</w:t>
      </w:r>
      <w:proofErr w:type="spellEnd"/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 xml:space="preserve">: є </w:t>
      </w:r>
      <w:proofErr w:type="spellStart"/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>можливість</w:t>
      </w:r>
      <w:proofErr w:type="spellEnd"/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>виб</w:t>
      </w:r>
      <w:r w:rsidR="00EF42ED"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>ору</w:t>
      </w:r>
      <w:proofErr w:type="spellEnd"/>
      <w:r w:rsidRPr="00E54514">
        <w:rPr>
          <w:rFonts w:asciiTheme="majorHAnsi" w:hAnsiTheme="majorHAnsi" w:cstheme="majorHAnsi"/>
          <w:color w:val="292C32"/>
          <w:sz w:val="24"/>
          <w:szCs w:val="24"/>
          <w:shd w:val="clear" w:color="auto" w:fill="FFFFFF"/>
          <w:lang w:val="ru-RU"/>
        </w:rPr>
        <w:t xml:space="preserve"> </w: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  <w:t>Останній заголовок відео:</w: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53.25pt;height:18pt" o:ole="">
            <v:imagedata r:id="rId5" o:title=""/>
          </v:shape>
          <w:control r:id="rId6" w:name="DefaultOcxName" w:shapeid="_x0000_i1077"/>
        </w:objec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</w:pP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  <w:t>Префікс для назви модуля:</w: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  <w:object w:dxaOrig="225" w:dyaOrig="225">
          <v:shape id="_x0000_i1074" type="#_x0000_t75" style="width:53.25pt;height:18pt" o:ole="">
            <v:imagedata r:id="rId7" o:title=""/>
          </v:shape>
          <w:control r:id="rId8" w:name="DefaultOcxName2" w:shapeid="_x0000_i1074"/>
        </w:objec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  <w:t>Використовувати нумерацію файлів:</w: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  <w:object w:dxaOrig="225" w:dyaOrig="225">
          <v:shape id="_x0000_i1073" type="#_x0000_t75" style="width:20.25pt;height:18pt" o:ole="">
            <v:imagedata r:id="rId9" o:title=""/>
          </v:shape>
          <w:control r:id="rId10" w:name="DefaultOcxName3" w:shapeid="_x0000_i1073"/>
        </w:objec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  <w:t>До назви додати тривалість відео?:</w: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  <w:object w:dxaOrig="225" w:dyaOrig="225">
          <v:shape id="_x0000_i1114" type="#_x0000_t75" style="width:20.25pt;height:18pt" o:ole="">
            <v:imagedata r:id="rId11" o:title=""/>
          </v:shape>
          <w:control r:id="rId12" w:name="DefaultOcxName6" w:shapeid="_x0000_i1114"/>
        </w:objec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</w:pP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  <w:t>Зберігати відео:</w: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  <w:object w:dxaOrig="225" w:dyaOrig="225">
          <v:shape id="_x0000_i1069" type="#_x0000_t75" style="width:20.25pt;height:18pt" o:ole="">
            <v:imagedata r:id="rId9" o:title=""/>
          </v:shape>
          <w:control r:id="rId13" w:name="DefaultOcxName7" w:shapeid="_x0000_i1069"/>
        </w:objec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  <w:t>Якість відео 720p:</w: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  <w:object w:dxaOrig="225" w:dyaOrig="225">
          <v:shape id="_x0000_i1068" type="#_x0000_t75" style="width:20.25pt;height:18pt" o:ole="">
            <v:imagedata r:id="rId9" o:title=""/>
          </v:shape>
          <w:control r:id="rId14" w:name="DefaultOcxName8" w:shapeid="_x0000_i1068"/>
        </w:objec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  <w:t>Зберігати текст відео:</w: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  <w:object w:dxaOrig="225" w:dyaOrig="225">
          <v:shape id="_x0000_i1067" type="#_x0000_t75" style="width:20.25pt;height:18pt" o:ole="">
            <v:imagedata r:id="rId9" o:title=""/>
          </v:shape>
          <w:control r:id="rId15" w:name="DefaultOcxName9" w:shapeid="_x0000_i1067"/>
        </w:objec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  <w:t>Зберігати субтитри:</w: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  <w:object w:dxaOrig="225" w:dyaOrig="225">
          <v:shape id="_x0000_i1065" type="#_x0000_t75" style="width:20.25pt;height:18pt" o:ole="">
            <v:imagedata r:id="rId9" o:title=""/>
          </v:shape>
          <w:control r:id="rId16" w:name="DefaultOcxName11" w:shapeid="_x0000_i1065"/>
        </w:object>
      </w:r>
    </w:p>
    <w:p w:rsidR="0034167C" w:rsidRPr="0034167C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  <w:t>Додаткові мови субт. та текстів: (</w:t>
      </w:r>
      <w:hyperlink r:id="rId17" w:tgtFrame="_blank" w:history="1">
        <w:r w:rsidRPr="0034167C">
          <w:rPr>
            <w:rFonts w:asciiTheme="majorHAnsi" w:eastAsia="Times New Roman" w:hAnsiTheme="majorHAnsi" w:cstheme="majorHAnsi"/>
            <w:color w:val="D5D5D5"/>
            <w:kern w:val="0"/>
            <w:sz w:val="24"/>
            <w:szCs w:val="24"/>
            <w:u w:val="single"/>
            <w:lang/>
            <w14:ligatures w14:val="none"/>
          </w:rPr>
          <w:t>?</w:t>
        </w:r>
      </w:hyperlink>
      <w:r w:rsidRPr="0034167C">
        <w:rPr>
          <w:rFonts w:asciiTheme="majorHAnsi" w:eastAsia="Times New Roman" w:hAnsiTheme="majorHAnsi" w:cstheme="majorHAnsi"/>
          <w:kern w:val="0"/>
          <w:sz w:val="24"/>
          <w:szCs w:val="24"/>
          <w:lang/>
          <w14:ligatures w14:val="none"/>
        </w:rPr>
        <w:t>)</w:t>
      </w:r>
    </w:p>
    <w:p w:rsidR="0034167C" w:rsidRPr="00E54514" w:rsidRDefault="0034167C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</w:pPr>
      <w:r w:rsidRPr="0034167C">
        <w:rPr>
          <w:rFonts w:asciiTheme="majorHAnsi" w:eastAsia="Times New Roman" w:hAnsiTheme="majorHAnsi" w:cstheme="majorHAnsi"/>
          <w:b/>
          <w:bCs/>
          <w:color w:val="D5D5D5"/>
          <w:kern w:val="0"/>
          <w:sz w:val="24"/>
          <w:szCs w:val="24"/>
          <w:lang/>
          <w14:ligatures w14:val="none"/>
        </w:rPr>
        <w:object w:dxaOrig="225" w:dyaOrig="225">
          <v:shape id="_x0000_i1063" type="#_x0000_t75" style="width:53.25pt;height:18pt" o:ole="">
            <v:imagedata r:id="rId18" o:title=""/>
          </v:shape>
          <w:control r:id="rId19" w:name="DefaultOcxName13" w:shapeid="_x0000_i1063"/>
        </w:object>
      </w:r>
    </w:p>
    <w:p w:rsidR="00B53B5A" w:rsidRPr="00E54514" w:rsidRDefault="003A0E13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</w:pPr>
      <w:r w:rsidRPr="00E54514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uk-UA"/>
          <w14:ligatures w14:val="none"/>
        </w:rPr>
        <w:t>Зручність  використання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: При використанні 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CSA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 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одночасно завантажується три </w:t>
      </w:r>
      <w:proofErr w:type="spellStart"/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>файла</w:t>
      </w:r>
      <w:proofErr w:type="spellEnd"/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 : </w:t>
      </w:r>
      <w:r w:rsidR="00B53B5A"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відео, опис тексту відео, субтитри. Тривалість завантаження складає 5-6 </w:t>
      </w:r>
      <w:proofErr w:type="spellStart"/>
      <w:r w:rsidR="00B53B5A"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>сек</w:t>
      </w:r>
      <w:proofErr w:type="spellEnd"/>
      <w:r w:rsidR="00B53B5A"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. </w:t>
      </w:r>
    </w:p>
    <w:p w:rsidR="003A0E13" w:rsidRPr="00E54514" w:rsidRDefault="003A0E13" w:rsidP="003A0E13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</w:pP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 </w:t>
      </w:r>
    </w:p>
    <w:p w:rsidR="00D20838" w:rsidRPr="00E54514" w:rsidRDefault="00D20838" w:rsidP="00D2083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uk-UA"/>
          <w14:ligatures w14:val="none"/>
        </w:rPr>
      </w:pPr>
      <w:r w:rsidRPr="00E54514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uk-UA"/>
          <w14:ligatures w14:val="none"/>
        </w:rPr>
        <w:t xml:space="preserve">Своїми словами поясни визначення </w:t>
      </w:r>
      <w:proofErr w:type="spellStart"/>
      <w:r w:rsidRPr="00E54514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uk-UA"/>
          <w14:ligatures w14:val="none"/>
        </w:rPr>
        <w:t>валідації</w:t>
      </w:r>
      <w:proofErr w:type="spellEnd"/>
      <w:r w:rsidRPr="00E54514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uk-UA"/>
          <w14:ligatures w14:val="none"/>
        </w:rPr>
        <w:t xml:space="preserve"> та верифікації.</w:t>
      </w:r>
    </w:p>
    <w:p w:rsidR="00D20838" w:rsidRPr="00E54514" w:rsidRDefault="00B05664" w:rsidP="00B05664">
      <w:pPr>
        <w:pStyle w:val="a3"/>
        <w:spacing w:after="0" w:line="240" w:lineRule="auto"/>
        <w:ind w:lef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</w:pP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При </w:t>
      </w:r>
      <w:proofErr w:type="spellStart"/>
      <w:r w:rsidRPr="00E54514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uk-UA"/>
          <w14:ligatures w14:val="none"/>
        </w:rPr>
        <w:t>в</w:t>
      </w:r>
      <w:r w:rsidRPr="00E54514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uk-UA"/>
          <w14:ligatures w14:val="none"/>
        </w:rPr>
        <w:t>ерифікаці</w:t>
      </w:r>
      <w:r w:rsidRPr="00E54514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uk-UA"/>
          <w14:ligatures w14:val="none"/>
        </w:rPr>
        <w:t>і</w:t>
      </w:r>
      <w:proofErr w:type="spellEnd"/>
      <w:r w:rsidRPr="00E54514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uk-UA"/>
          <w14:ligatures w14:val="none"/>
        </w:rPr>
        <w:t xml:space="preserve"> 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>– підтверд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>жується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  що  вимоги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 замовника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 були виконані.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 Наприклад, якщо це сайт або додаток, чи містить він необхідні поля для того щоб 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>зареєструватися/</w:t>
      </w:r>
      <w:proofErr w:type="spellStart"/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>залогінитися</w:t>
      </w:r>
      <w:proofErr w:type="spellEnd"/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. </w:t>
      </w:r>
    </w:p>
    <w:p w:rsidR="00B05664" w:rsidRPr="00E54514" w:rsidRDefault="00B05664" w:rsidP="00B05664">
      <w:pPr>
        <w:pStyle w:val="a3"/>
        <w:spacing w:after="0" w:line="240" w:lineRule="auto"/>
        <w:ind w:lef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</w:pPr>
      <w:proofErr w:type="spellStart"/>
      <w:r w:rsidRPr="00E54514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uk-UA"/>
          <w14:ligatures w14:val="none"/>
        </w:rPr>
        <w:t>Валідація</w:t>
      </w:r>
      <w:proofErr w:type="spellEnd"/>
      <w:r w:rsidRPr="00E54514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uk-UA"/>
          <w14:ligatures w14:val="none"/>
        </w:rPr>
        <w:t xml:space="preserve"> 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перевіряє 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 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чи 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 відповідає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 кінцевий продукт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 очікуванням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 замовника, 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 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та чи задовольняє 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>потреб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 xml:space="preserve">и </w:t>
      </w:r>
      <w:r w:rsidRPr="00E54514"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  <w:t>користувачів.</w:t>
      </w:r>
    </w:p>
    <w:p w:rsidR="00E54514" w:rsidRPr="00E54514" w:rsidRDefault="00E54514" w:rsidP="00B05664">
      <w:pPr>
        <w:pStyle w:val="a3"/>
        <w:spacing w:after="0" w:line="240" w:lineRule="auto"/>
        <w:ind w:lef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</w:pPr>
    </w:p>
    <w:p w:rsidR="00E54514" w:rsidRPr="00E54514" w:rsidRDefault="00E54514" w:rsidP="00B05664">
      <w:pPr>
        <w:pStyle w:val="a3"/>
        <w:spacing w:after="0" w:line="240" w:lineRule="auto"/>
        <w:ind w:lef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uk-UA"/>
          <w14:ligatures w14:val="none"/>
        </w:rPr>
      </w:pPr>
    </w:p>
    <w:p w:rsidR="00E54514" w:rsidRDefault="00E54514" w:rsidP="00B05664">
      <w:pPr>
        <w:pStyle w:val="a3"/>
        <w:spacing w:after="0" w:line="240" w:lineRule="auto"/>
        <w:ind w:left="0"/>
        <w:jc w:val="both"/>
        <w:rPr>
          <w:rFonts w:asciiTheme="majorHAnsi" w:eastAsia="Times New Roman" w:hAnsiTheme="majorHAnsi" w:cstheme="majorHAnsi"/>
          <w:kern w:val="0"/>
          <w:lang w:val="uk-UA"/>
          <w14:ligatures w14:val="none"/>
        </w:rPr>
      </w:pPr>
    </w:p>
    <w:p w:rsidR="00E54514" w:rsidRDefault="00E54514" w:rsidP="00B05664">
      <w:pPr>
        <w:pStyle w:val="a3"/>
        <w:spacing w:after="0" w:line="240" w:lineRule="auto"/>
        <w:ind w:left="0"/>
        <w:jc w:val="both"/>
        <w:rPr>
          <w:rFonts w:asciiTheme="majorHAnsi" w:eastAsia="Times New Roman" w:hAnsiTheme="majorHAnsi" w:cstheme="majorHAnsi"/>
          <w:kern w:val="0"/>
          <w:lang w:val="uk-UA"/>
          <w14:ligatures w14:val="none"/>
        </w:rPr>
      </w:pPr>
    </w:p>
    <w:p w:rsidR="00E54514" w:rsidRDefault="00E54514" w:rsidP="00B05664">
      <w:pPr>
        <w:pStyle w:val="a3"/>
        <w:spacing w:after="0" w:line="240" w:lineRule="auto"/>
        <w:ind w:left="0"/>
        <w:jc w:val="both"/>
        <w:rPr>
          <w:rFonts w:asciiTheme="majorHAnsi" w:eastAsia="Times New Roman" w:hAnsiTheme="majorHAnsi" w:cstheme="majorHAnsi"/>
          <w:kern w:val="0"/>
          <w:lang w:val="uk-UA"/>
          <w14:ligatures w14:val="none"/>
        </w:rPr>
      </w:pPr>
    </w:p>
    <w:p w:rsidR="00E54514" w:rsidRDefault="00E54514" w:rsidP="00B05664">
      <w:pPr>
        <w:pStyle w:val="a3"/>
        <w:spacing w:after="0" w:line="240" w:lineRule="auto"/>
        <w:ind w:left="0"/>
        <w:jc w:val="both"/>
        <w:rPr>
          <w:rFonts w:asciiTheme="majorHAnsi" w:eastAsia="Times New Roman" w:hAnsiTheme="majorHAnsi" w:cstheme="majorHAnsi"/>
          <w:kern w:val="0"/>
          <w:lang w:val="uk-UA"/>
          <w14:ligatures w14:val="none"/>
        </w:rPr>
      </w:pPr>
    </w:p>
    <w:p w:rsidR="00B05664" w:rsidRPr="002D2722" w:rsidRDefault="00B05664" w:rsidP="00E54514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lang/>
          <w14:ligatures w14:val="none"/>
        </w:rPr>
      </w:pPr>
      <w:r w:rsidRPr="002D2722">
        <w:rPr>
          <w:rFonts w:asciiTheme="majorHAnsi" w:eastAsia="Times New Roman" w:hAnsiTheme="majorHAnsi" w:cstheme="majorHAnsi"/>
          <w:b/>
          <w:bCs/>
          <w:kern w:val="0"/>
          <w:lang/>
          <w14:ligatures w14:val="none"/>
        </w:rPr>
        <w:t>Склади порівняльну таблицю різних видів компаній. Вкажи плюси та мінуси кожної з них (з точки зору працівника). </w:t>
      </w:r>
    </w:p>
    <w:p w:rsidR="00B05664" w:rsidRDefault="00B05664" w:rsidP="002D2722">
      <w:pPr>
        <w:pStyle w:val="a3"/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lang w:val="uk-UA"/>
          <w14:ligatures w14:val="none"/>
        </w:rPr>
      </w:pPr>
    </w:p>
    <w:tbl>
      <w:tblPr>
        <w:tblStyle w:val="a5"/>
        <w:tblW w:w="9923" w:type="dxa"/>
        <w:tblInd w:w="-147" w:type="dxa"/>
        <w:tblLook w:val="04A0" w:firstRow="1" w:lastRow="0" w:firstColumn="1" w:lastColumn="0" w:noHBand="0" w:noVBand="1"/>
      </w:tblPr>
      <w:tblGrid>
        <w:gridCol w:w="568"/>
        <w:gridCol w:w="1275"/>
        <w:gridCol w:w="4111"/>
        <w:gridCol w:w="3969"/>
      </w:tblGrid>
      <w:tr w:rsidR="00E54514" w:rsidTr="0030725E">
        <w:tc>
          <w:tcPr>
            <w:tcW w:w="568" w:type="dxa"/>
          </w:tcPr>
          <w:p w:rsidR="002D2722" w:rsidRPr="002D2722" w:rsidRDefault="002D2722" w:rsidP="002D2722">
            <w:pPr>
              <w:pStyle w:val="a3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uk-UA"/>
                <w14:ligatures w14:val="none"/>
              </w:rPr>
            </w:pPr>
            <w:r w:rsidRPr="002D2722">
              <w:rPr>
                <w:rFonts w:asciiTheme="majorHAnsi" w:eastAsia="Times New Roman" w:hAnsiTheme="majorHAnsi" w:cstheme="majorHAnsi"/>
                <w:b/>
                <w:bCs/>
                <w:kern w:val="0"/>
                <w:lang w:val="uk-UA"/>
                <w14:ligatures w14:val="none"/>
              </w:rPr>
              <w:t>№</w:t>
            </w:r>
          </w:p>
        </w:tc>
        <w:tc>
          <w:tcPr>
            <w:tcW w:w="1275" w:type="dxa"/>
          </w:tcPr>
          <w:p w:rsidR="002D2722" w:rsidRPr="002D2722" w:rsidRDefault="002D2722" w:rsidP="002D2722">
            <w:pPr>
              <w:pStyle w:val="a3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uk-UA"/>
                <w14:ligatures w14:val="none"/>
              </w:rPr>
            </w:pPr>
            <w:r w:rsidRPr="002D2722">
              <w:rPr>
                <w:rFonts w:asciiTheme="majorHAnsi" w:eastAsia="Times New Roman" w:hAnsiTheme="majorHAnsi" w:cstheme="majorHAnsi"/>
                <w:b/>
                <w:bCs/>
                <w:kern w:val="0"/>
                <w:lang w:val="uk-UA"/>
                <w14:ligatures w14:val="none"/>
              </w:rPr>
              <w:t xml:space="preserve">Вид </w:t>
            </w:r>
            <w:proofErr w:type="spellStart"/>
            <w:r w:rsidRPr="002D2722">
              <w:rPr>
                <w:rFonts w:asciiTheme="majorHAnsi" w:eastAsia="Times New Roman" w:hAnsiTheme="majorHAnsi" w:cstheme="majorHAnsi"/>
                <w:b/>
                <w:bCs/>
                <w:kern w:val="0"/>
                <w:lang w:val="uk-UA"/>
                <w14:ligatures w14:val="none"/>
              </w:rPr>
              <w:t>компаніі</w:t>
            </w:r>
            <w:proofErr w:type="spellEnd"/>
          </w:p>
        </w:tc>
        <w:tc>
          <w:tcPr>
            <w:tcW w:w="4111" w:type="dxa"/>
          </w:tcPr>
          <w:p w:rsidR="002D2722" w:rsidRPr="002D2722" w:rsidRDefault="002D2722" w:rsidP="002D2722">
            <w:pPr>
              <w:pStyle w:val="a3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uk-UA"/>
                <w14:ligatures w14:val="none"/>
              </w:rPr>
            </w:pPr>
            <w:r w:rsidRPr="002D2722">
              <w:rPr>
                <w:rFonts w:asciiTheme="majorHAnsi" w:eastAsia="Times New Roman" w:hAnsiTheme="majorHAnsi" w:cstheme="majorHAnsi"/>
                <w:b/>
                <w:bCs/>
                <w:kern w:val="0"/>
                <w:lang w:val="uk-UA"/>
                <w14:ligatures w14:val="none"/>
              </w:rPr>
              <w:t>+</w:t>
            </w:r>
          </w:p>
        </w:tc>
        <w:tc>
          <w:tcPr>
            <w:tcW w:w="3969" w:type="dxa"/>
          </w:tcPr>
          <w:p w:rsidR="002D2722" w:rsidRPr="002D2722" w:rsidRDefault="002D2722" w:rsidP="002D2722">
            <w:pPr>
              <w:pStyle w:val="a3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uk-UA"/>
                <w14:ligatures w14:val="none"/>
              </w:rPr>
            </w:pPr>
            <w:r w:rsidRPr="002D2722">
              <w:rPr>
                <w:rFonts w:asciiTheme="majorHAnsi" w:eastAsia="Times New Roman" w:hAnsiTheme="majorHAnsi" w:cstheme="majorHAnsi"/>
                <w:b/>
                <w:bCs/>
                <w:kern w:val="0"/>
                <w:lang w:val="uk-UA"/>
                <w14:ligatures w14:val="none"/>
              </w:rPr>
              <w:t>-</w:t>
            </w:r>
          </w:p>
        </w:tc>
      </w:tr>
      <w:tr w:rsidR="002D2722" w:rsidTr="0030725E">
        <w:tc>
          <w:tcPr>
            <w:tcW w:w="568" w:type="dxa"/>
          </w:tcPr>
          <w:p w:rsidR="002D2722" w:rsidRPr="002D2722" w:rsidRDefault="002D2722" w:rsidP="002D2722">
            <w:pPr>
              <w:pStyle w:val="a3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uk-UA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lang w:val="uk-UA"/>
                <w14:ligatures w14:val="none"/>
              </w:rPr>
              <w:t xml:space="preserve">1 </w:t>
            </w:r>
          </w:p>
        </w:tc>
        <w:tc>
          <w:tcPr>
            <w:tcW w:w="1275" w:type="dxa"/>
          </w:tcPr>
          <w:p w:rsidR="002D2722" w:rsidRPr="002D2722" w:rsidRDefault="002D2722" w:rsidP="002D2722">
            <w:pPr>
              <w:pStyle w:val="a3"/>
              <w:ind w:left="0"/>
              <w:jc w:val="center"/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</w:pPr>
            <w:proofErr w:type="spellStart"/>
            <w:r w:rsidRPr="002D2722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Product</w:t>
            </w:r>
            <w:proofErr w:type="spellEnd"/>
          </w:p>
        </w:tc>
        <w:tc>
          <w:tcPr>
            <w:tcW w:w="4111" w:type="dxa"/>
          </w:tcPr>
          <w:p w:rsidR="002D2722" w:rsidRPr="00D85FC7" w:rsidRDefault="002D2722" w:rsidP="00D85FC7">
            <w:pPr>
              <w:pStyle w:val="a3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</w:pPr>
            <w:r w:rsidRPr="002D2722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 xml:space="preserve">Стабільність, </w:t>
            </w:r>
            <w:r w:rsidR="00D85FC7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налагоджена робота менеджменту,  можливість кар</w:t>
            </w:r>
            <w:r w:rsidR="00D85FC7" w:rsidRPr="00D85FC7">
              <w:rPr>
                <w:rFonts w:asciiTheme="majorHAnsi" w:eastAsia="Times New Roman" w:hAnsiTheme="majorHAnsi" w:cstheme="majorHAnsi"/>
                <w:kern w:val="0"/>
                <w:lang w:val="ru-RU"/>
                <w14:ligatures w14:val="none"/>
              </w:rPr>
              <w:t>’</w:t>
            </w:r>
            <w:proofErr w:type="spellStart"/>
            <w:r w:rsidR="00D85FC7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єрного</w:t>
            </w:r>
            <w:proofErr w:type="spellEnd"/>
            <w:r w:rsidR="00D85FC7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 xml:space="preserve"> росту, </w:t>
            </w:r>
            <w:r w:rsidR="00D85FC7" w:rsidRPr="00D85FC7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реальна видимість кінцевого результату</w:t>
            </w:r>
            <w:r w:rsidR="00D85FC7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 xml:space="preserve"> </w:t>
            </w:r>
          </w:p>
        </w:tc>
        <w:tc>
          <w:tcPr>
            <w:tcW w:w="3969" w:type="dxa"/>
          </w:tcPr>
          <w:p w:rsidR="002D2722" w:rsidRPr="00E54514" w:rsidRDefault="00D85FC7" w:rsidP="00D85FC7">
            <w:pPr>
              <w:pStyle w:val="a3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</w:pPr>
            <w:r w:rsidRPr="00E54514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Обмеженість</w:t>
            </w:r>
            <w:r w:rsidR="00E54514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 xml:space="preserve">  </w:t>
            </w:r>
            <w:r w:rsidR="00E54514" w:rsidRPr="00E54514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або консервативність у виборі технологій і предметної області. є шанс у цьому застрягти, на шкоду розширенню свого досвіду в інших сферах</w:t>
            </w:r>
            <w:r w:rsidRPr="00E54514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 xml:space="preserve"> </w:t>
            </w:r>
          </w:p>
        </w:tc>
      </w:tr>
      <w:tr w:rsidR="00E54514" w:rsidTr="0030725E">
        <w:tc>
          <w:tcPr>
            <w:tcW w:w="568" w:type="dxa"/>
          </w:tcPr>
          <w:p w:rsidR="00E54514" w:rsidRDefault="00E54514" w:rsidP="002D2722">
            <w:pPr>
              <w:pStyle w:val="a3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uk-UA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lang w:val="uk-UA"/>
                <w14:ligatures w14:val="none"/>
              </w:rPr>
              <w:t>2</w:t>
            </w:r>
          </w:p>
        </w:tc>
        <w:tc>
          <w:tcPr>
            <w:tcW w:w="1275" w:type="dxa"/>
          </w:tcPr>
          <w:p w:rsidR="00E54514" w:rsidRPr="002D2722" w:rsidRDefault="00E54514" w:rsidP="002D2722">
            <w:pPr>
              <w:pStyle w:val="a3"/>
              <w:ind w:left="0"/>
              <w:jc w:val="center"/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</w:pPr>
            <w:proofErr w:type="spellStart"/>
            <w:r w:rsidRPr="00E54514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Startup</w:t>
            </w:r>
            <w:proofErr w:type="spellEnd"/>
          </w:p>
        </w:tc>
        <w:tc>
          <w:tcPr>
            <w:tcW w:w="4111" w:type="dxa"/>
          </w:tcPr>
          <w:p w:rsidR="00E54514" w:rsidRPr="00745222" w:rsidRDefault="00E54514" w:rsidP="00D85FC7">
            <w:pPr>
              <w:pStyle w:val="a3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</w:pPr>
            <w:r w:rsidRPr="00745222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Можлив</w:t>
            </w:r>
            <w:r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ість</w:t>
            </w:r>
            <w:r w:rsidRPr="00745222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 xml:space="preserve"> для розвитку не тільки професійних </w:t>
            </w:r>
            <w:proofErr w:type="spellStart"/>
            <w:r w:rsidRPr="00745222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навичок,а</w:t>
            </w:r>
            <w:proofErr w:type="spellEnd"/>
            <w:r w:rsidRPr="00745222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 xml:space="preserve"> </w:t>
            </w:r>
            <w:r w:rsidRPr="00745222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й особистісних якостей</w:t>
            </w:r>
            <w:r w:rsidRPr="00745222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 xml:space="preserve">, відсутність суворої </w:t>
            </w:r>
            <w:proofErr w:type="spellStart"/>
            <w:r w:rsidRPr="00745222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ієрарархії</w:t>
            </w:r>
            <w:proofErr w:type="spellEnd"/>
            <w:r w:rsidR="0030725E" w:rsidRPr="00745222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 xml:space="preserve">, отримання нового досвіду, можливість </w:t>
            </w:r>
            <w:proofErr w:type="spellStart"/>
            <w:r w:rsidR="0030725E" w:rsidRPr="00745222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експерементувати</w:t>
            </w:r>
            <w:proofErr w:type="spellEnd"/>
            <w:r w:rsidR="0030725E" w:rsidRPr="00745222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 xml:space="preserve">, швидкий </w:t>
            </w:r>
            <w:r w:rsidR="0030725E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кар</w:t>
            </w:r>
            <w:r w:rsidR="0030725E" w:rsidRPr="00745222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’</w:t>
            </w:r>
            <w:r w:rsidR="0030725E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єрного росту</w:t>
            </w:r>
            <w:r w:rsidR="00745222" w:rsidRPr="00745222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 xml:space="preserve">( </w:t>
            </w:r>
            <w:r w:rsidR="00745222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якщо стартап спрацює)</w:t>
            </w:r>
          </w:p>
        </w:tc>
        <w:tc>
          <w:tcPr>
            <w:tcW w:w="3969" w:type="dxa"/>
          </w:tcPr>
          <w:p w:rsidR="00E54514" w:rsidRPr="00745222" w:rsidRDefault="0030725E" w:rsidP="00D85FC7">
            <w:pPr>
              <w:pStyle w:val="a3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lang w:val="ru-RU"/>
                <w14:ligatures w14:val="none"/>
              </w:rPr>
            </w:pPr>
            <w:r w:rsidRPr="0030725E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Ризик провалу</w:t>
            </w:r>
            <w:r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, н</w:t>
            </w:r>
            <w:r w:rsidRPr="0030725E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евизначеність</w:t>
            </w:r>
            <w:r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. фінансова обмеженість</w:t>
            </w:r>
            <w:r w:rsidR="009515C0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 xml:space="preserve">, </w:t>
            </w:r>
            <w:r w:rsidR="00745222">
              <w:rPr>
                <w:rFonts w:asciiTheme="majorHAnsi" w:eastAsia="Times New Roman" w:hAnsiTheme="majorHAnsi" w:cstheme="majorHAnsi"/>
                <w:kern w:val="0"/>
                <w:lang w:val="en-US"/>
                <w14:ligatures w14:val="none"/>
              </w:rPr>
              <w:t>overtime</w:t>
            </w:r>
          </w:p>
        </w:tc>
      </w:tr>
      <w:tr w:rsidR="00745222" w:rsidTr="0030725E">
        <w:tc>
          <w:tcPr>
            <w:tcW w:w="568" w:type="dxa"/>
          </w:tcPr>
          <w:p w:rsidR="00745222" w:rsidRPr="00745222" w:rsidRDefault="00745222" w:rsidP="002D2722">
            <w:pPr>
              <w:pStyle w:val="a3"/>
              <w:ind w:left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275" w:type="dxa"/>
          </w:tcPr>
          <w:p w:rsidR="00745222" w:rsidRPr="00E54514" w:rsidRDefault="0076749A" w:rsidP="002D2722">
            <w:pPr>
              <w:pStyle w:val="a3"/>
              <w:ind w:left="0"/>
              <w:jc w:val="center"/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</w:pPr>
            <w:proofErr w:type="spellStart"/>
            <w:r w:rsidRPr="0076749A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Outsource</w:t>
            </w:r>
            <w:proofErr w:type="spellEnd"/>
          </w:p>
        </w:tc>
        <w:tc>
          <w:tcPr>
            <w:tcW w:w="4111" w:type="dxa"/>
          </w:tcPr>
          <w:p w:rsidR="00745222" w:rsidRPr="00193750" w:rsidRDefault="00193750" w:rsidP="00D85FC7">
            <w:pPr>
              <w:pStyle w:val="a3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</w:pPr>
            <w:proofErr w:type="spellStart"/>
            <w:r w:rsidRPr="00193750">
              <w:rPr>
                <w:rFonts w:asciiTheme="majorHAnsi" w:eastAsia="Times New Roman" w:hAnsiTheme="majorHAnsi" w:cstheme="majorHAnsi"/>
                <w:kern w:val="0"/>
                <w:lang w:val="ru-RU"/>
                <w14:ligatures w14:val="none"/>
              </w:rPr>
              <w:t>Можливість</w:t>
            </w:r>
            <w:proofErr w:type="spellEnd"/>
            <w:r w:rsidRPr="00193750">
              <w:rPr>
                <w:rFonts w:asciiTheme="majorHAnsi" w:eastAsia="Times New Roman" w:hAnsiTheme="majorHAnsi" w:cstheme="majorHAnsi"/>
                <w:kern w:val="0"/>
                <w:lang w:val="ru-RU"/>
                <w14:ligatures w14:val="none"/>
              </w:rPr>
              <w:t xml:space="preserve"> </w:t>
            </w:r>
            <w:proofErr w:type="spellStart"/>
            <w:r w:rsidRPr="00193750">
              <w:rPr>
                <w:rFonts w:asciiTheme="majorHAnsi" w:eastAsia="Times New Roman" w:hAnsiTheme="majorHAnsi" w:cstheme="majorHAnsi"/>
                <w:kern w:val="0"/>
                <w:lang w:val="ru-RU"/>
                <w14:ligatures w14:val="none"/>
              </w:rPr>
              <w:t>переходити</w:t>
            </w:r>
            <w:proofErr w:type="spellEnd"/>
            <w:r w:rsidRPr="00193750">
              <w:rPr>
                <w:rFonts w:asciiTheme="majorHAnsi" w:eastAsia="Times New Roman" w:hAnsiTheme="majorHAnsi" w:cstheme="majorHAnsi"/>
                <w:kern w:val="0"/>
                <w:lang w:val="ru-RU"/>
                <w14:ligatures w14:val="none"/>
              </w:rPr>
              <w:t xml:space="preserve"> з </w:t>
            </w:r>
            <w:proofErr w:type="spellStart"/>
            <w:r w:rsidRPr="00193750">
              <w:rPr>
                <w:rFonts w:asciiTheme="majorHAnsi" w:eastAsia="Times New Roman" w:hAnsiTheme="majorHAnsi" w:cstheme="majorHAnsi"/>
                <w:kern w:val="0"/>
                <w:lang w:val="ru-RU"/>
                <w14:ligatures w14:val="none"/>
              </w:rPr>
              <w:t>проєкту</w:t>
            </w:r>
            <w:proofErr w:type="spellEnd"/>
            <w:r w:rsidRPr="00193750">
              <w:rPr>
                <w:rFonts w:asciiTheme="majorHAnsi" w:eastAsia="Times New Roman" w:hAnsiTheme="majorHAnsi" w:cstheme="majorHAnsi"/>
                <w:kern w:val="0"/>
                <w:lang w:val="ru-RU"/>
                <w14:ligatures w14:val="none"/>
              </w:rPr>
              <w:t xml:space="preserve"> на </w:t>
            </w:r>
            <w:proofErr w:type="spellStart"/>
            <w:r w:rsidRPr="00193750">
              <w:rPr>
                <w:rFonts w:asciiTheme="majorHAnsi" w:eastAsia="Times New Roman" w:hAnsiTheme="majorHAnsi" w:cstheme="majorHAnsi"/>
                <w:kern w:val="0"/>
                <w:lang w:val="ru-RU"/>
                <w14:ligatures w14:val="none"/>
              </w:rPr>
              <w:t>проєкт</w:t>
            </w:r>
            <w:proofErr w:type="spellEnd"/>
            <w:r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 xml:space="preserve">, </w:t>
            </w:r>
            <w:r w:rsidRPr="00193750"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розширювати свою зону інтересів, працюючи в різних напрямках</w:t>
            </w:r>
            <w:r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, можливість праці в різних країнах</w:t>
            </w:r>
          </w:p>
        </w:tc>
        <w:tc>
          <w:tcPr>
            <w:tcW w:w="3969" w:type="dxa"/>
          </w:tcPr>
          <w:p w:rsidR="00745222" w:rsidRPr="0030725E" w:rsidRDefault="00ED7151" w:rsidP="00D85FC7">
            <w:pPr>
              <w:pStyle w:val="a3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lang w:val="uk-UA"/>
                <w14:ligatures w14:val="none"/>
              </w:rPr>
              <w:t>Проблема комунікації, відсутність можливості прийнятті швидких рішень, фінансовий ризик</w:t>
            </w:r>
          </w:p>
        </w:tc>
      </w:tr>
    </w:tbl>
    <w:p w:rsidR="002D2722" w:rsidRPr="00B05664" w:rsidRDefault="002D2722" w:rsidP="002D2722">
      <w:pPr>
        <w:pStyle w:val="a3"/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lang w:val="uk-UA"/>
          <w14:ligatures w14:val="none"/>
        </w:rPr>
      </w:pPr>
    </w:p>
    <w:p w:rsidR="0034167C" w:rsidRDefault="00ED7151" w:rsidP="00ED7151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lang w:val="uk-UA"/>
        </w:rPr>
      </w:pPr>
      <w:r w:rsidRPr="00ED7151">
        <w:rPr>
          <w:rFonts w:asciiTheme="majorHAnsi" w:hAnsiTheme="majorHAnsi" w:cstheme="majorHAnsi"/>
          <w:b/>
          <w:bCs/>
          <w:lang w:val="uk-UA"/>
        </w:rPr>
        <w:t xml:space="preserve">Наведи приклади невдалої </w:t>
      </w:r>
      <w:proofErr w:type="spellStart"/>
      <w:r w:rsidRPr="00ED7151">
        <w:rPr>
          <w:rFonts w:asciiTheme="majorHAnsi" w:hAnsiTheme="majorHAnsi" w:cstheme="majorHAnsi"/>
          <w:b/>
          <w:bCs/>
          <w:lang w:val="uk-UA"/>
        </w:rPr>
        <w:t>валідації</w:t>
      </w:r>
      <w:proofErr w:type="spellEnd"/>
      <w:r w:rsidRPr="00ED7151">
        <w:rPr>
          <w:rFonts w:asciiTheme="majorHAnsi" w:hAnsiTheme="majorHAnsi" w:cstheme="majorHAnsi"/>
          <w:b/>
          <w:bCs/>
          <w:lang w:val="uk-UA"/>
        </w:rPr>
        <w:t xml:space="preserve"> або верифікації продукту, з якими довелося зіткнутися в житті.</w:t>
      </w:r>
    </w:p>
    <w:p w:rsidR="00ED7151" w:rsidRDefault="00ED7151" w:rsidP="00E93E05">
      <w:pPr>
        <w:pStyle w:val="a3"/>
        <w:ind w:left="0"/>
        <w:jc w:val="both"/>
        <w:rPr>
          <w:rFonts w:asciiTheme="majorHAnsi" w:hAnsiTheme="majorHAnsi" w:cstheme="majorHAnsi"/>
          <w:lang w:val="uk-UA"/>
        </w:rPr>
      </w:pPr>
      <w:r w:rsidRPr="00ED7151">
        <w:rPr>
          <w:rFonts w:asciiTheme="majorHAnsi" w:hAnsiTheme="majorHAnsi" w:cstheme="majorHAnsi"/>
          <w:lang w:val="uk-UA"/>
        </w:rPr>
        <w:t xml:space="preserve">При </w:t>
      </w:r>
      <w:r w:rsidR="00E93E05" w:rsidRPr="00ED7151">
        <w:rPr>
          <w:rFonts w:asciiTheme="majorHAnsi" w:hAnsiTheme="majorHAnsi" w:cstheme="majorHAnsi"/>
          <w:lang w:val="uk-UA"/>
        </w:rPr>
        <w:t>впроваджені</w:t>
      </w:r>
      <w:r w:rsidRPr="00ED7151">
        <w:rPr>
          <w:rFonts w:asciiTheme="majorHAnsi" w:hAnsiTheme="majorHAnsi" w:cstheme="majorHAnsi"/>
          <w:lang w:val="uk-UA"/>
        </w:rPr>
        <w:t xml:space="preserve"> виробничого проекту </w:t>
      </w:r>
      <w:r w:rsidR="00E93E05">
        <w:rPr>
          <w:rFonts w:asciiTheme="majorHAnsi" w:hAnsiTheme="majorHAnsi" w:cstheme="majorHAnsi"/>
          <w:lang w:val="uk-UA"/>
        </w:rPr>
        <w:t xml:space="preserve">, </w:t>
      </w:r>
      <w:r w:rsidR="00E93E05" w:rsidRPr="00E93E05">
        <w:rPr>
          <w:rFonts w:asciiTheme="majorHAnsi" w:hAnsiTheme="majorHAnsi" w:cstheme="majorHAnsi"/>
          <w:lang w:val="uk-UA"/>
        </w:rPr>
        <w:t>за замовчуванням</w:t>
      </w:r>
      <w:r w:rsidR="00E93E05">
        <w:rPr>
          <w:rFonts w:asciiTheme="majorHAnsi" w:hAnsiTheme="majorHAnsi" w:cstheme="majorHAnsi"/>
          <w:lang w:val="uk-UA"/>
        </w:rPr>
        <w:t xml:space="preserve">, були використанні показники які задовольняли потреби лише одного філіалу , без можливості </w:t>
      </w:r>
      <w:proofErr w:type="spellStart"/>
      <w:r w:rsidR="00E93E05">
        <w:rPr>
          <w:rFonts w:asciiTheme="majorHAnsi" w:hAnsiTheme="majorHAnsi" w:cstheme="majorHAnsi"/>
          <w:lang w:val="uk-UA"/>
        </w:rPr>
        <w:t>іх</w:t>
      </w:r>
      <w:proofErr w:type="spellEnd"/>
      <w:r w:rsidR="00E93E05">
        <w:rPr>
          <w:rFonts w:asciiTheme="majorHAnsi" w:hAnsiTheme="majorHAnsi" w:cstheme="majorHAnsi"/>
          <w:lang w:val="uk-UA"/>
        </w:rPr>
        <w:t xml:space="preserve"> коригування. На цьому філіалі процес </w:t>
      </w:r>
      <w:proofErr w:type="spellStart"/>
      <w:r w:rsidR="00E93E05">
        <w:rPr>
          <w:rFonts w:asciiTheme="majorHAnsi" w:hAnsiTheme="majorHAnsi" w:cstheme="majorHAnsi"/>
          <w:lang w:val="uk-UA"/>
        </w:rPr>
        <w:t>валідаціі</w:t>
      </w:r>
      <w:proofErr w:type="spellEnd"/>
      <w:r w:rsidR="00E93E05">
        <w:rPr>
          <w:rFonts w:asciiTheme="majorHAnsi" w:hAnsiTheme="majorHAnsi" w:cstheme="majorHAnsi"/>
          <w:lang w:val="uk-UA"/>
        </w:rPr>
        <w:t xml:space="preserve"> був відмінним, але коли вирішили розширити використання на інший філіал, то стикнулися з невідповідністю розрахунків.</w:t>
      </w:r>
    </w:p>
    <w:p w:rsidR="00E93E05" w:rsidRDefault="00E93E05" w:rsidP="00E93E05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lang w:val="uk-UA"/>
        </w:rPr>
      </w:pPr>
      <w:r w:rsidRPr="00E93E05">
        <w:rPr>
          <w:rFonts w:asciiTheme="majorHAnsi" w:hAnsiTheme="majorHAnsi" w:cstheme="majorHAnsi"/>
          <w:b/>
          <w:bCs/>
          <w:lang w:val="uk-UA"/>
        </w:rPr>
        <w:t>Поясни важливість 2-3 принципів тестування на власний вибір. Наведи приклади з власного досвіду.</w:t>
      </w:r>
    </w:p>
    <w:p w:rsidR="00E93E05" w:rsidRDefault="006B2015" w:rsidP="00497BAC">
      <w:pPr>
        <w:pStyle w:val="a3"/>
        <w:ind w:left="0" w:firstLine="284"/>
        <w:jc w:val="both"/>
        <w:rPr>
          <w:rFonts w:asciiTheme="majorHAnsi" w:hAnsiTheme="majorHAnsi" w:cstheme="majorHAnsi"/>
          <w:lang w:val="uk-UA"/>
        </w:rPr>
      </w:pPr>
      <w:r w:rsidRPr="006B2015">
        <w:rPr>
          <w:rFonts w:asciiTheme="majorHAnsi" w:hAnsiTheme="majorHAnsi" w:cstheme="majorHAnsi"/>
          <w:lang w:val="uk-UA"/>
        </w:rPr>
        <w:t xml:space="preserve">Раннє тестування економить час і гроші. Чим швидше в життєвому циклі ми знаходимо баг, ти простіше і дешевше його </w:t>
      </w:r>
      <w:proofErr w:type="spellStart"/>
      <w:r w:rsidRPr="006B2015">
        <w:rPr>
          <w:rFonts w:asciiTheme="majorHAnsi" w:hAnsiTheme="majorHAnsi" w:cstheme="majorHAnsi"/>
          <w:lang w:val="uk-UA"/>
        </w:rPr>
        <w:t>пофіксити</w:t>
      </w:r>
      <w:proofErr w:type="spellEnd"/>
      <w:r w:rsidRPr="006B2015">
        <w:rPr>
          <w:rFonts w:asciiTheme="majorHAnsi" w:hAnsiTheme="majorHAnsi" w:cstheme="majorHAnsi"/>
          <w:lang w:val="uk-UA"/>
        </w:rPr>
        <w:t xml:space="preserve">. </w:t>
      </w:r>
      <w:r>
        <w:rPr>
          <w:rFonts w:asciiTheme="majorHAnsi" w:hAnsiTheme="majorHAnsi" w:cstheme="majorHAnsi"/>
          <w:lang w:val="uk-UA"/>
        </w:rPr>
        <w:t xml:space="preserve"> При роботі з зарплатним проектом було замовлено що працювати з кадровим документом будуть лише співробітники головного офісу</w:t>
      </w:r>
      <w:r w:rsidR="00497BAC">
        <w:rPr>
          <w:rFonts w:asciiTheme="majorHAnsi" w:hAnsiTheme="majorHAnsi" w:cstheme="majorHAnsi"/>
          <w:lang w:val="uk-UA"/>
        </w:rPr>
        <w:t xml:space="preserve">, але а процесі першого тестування виявилось що доступ до кадрової </w:t>
      </w:r>
      <w:proofErr w:type="spellStart"/>
      <w:r w:rsidR="00497BAC">
        <w:rPr>
          <w:rFonts w:asciiTheme="majorHAnsi" w:hAnsiTheme="majorHAnsi" w:cstheme="majorHAnsi"/>
          <w:lang w:val="uk-UA"/>
        </w:rPr>
        <w:t>інформаціі</w:t>
      </w:r>
      <w:proofErr w:type="spellEnd"/>
      <w:r w:rsidR="00497BAC">
        <w:rPr>
          <w:rFonts w:asciiTheme="majorHAnsi" w:hAnsiTheme="majorHAnsi" w:cstheme="majorHAnsi"/>
          <w:lang w:val="uk-UA"/>
        </w:rPr>
        <w:t xml:space="preserve"> головного офісу мають кадровики філіалів, якщо вони мають роль Інспектор кадрів. Тобто була відсутня перевірка свій\чужий. Завдяки ранньому тестуванню попередили виток конфіденційної інформації.  </w:t>
      </w:r>
      <w:r w:rsidRPr="006B2015">
        <w:rPr>
          <w:rFonts w:asciiTheme="majorHAnsi" w:hAnsiTheme="majorHAnsi" w:cstheme="majorHAnsi"/>
          <w:lang w:val="uk-UA"/>
        </w:rPr>
        <w:t xml:space="preserve"> </w:t>
      </w:r>
    </w:p>
    <w:p w:rsidR="00497BAC" w:rsidRDefault="00497BAC" w:rsidP="00497BAC">
      <w:pPr>
        <w:pStyle w:val="a3"/>
        <w:ind w:left="0" w:firstLine="284"/>
        <w:jc w:val="both"/>
        <w:rPr>
          <w:rFonts w:asciiTheme="majorHAnsi" w:hAnsiTheme="majorHAnsi" w:cstheme="majorHAnsi"/>
          <w:lang w:val="uk-UA"/>
        </w:rPr>
      </w:pPr>
      <w:r w:rsidRPr="00497BAC">
        <w:rPr>
          <w:rFonts w:asciiTheme="majorHAnsi" w:hAnsiTheme="majorHAnsi" w:cstheme="majorHAnsi"/>
          <w:lang w:val="uk-UA"/>
        </w:rPr>
        <w:t>Вичерпне тестування неможливе</w:t>
      </w:r>
      <w:r>
        <w:rPr>
          <w:rFonts w:asciiTheme="majorHAnsi" w:hAnsiTheme="majorHAnsi" w:cstheme="majorHAnsi"/>
          <w:lang w:val="uk-UA"/>
        </w:rPr>
        <w:t>. Неможливо передбачити усі можливі комбінації</w:t>
      </w:r>
      <w:r w:rsidR="000D7B47" w:rsidRPr="000D7B47">
        <w:t xml:space="preserve"> </w:t>
      </w:r>
      <w:r w:rsidR="000D7B47" w:rsidRPr="000D7B47">
        <w:rPr>
          <w:rFonts w:asciiTheme="majorHAnsi" w:hAnsiTheme="majorHAnsi" w:cstheme="majorHAnsi"/>
          <w:lang w:val="uk-UA"/>
        </w:rPr>
        <w:t>користувацького вводу та станів системи</w:t>
      </w:r>
      <w:r w:rsidR="000D7B47">
        <w:rPr>
          <w:rFonts w:asciiTheme="majorHAnsi" w:hAnsiTheme="majorHAnsi" w:cstheme="majorHAnsi"/>
          <w:lang w:val="uk-UA"/>
        </w:rPr>
        <w:t>.  Був випадок коли користувач ставив «</w:t>
      </w:r>
      <w:proofErr w:type="spellStart"/>
      <w:r w:rsidR="000D7B47">
        <w:rPr>
          <w:rFonts w:asciiTheme="majorHAnsi" w:hAnsiTheme="majorHAnsi" w:cstheme="majorHAnsi"/>
          <w:lang w:val="uk-UA"/>
        </w:rPr>
        <w:t>пробел</w:t>
      </w:r>
      <w:proofErr w:type="spellEnd"/>
      <w:r w:rsidR="000D7B47">
        <w:rPr>
          <w:rFonts w:asciiTheme="majorHAnsi" w:hAnsiTheme="majorHAnsi" w:cstheme="majorHAnsi"/>
          <w:lang w:val="uk-UA"/>
        </w:rPr>
        <w:t xml:space="preserve">» перед введенням паролю, що сприймалось як додатковий символ. І довго не могли зрозуміти у чому річ. </w:t>
      </w:r>
    </w:p>
    <w:p w:rsidR="00497BAC" w:rsidRPr="006B2015" w:rsidRDefault="00497BAC" w:rsidP="006B2015">
      <w:pPr>
        <w:pStyle w:val="a3"/>
        <w:ind w:left="0"/>
        <w:jc w:val="both"/>
        <w:rPr>
          <w:rFonts w:asciiTheme="majorHAnsi" w:hAnsiTheme="majorHAnsi" w:cstheme="majorHAnsi"/>
          <w:lang w:val="uk-UA"/>
        </w:rPr>
      </w:pPr>
    </w:p>
    <w:p w:rsidR="00E93E05" w:rsidRPr="00ED7151" w:rsidRDefault="00E93E05" w:rsidP="00ED7151">
      <w:pPr>
        <w:pStyle w:val="a3"/>
        <w:jc w:val="both"/>
        <w:rPr>
          <w:rFonts w:asciiTheme="majorHAnsi" w:hAnsiTheme="majorHAnsi" w:cstheme="majorHAnsi"/>
          <w:lang w:val="uk-UA"/>
        </w:rPr>
      </w:pPr>
    </w:p>
    <w:p w:rsidR="00CD2667" w:rsidRPr="00B05664" w:rsidRDefault="00CD2667" w:rsidP="007B3DC1">
      <w:pPr>
        <w:pStyle w:val="a3"/>
        <w:jc w:val="both"/>
        <w:rPr>
          <w:lang w:val="uk-UA"/>
        </w:rPr>
      </w:pPr>
    </w:p>
    <w:sectPr w:rsidR="00CD2667" w:rsidRPr="00B05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45597"/>
    <w:multiLevelType w:val="hybridMultilevel"/>
    <w:tmpl w:val="1F50BD02"/>
    <w:lvl w:ilvl="0" w:tplc="1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64" w:hanging="360"/>
      </w:pPr>
    </w:lvl>
    <w:lvl w:ilvl="2" w:tplc="1000001B" w:tentative="1">
      <w:start w:val="1"/>
      <w:numFmt w:val="lowerRoman"/>
      <w:lvlText w:val="%3."/>
      <w:lvlJc w:val="right"/>
      <w:pPr>
        <w:ind w:left="2084" w:hanging="180"/>
      </w:pPr>
    </w:lvl>
    <w:lvl w:ilvl="3" w:tplc="1000000F" w:tentative="1">
      <w:start w:val="1"/>
      <w:numFmt w:val="decimal"/>
      <w:lvlText w:val="%4."/>
      <w:lvlJc w:val="left"/>
      <w:pPr>
        <w:ind w:left="2804" w:hanging="360"/>
      </w:pPr>
    </w:lvl>
    <w:lvl w:ilvl="4" w:tplc="10000019" w:tentative="1">
      <w:start w:val="1"/>
      <w:numFmt w:val="lowerLetter"/>
      <w:lvlText w:val="%5."/>
      <w:lvlJc w:val="left"/>
      <w:pPr>
        <w:ind w:left="3524" w:hanging="360"/>
      </w:pPr>
    </w:lvl>
    <w:lvl w:ilvl="5" w:tplc="1000001B" w:tentative="1">
      <w:start w:val="1"/>
      <w:numFmt w:val="lowerRoman"/>
      <w:lvlText w:val="%6."/>
      <w:lvlJc w:val="right"/>
      <w:pPr>
        <w:ind w:left="4244" w:hanging="180"/>
      </w:pPr>
    </w:lvl>
    <w:lvl w:ilvl="6" w:tplc="1000000F" w:tentative="1">
      <w:start w:val="1"/>
      <w:numFmt w:val="decimal"/>
      <w:lvlText w:val="%7."/>
      <w:lvlJc w:val="left"/>
      <w:pPr>
        <w:ind w:left="4964" w:hanging="360"/>
      </w:pPr>
    </w:lvl>
    <w:lvl w:ilvl="7" w:tplc="10000019" w:tentative="1">
      <w:start w:val="1"/>
      <w:numFmt w:val="lowerLetter"/>
      <w:lvlText w:val="%8."/>
      <w:lvlJc w:val="left"/>
      <w:pPr>
        <w:ind w:left="5684" w:hanging="360"/>
      </w:pPr>
    </w:lvl>
    <w:lvl w:ilvl="8" w:tplc="1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451916"/>
    <w:multiLevelType w:val="hybridMultilevel"/>
    <w:tmpl w:val="DB2CD03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924615">
    <w:abstractNumId w:val="0"/>
  </w:num>
  <w:num w:numId="2" w16cid:durableId="132501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67"/>
    <w:rsid w:val="000D7B47"/>
    <w:rsid w:val="00193750"/>
    <w:rsid w:val="002D2722"/>
    <w:rsid w:val="0030725E"/>
    <w:rsid w:val="0034167C"/>
    <w:rsid w:val="003A0E13"/>
    <w:rsid w:val="00497BAC"/>
    <w:rsid w:val="006B2015"/>
    <w:rsid w:val="00745222"/>
    <w:rsid w:val="007475E2"/>
    <w:rsid w:val="0076749A"/>
    <w:rsid w:val="007B3DC1"/>
    <w:rsid w:val="007C1FD7"/>
    <w:rsid w:val="008720AC"/>
    <w:rsid w:val="00911457"/>
    <w:rsid w:val="009515C0"/>
    <w:rsid w:val="00B05664"/>
    <w:rsid w:val="00B53B5A"/>
    <w:rsid w:val="00CD2667"/>
    <w:rsid w:val="00D20838"/>
    <w:rsid w:val="00D85FC7"/>
    <w:rsid w:val="00E54514"/>
    <w:rsid w:val="00E93E05"/>
    <w:rsid w:val="00EA4427"/>
    <w:rsid w:val="00ED7151"/>
    <w:rsid w:val="00E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3F05A"/>
  <w15:chartTrackingRefBased/>
  <w15:docId w15:val="{A9FA3E39-6D31-4691-BC8B-485A7D89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66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table" w:styleId="a5">
    <w:name w:val="Table Grid"/>
    <w:basedOn w:val="a1"/>
    <w:uiPriority w:val="39"/>
    <w:rsid w:val="002D2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hyperlink" Target="https://en.wikipedia.org/wiki/List_of_ISO_639-1_codes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Резниченко Юлия Леонидовна</dc:creator>
  <cp:keywords/>
  <dc:description/>
  <cp:lastModifiedBy>Резниченко Юлия Леонидовна</cp:lastModifiedBy>
  <cp:revision>2</cp:revision>
  <dcterms:created xsi:type="dcterms:W3CDTF">2023-06-01T07:57:00Z</dcterms:created>
  <dcterms:modified xsi:type="dcterms:W3CDTF">2023-06-01T12:31:00Z</dcterms:modified>
</cp:coreProperties>
</file>