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5163" w:type="dxa"/>
        <w:tblLook w:val="04A0" w:firstRow="1" w:lastRow="0" w:firstColumn="1" w:lastColumn="0" w:noHBand="0" w:noVBand="1"/>
      </w:tblPr>
      <w:tblGrid>
        <w:gridCol w:w="2840"/>
        <w:gridCol w:w="2260"/>
        <w:gridCol w:w="10063"/>
      </w:tblGrid>
      <w:tr w:rsidR="00DF23D7" w:rsidRPr="00DF23D7" w:rsidTr="00DF23D7">
        <w:trPr>
          <w:trHeight w:val="2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&lt;тег&gt;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блочный/строчный</w:t>
            </w:r>
          </w:p>
        </w:tc>
        <w:tc>
          <w:tcPr>
            <w:tcW w:w="10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значение</w:t>
            </w:r>
          </w:p>
        </w:tc>
      </w:tr>
      <w:tr w:rsidR="00DF23D7" w:rsidRPr="00DF23D7" w:rsidTr="00DF23D7">
        <w:trPr>
          <w:trHeight w:val="2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&lt;aside&gt;&lt;/aside&gt;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блочный</w:t>
            </w:r>
          </w:p>
        </w:tc>
        <w:tc>
          <w:tcPr>
            <w:tcW w:w="10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Элемент 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aside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&gt; (от англ.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aside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— в стороне, отступление) представляет собой раздел страницы, который имеет косвенное отношение к содержимому страницы и может быть рассмотрен отдельно от этого содержимого. 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aside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&gt; применяется для боковых панелей, рекламных блоков, ссылок на архив, меток и другой информации, которая отделена </w:t>
            </w:r>
            <w:proofErr w:type="gram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от основного содержимого страницы</w:t>
            </w:r>
            <w:proofErr w:type="gram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.</w:t>
            </w:r>
          </w:p>
        </w:tc>
      </w:tr>
      <w:tr w:rsidR="00DF23D7" w:rsidRPr="00DF23D7" w:rsidTr="00DF23D7">
        <w:trPr>
          <w:trHeight w:val="2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article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&gt;&lt;/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article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блочный</w:t>
            </w:r>
          </w:p>
        </w:tc>
        <w:tc>
          <w:tcPr>
            <w:tcW w:w="10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Элемент 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article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&gt; (от англ.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article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— статья) представляет собой независимый фрагмент веб-страницы и, как правило, включает «шапку», основное содержимое и «подвал», в которых располагаются такие части, как заголовок, текст, имя автора, дата публикации, метки, рейтинг статьи и др. 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article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 обычно применяется для статей сайта, сообщений блога и форума, комментариев.</w:t>
            </w:r>
          </w:p>
        </w:tc>
      </w:tr>
      <w:tr w:rsidR="00DF23D7" w:rsidRPr="00DF23D7" w:rsidTr="00DF23D7">
        <w:trPr>
          <w:trHeight w:val="2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body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&gt;&lt;/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body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5F1B33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блочный</w:t>
            </w:r>
          </w:p>
        </w:tc>
        <w:tc>
          <w:tcPr>
            <w:tcW w:w="10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Элемент 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body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&gt; (от англ.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body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— тело) предназначен для хранения содержимого веб-страницы (контента), отображаемого в окне браузера. Информацию, которую следует выводить в документе, следует располагать именно внутри контейнера 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body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&gt;. К такой информации относится текст, изображения, теги, скрипты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JavaScript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и т. д.</w:t>
            </w:r>
          </w:p>
        </w:tc>
      </w:tr>
      <w:tr w:rsidR="00DF23D7" w:rsidRPr="00DF23D7" w:rsidTr="00DF23D7">
        <w:trPr>
          <w:trHeight w:val="2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button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&gt;&lt;/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button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строчный</w:t>
            </w:r>
          </w:p>
        </w:tc>
        <w:tc>
          <w:tcPr>
            <w:tcW w:w="10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Элемент 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button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&gt; (от англ.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button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— кнопка) создаёт на веб-странице кнопки и по своему действию напоминает результат, получаемый с помощью 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input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&gt; (с атрибутом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type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="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button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|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reset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|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submit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"). В отличие от этого элемента, 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button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 предлагает расширенные возможности по созданию кнопок. Например, на подобной кнопке можно размещать любые элементы HTML, в том числе изображения. Используя стили можно определить вид кнопки путём изменения шрифта, цвета фона, размеров и других параметров.</w:t>
            </w:r>
          </w:p>
        </w:tc>
      </w:tr>
      <w:tr w:rsidR="00DF23D7" w:rsidRPr="00DF23D7" w:rsidTr="00DF23D7">
        <w:trPr>
          <w:trHeight w:val="2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footer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&gt;&lt;/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footer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блочный</w:t>
            </w:r>
          </w:p>
        </w:tc>
        <w:tc>
          <w:tcPr>
            <w:tcW w:w="10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Элемент 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footer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&gt; (от англ.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footer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— нижний колонтитул, подвал) задаёт «подвал» сайта или раздела веб-страницы, в нём может располагаться имя автора, дата документа, контактная и правовая информация.</w:t>
            </w:r>
          </w:p>
        </w:tc>
      </w:tr>
      <w:tr w:rsidR="00DF23D7" w:rsidRPr="00DF23D7" w:rsidTr="00DF23D7">
        <w:trPr>
          <w:trHeight w:val="2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&lt;h</w:t>
            </w:r>
            <w:proofErr w:type="gram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1&gt;&lt;</w:t>
            </w:r>
            <w:proofErr w:type="gram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/h1&gt;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блочный</w:t>
            </w:r>
          </w:p>
        </w:tc>
        <w:tc>
          <w:tcPr>
            <w:tcW w:w="10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Элемент &lt;h1&gt; (от англ.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heading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— заголовок) представляет собой наиболее важный заголовок первого уровня.</w:t>
            </w:r>
          </w:p>
        </w:tc>
      </w:tr>
      <w:tr w:rsidR="00DF23D7" w:rsidRPr="00DF23D7" w:rsidTr="00DF23D7">
        <w:trPr>
          <w:trHeight w:val="2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head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&gt;&lt;/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head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блочный</w:t>
            </w:r>
          </w:p>
        </w:tc>
        <w:tc>
          <w:tcPr>
            <w:tcW w:w="10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Элемент 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head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&gt; (от англ.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head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— голова) предназначен для хранения других элементов, цель которых — помочь браузеру в работе с данными. Также внутри контейнера 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head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&gt; находятся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метатеги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, которые используются для хранения информации предназначенной для браузеров и поисковых систем. Например, механизмы поисковых систем обращаются к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метатегам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для получения описания сайта, ключевых слов и других данных.</w:t>
            </w:r>
          </w:p>
        </w:tc>
      </w:tr>
      <w:tr w:rsidR="00DF23D7" w:rsidRPr="00DF23D7" w:rsidTr="00DF23D7">
        <w:trPr>
          <w:trHeight w:val="2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header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&gt;&lt;/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header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блочный</w:t>
            </w:r>
          </w:p>
        </w:tc>
        <w:tc>
          <w:tcPr>
            <w:tcW w:w="10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Элемент 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header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&gt; (от англ.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header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— верхний колонтитул, шапка) задаёт «шапку» сайта или раздела веб-страницы. Внутри «шапки» сайта обычно располагается логотип, название сайта, поисковая форма, навигационные ссылки и др.</w:t>
            </w:r>
          </w:p>
        </w:tc>
      </w:tr>
      <w:tr w:rsidR="00DF23D7" w:rsidRPr="00DF23D7" w:rsidTr="00DF23D7">
        <w:trPr>
          <w:trHeight w:val="2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html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&gt;&lt;/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html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блочный</w:t>
            </w:r>
          </w:p>
        </w:tc>
        <w:tc>
          <w:tcPr>
            <w:tcW w:w="10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Элемент 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html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 является контейнером, который заключает в себе всё содержимое веб-страницы, включая элементы 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head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 и 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body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&gt;. Открывающий и закрывающий теги 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html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 в документе не обязательны, но хороший стиль диктует непременное их использование. Как правило, 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html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 идёт в документе вторым, после определения типа документа (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Document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Type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Definition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, DTD), устанавливаемого через </w:t>
            </w:r>
            <w:proofErr w:type="gram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&lt;!DOCTYPE</w:t>
            </w:r>
            <w:proofErr w:type="gram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&gt;.</w:t>
            </w:r>
          </w:p>
        </w:tc>
      </w:tr>
      <w:tr w:rsidR="00DF23D7" w:rsidRPr="00DF23D7" w:rsidTr="00DF23D7">
        <w:trPr>
          <w:trHeight w:val="2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lastRenderedPageBreak/>
              <w:t>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img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src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=""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alt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=""&gt;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строчный</w:t>
            </w:r>
          </w:p>
        </w:tc>
        <w:tc>
          <w:tcPr>
            <w:tcW w:w="10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Элемент 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img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&gt; (от англ.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image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— изображение) предназначен для отображения на веб-странице изображений в графическом формате GIF, JPEG, SVG или PNG.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Арибут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Alt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- Альтернативный текст для изображения. </w:t>
            </w:r>
          </w:p>
        </w:tc>
      </w:tr>
      <w:tr w:rsidR="00DF23D7" w:rsidRPr="00DF23D7" w:rsidTr="00DF23D7">
        <w:trPr>
          <w:trHeight w:val="2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li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&gt;&lt;/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li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блочный</w:t>
            </w:r>
          </w:p>
        </w:tc>
        <w:tc>
          <w:tcPr>
            <w:tcW w:w="10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Элемент 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li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&gt; (от англ.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list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item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— пункт списка) определяет отдельный пункт списка.</w:t>
            </w:r>
          </w:p>
        </w:tc>
      </w:tr>
      <w:tr w:rsidR="00DF23D7" w:rsidRPr="00DF23D7" w:rsidTr="00DF23D7">
        <w:trPr>
          <w:trHeight w:val="2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link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rel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="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stylesheet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"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href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=""&gt;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блочный</w:t>
            </w:r>
          </w:p>
        </w:tc>
        <w:tc>
          <w:tcPr>
            <w:tcW w:w="10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Устанавливает связь с внешним документом вроде файла со стилями или со шрифтами. Элемент 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link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&gt; (от англ.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link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— ссылка) обычно размещается внутри контейнера 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head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 и не создаёт ссылку, в отличие от элемента &lt;a</w:t>
            </w:r>
            <w:proofErr w:type="gram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&gt;.</w:t>
            </w: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br/>
              <w:t>Атрибут</w:t>
            </w:r>
            <w:proofErr w:type="gram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rel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определяет отношения между текущим документом и файлом, на который делается ссылка. Это необходимо, чтобы браузер знал, как использовать подключаемый документ.</w:t>
            </w: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br/>
              <w:t xml:space="preserve">Атрибут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href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- путь к файлу, на который делается ссылка.</w:t>
            </w:r>
          </w:p>
        </w:tc>
      </w:tr>
      <w:tr w:rsidR="00DF23D7" w:rsidRPr="00DF23D7" w:rsidTr="00DF23D7">
        <w:trPr>
          <w:trHeight w:val="2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main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&gt;&lt;/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main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блочный</w:t>
            </w:r>
          </w:p>
        </w:tc>
        <w:tc>
          <w:tcPr>
            <w:tcW w:w="10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Элемент 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main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&gt; (от англ.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main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— основной, главный) предназначен для основного содержимого документа. На странице может быть только один 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main</w:t>
            </w:r>
            <w:proofErr w:type="spellEnd"/>
            <w:proofErr w:type="gram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</w:t>
            </w:r>
            <w:proofErr w:type="gram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и он не должен располагаться внутри элементов 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article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&gt;, 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aside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&gt;, 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footer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&gt;, 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header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&gt;, 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nav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 или 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section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&gt;.</w:t>
            </w:r>
          </w:p>
        </w:tc>
      </w:tr>
      <w:tr w:rsidR="00DF23D7" w:rsidRPr="00DF23D7" w:rsidTr="00DF23D7">
        <w:trPr>
          <w:trHeight w:val="2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meta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блочный</w:t>
            </w:r>
          </w:p>
        </w:tc>
        <w:tc>
          <w:tcPr>
            <w:tcW w:w="10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Элемент 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meta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&gt; (от англ.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metadata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— метаданные) определяет данные (они называются ещё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метатеги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), которые используются для хранения информации, предназначенной для браузеров и поисковых систем.</w:t>
            </w:r>
          </w:p>
        </w:tc>
      </w:tr>
      <w:tr w:rsidR="00DF23D7" w:rsidRPr="00DF23D7" w:rsidTr="00DF23D7">
        <w:trPr>
          <w:trHeight w:val="2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&lt;p&gt;&lt;/p&gt;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блочный</w:t>
            </w:r>
          </w:p>
        </w:tc>
        <w:tc>
          <w:tcPr>
            <w:tcW w:w="10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Определяет текстовый абзац. Элемент &lt;p&gt; (от англ.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paragraph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— абзац, параграф) является блочным, всегда начинается с новой строки, </w:t>
            </w:r>
            <w:proofErr w:type="gram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абзацы текста</w:t>
            </w:r>
            <w:proofErr w:type="gram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идущие друг за другом разделяются между собой отбивкой.</w:t>
            </w:r>
          </w:p>
        </w:tc>
      </w:tr>
      <w:tr w:rsidR="00DF23D7" w:rsidRPr="00DF23D7" w:rsidTr="00DF23D7">
        <w:trPr>
          <w:trHeight w:val="2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script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&gt;&lt;/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script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5F1B33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5F1B33">
              <w:rPr>
                <w:rFonts w:ascii="Calibri" w:eastAsia="Times New Roman" w:hAnsi="Calibri" w:cs="Times New Roman"/>
                <w:color w:val="000000"/>
                <w:lang w:eastAsia="ru-RU"/>
              </w:rPr>
              <w:t>строчный</w:t>
            </w:r>
          </w:p>
        </w:tc>
        <w:tc>
          <w:tcPr>
            <w:tcW w:w="10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Элемент 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script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&gt; (от англ.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script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— сценарий) предназначен для описания скриптов, может содержать ссылку на программу или её текст на определённом языке. Скрипты могут располагаться во внешнем файле и связываться с любым HTML-документом. </w:t>
            </w:r>
          </w:p>
        </w:tc>
      </w:tr>
      <w:tr w:rsidR="00DF23D7" w:rsidRPr="00DF23D7" w:rsidTr="00DF23D7">
        <w:trPr>
          <w:trHeight w:val="2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section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&gt;&lt;/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section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блочный</w:t>
            </w:r>
          </w:p>
        </w:tc>
        <w:tc>
          <w:tcPr>
            <w:tcW w:w="10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Задаёт раздел документа, может применяться для блока новостей, контактной информации, глав текста, вкладок в диалоговом окне и др.</w:t>
            </w:r>
          </w:p>
        </w:tc>
      </w:tr>
      <w:tr w:rsidR="00DF23D7" w:rsidRPr="00DF23D7" w:rsidTr="00DF23D7">
        <w:trPr>
          <w:trHeight w:val="2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span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&gt;&lt;/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span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строчный</w:t>
            </w:r>
          </w:p>
        </w:tc>
        <w:tc>
          <w:tcPr>
            <w:tcW w:w="10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span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&gt; является основным строковым контейнером для фразового контента, который, по существу, ничего не представляет. Он может использоваться для группировки элементов в целях стилизации (использование атрибутов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class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или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id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) или потому, что они имеет общие значения атрибутов, </w:t>
            </w:r>
            <w:proofErr w:type="gram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например</w:t>
            </w:r>
            <w:proofErr w:type="gram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lang</w:t>
            </w:r>
            <w:proofErr w:type="spellEnd"/>
          </w:p>
        </w:tc>
      </w:tr>
      <w:tr w:rsidR="00DF23D7" w:rsidRPr="00DF23D7" w:rsidTr="00DF23D7">
        <w:trPr>
          <w:trHeight w:val="2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title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&gt;&lt;/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title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блочный</w:t>
            </w:r>
          </w:p>
        </w:tc>
        <w:tc>
          <w:tcPr>
            <w:tcW w:w="10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Определяет заголовок документа.</w:t>
            </w:r>
          </w:p>
        </w:tc>
      </w:tr>
      <w:tr w:rsidR="00DF23D7" w:rsidRPr="00DF23D7" w:rsidTr="00DF23D7">
        <w:trPr>
          <w:trHeight w:val="2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ul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&gt;&lt;/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ul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&gt;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блочный</w:t>
            </w:r>
            <w:bookmarkStart w:id="0" w:name="_GoBack"/>
            <w:bookmarkEnd w:id="0"/>
          </w:p>
        </w:tc>
        <w:tc>
          <w:tcPr>
            <w:tcW w:w="10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23D7" w:rsidRPr="00DF23D7" w:rsidRDefault="00DF23D7" w:rsidP="00DF23D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Элемент &lt;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ul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&gt; (от англ.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unordered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>list</w:t>
            </w:r>
            <w:proofErr w:type="spellEnd"/>
            <w:r w:rsidRPr="00DF23D7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— неупорядоченный список) устанавливает маркированный список.</w:t>
            </w:r>
          </w:p>
        </w:tc>
      </w:tr>
    </w:tbl>
    <w:p w:rsidR="004153B7" w:rsidRDefault="004153B7"/>
    <w:sectPr w:rsidR="004153B7" w:rsidSect="00DF23D7">
      <w:pgSz w:w="16838" w:h="11906" w:orient="landscape"/>
      <w:pgMar w:top="567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3D7"/>
    <w:rsid w:val="003B6B2D"/>
    <w:rsid w:val="004153B7"/>
    <w:rsid w:val="005F1B33"/>
    <w:rsid w:val="00DF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DB2BAB-D29A-4BE3-A812-627D881D2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62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827</Words>
  <Characters>4718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Zaitsev</dc:creator>
  <cp:keywords/>
  <dc:description/>
  <cp:lastModifiedBy>Vladislav Zaitsev</cp:lastModifiedBy>
  <cp:revision>2</cp:revision>
  <dcterms:created xsi:type="dcterms:W3CDTF">2022-02-10T15:51:00Z</dcterms:created>
  <dcterms:modified xsi:type="dcterms:W3CDTF">2022-02-10T18:14:00Z</dcterms:modified>
</cp:coreProperties>
</file>