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6sdz5capbh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Sketch prompt español</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 Te proporcionaré información que ya investigué sobre el Modelado y simulación auditiva: aplicaciones, vacíos y oportunidades para la práctica clínica en fonoaudiología. Esa información debe tomarse como </w:t>
      </w:r>
      <w:r w:rsidDel="00000000" w:rsidR="00000000" w:rsidRPr="00000000">
        <w:rPr>
          <w:b w:val="1"/>
          <w:bCs w:val="1"/>
          <w:rtl w:val="0"/>
        </w:rPr>
        <w:t xml:space="preserve">base inicial</w:t>
      </w:r>
      <w:r w:rsidDel="00000000" w:rsidR="00000000" w:rsidRPr="00000000">
        <w:rPr>
          <w:rtl w:val="0"/>
        </w:rPr>
        <w:t xml:space="preserve"> para construir un Estado del Arte.</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ab/>
        <w:br w:type="textWrapping"/>
        <w:t xml:space="preserve">Usa mi información como punto de partida pero, de ser </w:t>
        <w:tab/>
        <w:t xml:space="preserve">necesario, </w:t>
      </w:r>
      <w:r w:rsidDel="00000000" w:rsidR="00000000" w:rsidRPr="00000000">
        <w:rPr>
          <w:b w:val="1"/>
          <w:bCs w:val="1"/>
          <w:rtl w:val="0"/>
        </w:rPr>
        <w:t xml:space="preserve">no te limites a ella</w:t>
      </w:r>
      <w:r w:rsidDel="00000000" w:rsidR="00000000" w:rsidRPr="00000000">
        <w:rPr>
          <w:rtl w:val="0"/>
        </w:rPr>
        <w:t xml:space="preserve">: si detectás </w:t>
        <w:tab/>
        <w:t xml:space="preserve">vacíos o aspectos relevantes que faltan, podés incorporar </w:t>
        <w:tab/>
        <w:t xml:space="preserve">literatura adicional y actualizada.</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ab/>
        <w:br w:type="textWrapping"/>
        <w:t xml:space="preserve">Organiza el contenido de manera académica, crítica y </w:t>
        <w:tab/>
        <w:t xml:space="preserve">coherente.</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ab/>
        <w:br w:type="textWrapping"/>
        <w:t xml:space="preserve">Destaca los avances más relevantes, las tendencias actuales </w:t>
        <w:tab/>
        <w:t xml:space="preserve">y las brechas de conocimiento.</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ab/>
        <w:br w:type="textWrapping"/>
        <w:t xml:space="preserve">Señala qué aspectos están bien estudiados y cuáles </w:t>
        <w:tab/>
        <w:t xml:space="preserve">requieren más investigación.</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tl w:val="0"/>
        </w:rPr>
        <w:tab/>
        <w:br w:type="textWrapping"/>
        <w:t xml:space="preserve">Presenta el Estado del Arte con una estructura clara </w:t>
        <w:tab/>
        <w:t xml:space="preserve">(introducción, desarrollo, brechas, conclusión).</w:t>
      </w:r>
    </w:p>
    <w:p w:rsidR="00000000" w:rsidDel="00000000" w:rsidP="00000000" w:rsidRDefault="00000000" w:rsidRPr="00000000" w14:paraId="00000008">
      <w:pPr>
        <w:spacing w:before="240" w:line="240" w:lineRule="auto"/>
        <w:rPr/>
      </w:pPr>
      <w:r w:rsidDel="00000000" w:rsidR="00000000" w:rsidRPr="00000000">
        <w:rPr>
          <w:rtl w:val="0"/>
        </w:rPr>
        <w:t xml:space="preserve">Información investigada:</w:t>
      </w:r>
    </w:p>
    <w:p w:rsidR="00000000" w:rsidDel="00000000" w:rsidP="00000000" w:rsidRDefault="00000000" w:rsidRPr="00000000" w14:paraId="00000009">
      <w:pPr>
        <w:spacing w:before="240" w:line="240" w:lineRule="auto"/>
        <w:rPr/>
      </w:pPr>
      <w:r w:rsidDel="00000000" w:rsidR="00000000" w:rsidRPr="00000000">
        <w:rPr>
          <w:rtl w:val="0"/>
        </w:rPr>
        <w:br w:type="textWrapping"/>
      </w:r>
    </w:p>
    <w:p w:rsidR="00000000" w:rsidDel="00000000" w:rsidP="00000000" w:rsidRDefault="00000000" w:rsidRPr="00000000" w14:paraId="0000000A">
      <w:pPr>
        <w:spacing w:before="240" w:line="240" w:lineRule="auto"/>
        <w:rPr/>
      </w:pPr>
      <w:r w:rsidDel="00000000" w:rsidR="00000000" w:rsidRPr="00000000">
        <w:rPr>
          <w:rtl w:val="0"/>
        </w:rPr>
        <w:t xml:space="preserve">Para usar Auditory Modeling Toolbox (AMT) se necesita conocimiento de Python o Matlab. Es útil tener:</w:t>
        <w:br w:type="textWrapping"/>
        <w:t xml:space="preserve"> 1. Interfaz y Accesibilidad</w:t>
        <w:br w:type="textWrapping"/>
        <w:t xml:space="preserve"> 2. Aplicación Clínica Directa</w:t>
        <w:br w:type="textWrapping"/>
        <w:t xml:space="preserve"> 3. Contenido y Casos Reales</w:t>
        <w:br w:type="textWrapping"/>
        <w:t xml:space="preserve"> 4. Comunidad y Soporte.</w:t>
      </w:r>
    </w:p>
    <w:p w:rsidR="00000000" w:rsidDel="00000000" w:rsidP="00000000" w:rsidRDefault="00000000" w:rsidRPr="00000000" w14:paraId="0000000B">
      <w:pPr>
        <w:spacing w:before="240" w:line="240" w:lineRule="auto"/>
        <w:rPr/>
      </w:pPr>
      <w:r w:rsidDel="00000000" w:rsidR="00000000" w:rsidRPr="00000000">
        <w:rPr>
          <w:rtl w:val="0"/>
        </w:rPr>
        <w:br w:type="textWrapping"/>
      </w:r>
    </w:p>
    <w:p w:rsidR="00000000" w:rsidDel="00000000" w:rsidP="00000000" w:rsidRDefault="00000000" w:rsidRPr="00000000" w14:paraId="0000000C">
      <w:pPr>
        <w:spacing w:before="240" w:line="240" w:lineRule="auto"/>
        <w:rPr/>
      </w:pPr>
      <w:r w:rsidDel="00000000" w:rsidR="00000000" w:rsidRPr="00000000">
        <w:rPr>
          <w:rtl w:val="0"/>
        </w:rPr>
        <w:t xml:space="preserve">OpenMHA (Open Master Hearing Aid) comparte el objetivo con AMT, ambos son sobre simulación.</w:t>
      </w:r>
    </w:p>
    <w:p w:rsidR="00000000" w:rsidDel="00000000" w:rsidP="00000000" w:rsidRDefault="00000000" w:rsidRPr="00000000" w14:paraId="0000000D">
      <w:pPr>
        <w:spacing w:before="240" w:line="240" w:lineRule="auto"/>
        <w:rPr/>
      </w:pPr>
      <w:r w:rsidDel="00000000" w:rsidR="00000000" w:rsidRPr="00000000">
        <w:rPr>
          <w:rtl w:val="0"/>
        </w:rPr>
        <w:br w:type="textWrapping"/>
      </w:r>
    </w:p>
    <w:p w:rsidR="00000000" w:rsidDel="00000000" w:rsidP="00000000" w:rsidRDefault="00000000" w:rsidRPr="00000000" w14:paraId="0000000E">
      <w:pPr>
        <w:spacing w:before="240" w:line="240" w:lineRule="auto"/>
        <w:rPr/>
      </w:pPr>
      <w:r w:rsidDel="00000000" w:rsidR="00000000" w:rsidRPr="00000000">
        <w:rPr>
          <w:rtl w:val="0"/>
        </w:rPr>
        <w:t xml:space="preserve">AMT es una biblioteca para simular cómo funciona el oído y openMHA es una plataforma de aplicación.</w:t>
      </w:r>
    </w:p>
    <w:p w:rsidR="00000000" w:rsidDel="00000000" w:rsidP="00000000" w:rsidRDefault="00000000" w:rsidRPr="00000000" w14:paraId="0000000F">
      <w:pPr>
        <w:spacing w:before="240" w:line="240" w:lineRule="auto"/>
        <w:rPr/>
      </w:pPr>
      <w:r w:rsidDel="00000000" w:rsidR="00000000" w:rsidRPr="00000000">
        <w:rPr>
          <w:rtl w:val="0"/>
        </w:rPr>
        <w:br w:type="textWrapping"/>
      </w:r>
    </w:p>
    <w:p w:rsidR="00000000" w:rsidDel="00000000" w:rsidP="00000000" w:rsidRDefault="00000000" w:rsidRPr="00000000" w14:paraId="00000010">
      <w:pPr>
        <w:spacing w:before="240" w:line="240" w:lineRule="auto"/>
        <w:rPr/>
      </w:pPr>
      <w:r w:rsidDel="00000000" w:rsidR="00000000" w:rsidRPr="00000000">
        <w:rPr>
          <w:rtl w:val="0"/>
        </w:rPr>
        <w:t xml:space="preserve">Pruebas de Modelos Auditivos</w:t>
        <w:br w:type="textWrapping"/>
        <w:t xml:space="preserve"> AMT te permite simular cómo una persona con pérdida auditiva sensorial procesaría un sonido específico, y openMHA te permite aplicar un algoritmo de compensación a dicho sonido para intentar “corregir” la señal antes de que pase por el modelo del AMT.</w:t>
        <w:br w:type="textWrapping"/>
        <w:t xml:space="preserve"> También están relacionados con:</w:t>
        <w:br w:type="textWrapping"/>
        <w:t xml:space="preserve"> 1. Desarrollo de Pruebas Diagnósticas</w:t>
        <w:br w:type="textWrapping"/>
        <w:t xml:space="preserve"> 2. Validación de Audífonos Virtuales</w:t>
      </w:r>
    </w:p>
    <w:p w:rsidR="00000000" w:rsidDel="00000000" w:rsidP="00000000" w:rsidRDefault="00000000" w:rsidRPr="00000000" w14:paraId="00000011">
      <w:pPr>
        <w:spacing w:before="240" w:line="240" w:lineRule="auto"/>
        <w:rPr/>
      </w:pPr>
      <w:r w:rsidDel="00000000" w:rsidR="00000000" w:rsidRPr="00000000">
        <w:rPr>
          <w:rtl w:val="0"/>
        </w:rPr>
        <w:br w:type="textWrapping"/>
      </w:r>
    </w:p>
    <w:p w:rsidR="00000000" w:rsidDel="00000000" w:rsidP="00000000" w:rsidRDefault="00000000" w:rsidRPr="00000000" w14:paraId="00000012">
      <w:pPr>
        <w:spacing w:before="240" w:line="240" w:lineRule="auto"/>
        <w:rPr/>
      </w:pPr>
      <w:r w:rsidDel="00000000" w:rsidR="00000000" w:rsidRPr="00000000">
        <w:rPr>
          <w:rtl w:val="0"/>
        </w:rPr>
        <w:t xml:space="preserve">LACE (Large-scale Auditory Computing Enviroment) es un entorno que permite ejecutar los modelos de forma masiva y rápida. Es fundamental en la creación de grandes bases de datos normativas que luego se usan para estandarizar pruebas auditivas.</w:t>
        <w:br w:type="textWrapping"/>
        <w:t xml:space="preserve"> TIDIGITS / Herramientas de Machine Learning es una base de datos de grabaciones de dígitos hablados. Se usa para “enseñar” a las computadoras a reconocer el habla. Ayuda a crear sistemas de reconocimiento de voz automáticos que son mucho más precisos para personas con pérdida auditiva o trastornos del habla.</w:t>
        <w:br w:type="textWrapping"/>
        <w:br w:type="textWrapping"/>
        <w:t xml:space="preserve"> Vacíos:</w:t>
      </w:r>
    </w:p>
    <w:p w:rsidR="00000000" w:rsidDel="00000000" w:rsidP="00000000" w:rsidRDefault="00000000" w:rsidRPr="00000000" w14:paraId="00000013">
      <w:pPr>
        <w:spacing w:before="240" w:line="240" w:lineRule="auto"/>
        <w:rPr/>
      </w:pPr>
      <w:r w:rsidDel="00000000" w:rsidR="00000000" w:rsidRPr="00000000">
        <w:rPr>
          <w:rtl w:val="0"/>
        </w:rPr>
        <w:t xml:space="preserve">Falta una plataforma donde el fonoaudiólogo arrastre el audiograma del paciente y el sistema configure automáticamente el modelo del AMT sin escribir código o comandos.</w:t>
        <w:br w:type="textWrapping"/>
        <w:t xml:space="preserve"> Falta modelos que simulen la deprivación auditiva prolongada o el efecto de la rehabilitación auditiva. Es útil saber cómo el cerebro procesa la señal degradada tras años sin audifonos.</w:t>
        <w:br w:type="textWrapping"/>
        <w:t xml:space="preserve"> Falta integrar los modelos de audición con modelos que vinculen la percepción auditiva con la ejecución del habla (Motricidad Orofacial) y los sensores de código abierto que usen el motor de procesamiento de sonido para detectar aspiraciones de forma no invasiva (Deglución).</w:t>
        <w:br w:type="textWrapping"/>
        <w:t xml:space="preserve"> Falta un “atlas de modelos” donde el clínico pueda comparar los resultados de su paciente con simulaciones validadas de diferentes enfermedades.</w:t>
      </w:r>
    </w:p>
    <w:p w:rsidR="00000000" w:rsidDel="00000000" w:rsidP="00000000" w:rsidRDefault="00000000" w:rsidRPr="00000000" w14:paraId="00000014">
      <w:pPr>
        <w:spacing w:before="240" w:line="240" w:lineRule="auto"/>
        <w:rPr/>
      </w:pPr>
      <w:r w:rsidDel="00000000" w:rsidR="00000000" w:rsidRPr="00000000">
        <w:rPr>
          <w:rtl w:val="0"/>
        </w:rPr>
        <w:t xml:space="preserve">Falta un dispositivo físico que sea económicos, corra openMHA y permitan al fonoaudiólogo crear su propia prótesis para pacientes que no pueden costear marcas comerciales.</w:t>
      </w:r>
    </w:p>
    <w:p w:rsidR="00000000" w:rsidDel="00000000" w:rsidP="00000000" w:rsidRDefault="00000000" w:rsidRPr="00000000" w14:paraId="00000015">
      <w:pPr>
        <w:spacing w:before="240" w:line="240" w:lineRule="auto"/>
        <w:rPr/>
      </w:pPr>
      <w:r w:rsidDel="00000000" w:rsidR="00000000" w:rsidRPr="00000000">
        <w:rPr>
          <w:rtl w:val="0"/>
        </w:rPr>
        <w:br w:type="textWrapping"/>
      </w:r>
    </w:p>
    <w:p w:rsidR="00000000" w:rsidDel="00000000" w:rsidP="00000000" w:rsidRDefault="00000000" w:rsidRPr="00000000" w14:paraId="00000016">
      <w:pPr>
        <w:spacing w:before="240" w:line="240" w:lineRule="auto"/>
        <w:rPr/>
      </w:pPr>
      <w:r w:rsidDel="00000000" w:rsidR="00000000" w:rsidRPr="00000000">
        <w:rPr>
          <w:rtl w:val="0"/>
        </w:rPr>
        <w:t xml:space="preserve">No existe un programa único que sea amigable para un fonoaudiólogo clínico y que use internamente el motor del AMT. En el mundo del software comercial (cerrado y de pago) existen programas que intentan cerrar dicha brecha, pero no usan el código del AMT directamente porque cada empresa desarrolla su versión.</w:t>
      </w:r>
    </w:p>
    <w:p w:rsidR="00000000" w:rsidDel="00000000" w:rsidP="00000000" w:rsidRDefault="00000000" w:rsidRPr="00000000" w14:paraId="00000017">
      <w:pPr>
        <w:spacing w:before="240" w:line="240" w:lineRule="auto"/>
        <w:rPr/>
      </w:pPr>
      <w:r w:rsidDel="00000000" w:rsidR="00000000" w:rsidRPr="00000000">
        <w:rPr>
          <w:rtl w:val="0"/>
        </w:rPr>
        <w:t xml:space="preserve">Software comerciales:</w:t>
        <w:br w:type="textWrapping"/>
        <w:t xml:space="preserve"> 1. Software de Mapeo del Habla (REM) – Otosuite (Natus) o Affinity (Interacoustics)</w:t>
        <w:br w:type="textWrapping"/>
        <w:t xml:space="preserve"> Estos programas miden qué llega realmente al tímpano del paciente mediante micrófono de sonda. Muestran visualmente cómo el audífono compensa la pérdida auditiva en tiempo real sobre un gráfico.</w:t>
        <w:br w:type="textWrapping"/>
        <w:t xml:space="preserve"> 2. Software de Verificación – AudioScan</w:t>
        <w:br w:type="textWrapping"/>
        <w:t xml:space="preserve"> Tiene modelos matemáticos integrados (como el DSL v5.0) que predicen la inteligibilidad del habla. Permiten al fonoaudiólogo ver una simulación de la audición del paciente y ajustar el audífono para que el cerebro reciba la señal óptima.</w:t>
        <w:br w:type="textWrapping"/>
        <w:t xml:space="preserve"> 3. Software de Entrenamiento Auditivo – LACE (Listening and Communication Enhancement)</w:t>
        <w:br w:type="textWrapping"/>
        <w:t xml:space="preserve"> Es un programa de entrenamiento diseñado por audiólogos para que el paciente practique en casa. Implementa los principios de “habla en ruido” y “procesamiento temporal” que el AMT estudia de forma teórica, pero con una interfaz de juego para el usuario.</w:t>
      </w:r>
    </w:p>
    <w:p w:rsidR="00000000" w:rsidDel="00000000" w:rsidP="00000000" w:rsidRDefault="00000000" w:rsidRPr="00000000" w14:paraId="00000018">
      <w:pPr>
        <w:spacing w:before="240" w:line="240" w:lineRule="auto"/>
        <w:rPr/>
      </w:pPr>
      <w:r w:rsidDel="00000000" w:rsidR="00000000" w:rsidRPr="00000000">
        <w:rPr>
          <w:rtl w:val="0"/>
        </w:rPr>
        <w:t xml:space="preserve">4. Software de Simulación de Asesoramiento – Noah 4 (Audiogram Module), Phonak, Target o Oticon Genie.</w:t>
        <w:br w:type="textWrapping"/>
        <w:t xml:space="preserve"> Permiten que el fonoaudiólogo le ponga unos auriculares al familiar del paciente para que escuche el mundo con la patología del paciente. Es una aplicación clínica directa de los modelos de degradación de señal.</w:t>
      </w:r>
    </w:p>
    <w:p w:rsidR="00000000" w:rsidDel="00000000" w:rsidP="00000000" w:rsidRDefault="00000000" w:rsidRPr="00000000" w14:paraId="00000019">
      <w:pPr>
        <w:spacing w:before="240" w:line="240" w:lineRule="auto"/>
        <w:rPr/>
      </w:pPr>
      <w:r w:rsidDel="00000000" w:rsidR="00000000" w:rsidRPr="00000000">
        <w:rPr>
          <w:rtl w:val="0"/>
        </w:rPr>
        <w:br w:type="textWrapping"/>
      </w:r>
    </w:p>
    <w:p w:rsidR="00000000" w:rsidDel="00000000" w:rsidP="00000000" w:rsidRDefault="00000000" w:rsidRPr="00000000" w14:paraId="0000001A">
      <w:pPr>
        <w:spacing w:before="240" w:line="240" w:lineRule="auto"/>
        <w:rPr/>
      </w:pPr>
      <w:r w:rsidDel="00000000" w:rsidR="00000000" w:rsidRPr="00000000">
        <w:rPr>
          <w:rtl w:val="0"/>
        </w:rPr>
        <w:t xml:space="preserve">Barreras que impiden la unificación:</w:t>
        <w:br w:type="textWrapping"/>
        <w:t xml:space="preserve"> No hay un AMT Clínico porque los modelos del AMT tienen cientos de variables, mientras que un clínico necesita solo 5 o 6.</w:t>
        <w:br w:type="textWrapping"/>
        <w:t xml:space="preserve"> Un software comercial que da un diagnóstico debe estar certificado (FDA/CE), lo cual es carísimo.</w:t>
        <w:br w:type="textWrapping"/>
        <w:t xml:space="preserve"> A las marcas de audífonos les interesa que se use su software cerrado, no uno abierto y universal.</w:t>
      </w:r>
    </w:p>
    <w:p w:rsidR="00000000" w:rsidDel="00000000" w:rsidP="00000000" w:rsidRDefault="00000000" w:rsidRPr="00000000" w14:paraId="0000001B">
      <w:pPr>
        <w:spacing w:before="240" w:line="240" w:lineRule="auto"/>
        <w:rPr/>
      </w:pPr>
      <w:r w:rsidDel="00000000" w:rsidR="00000000" w:rsidRPr="00000000">
        <w:rPr>
          <w:rtl w:val="0"/>
        </w:rPr>
        <w:br w:type="textWrapping"/>
      </w:r>
    </w:p>
    <w:p w:rsidR="00000000" w:rsidDel="00000000" w:rsidP="00000000" w:rsidRDefault="00000000" w:rsidRPr="00000000" w14:paraId="0000001C">
      <w:pPr>
        <w:spacing w:before="240" w:line="240" w:lineRule="auto"/>
        <w:rPr/>
      </w:pPr>
      <w:r w:rsidDel="00000000" w:rsidR="00000000" w:rsidRPr="00000000">
        <w:rPr>
          <w:rtl w:val="0"/>
        </w:rPr>
        <w:t xml:space="preserve">Oportunidad y Limitaciones:</w:t>
      </w:r>
    </w:p>
    <w:p w:rsidR="00000000" w:rsidDel="00000000" w:rsidP="00000000" w:rsidRDefault="00000000" w:rsidRPr="00000000" w14:paraId="0000001D">
      <w:pPr>
        <w:spacing w:before="240" w:line="240" w:lineRule="auto"/>
        <w:rPr/>
      </w:pPr>
      <w:r w:rsidDel="00000000" w:rsidR="00000000" w:rsidRPr="00000000">
        <w:rPr>
          <w:rtl w:val="0"/>
        </w:rPr>
        <w:t xml:space="preserve">Existen vacíos conceptuales y técnicos profundos que el modelo de Verhulst, el AMT y openMHA todavía no resuelven para la práctica clínica diaria.</w:t>
        <w:br w:type="textWrapping"/>
        <w:t xml:space="preserve"> Los materiales y dimensiones que faltan considerar son:</w:t>
      </w:r>
    </w:p>
    <w:p w:rsidR="00000000" w:rsidDel="00000000" w:rsidP="00000000" w:rsidRDefault="00000000" w:rsidRPr="00000000" w14:paraId="0000001E">
      <w:pPr>
        <w:spacing w:before="240" w:line="240" w:lineRule="auto"/>
        <w:rPr/>
      </w:pPr>
      <w:r w:rsidDel="00000000" w:rsidR="00000000" w:rsidRPr="00000000">
        <w:rPr>
          <w:rtl w:val="0"/>
        </w:rPr>
        <w:t xml:space="preserve">1. Calibración individual: se necesitan datos de entrada que hoy no se medimos. Se necesitan ingresar datos de Emisiones Otoacústicas (EOA) de alta resolución y Potenciales Evocados (BERA) específicos del paciente para ajustar los parámetros del modelo. Sin dicha calibración, el modelo es una aproximación.</w:t>
        <w:br w:type="textWrapping"/>
        <w:t xml:space="preserve"> 2. Dinámica Cognitiva: el AMT y el openMHA llegan, como mucho, hasta el tronco encefálico. Dos pacientes con el mismo audiograma y el mismo modelo en el AMT pueden tener desempeños opuestos dependiendo de su memoria de trabajo o su capacidad de atención selectiva. Se debe integrar el Framework de Ease of Language Understanding (ELU) de Rönnberg que explica cómo el cerebro “”rellena” los huecos que el oído no capta. Falta el Esfuerzo Auditivo y la Carga Cognitiva.</w:t>
        <w:br w:type="textWrapping"/>
        <w:t xml:space="preserve"> 3. Validación Clínica vs Validación Técnica: AMT/LACE validan que el modelo matemático coincide con experimentos de laboratorio en condiciones controladas, la fonoaudiología requiere Evidencia Clínica. Falta un cuerpo de estudios que demuestre que usar estas simulaciones mejora el outcome (resultado) del paciente en su vida diaria. Sin esta validación “basada en la evidencia”, el software no puede obtener certificaciones médicas (como FDA o CE).</w:t>
        <w:br w:type="textWrapping"/>
        <w:t xml:space="preserve"> 4. Movimiento y Espacio: el AMT suele trabajar con señales estáticas o mono/binaurales simples. En fonoaudiología se trata con personas que se mueven en ambientes con reverberación compleja, múltiples hablantes y efectos de sobra de cabeza dinámicos. Se puede considerar el uso de HRTF (Head-Related Transfer Funcions) individualizadas y simuladores de entornos acústicos 3D (como AudioScenery).</w:t>
        <w:br w:type="textWrapping"/>
        <w:t xml:space="preserve"> 5. Telemetría y Vida Diaria: hoy los audífonos modernos recolectan datos de cuántas horas el paciente estuvo en ruido; esta telemetría no está conectada al AMT. Faltan datos de Ecological Momentary Assessment (EMA) para integrar los registros reales de uso del paciente (Data Logging) dentro de los modelos de simulación para entender la causa de algún fallo.</w:t>
      </w:r>
    </w:p>
    <w:p w:rsidR="00000000" w:rsidDel="00000000" w:rsidP="00000000" w:rsidRDefault="00000000" w:rsidRPr="00000000" w14:paraId="0000001F">
      <w:pPr>
        <w:spacing w:before="240" w:line="240" w:lineRule="auto"/>
        <w:rPr/>
      </w:pPr>
      <w:r w:rsidDel="00000000" w:rsidR="00000000" w:rsidRPr="00000000">
        <w:rPr>
          <w:rtl w:val="0"/>
        </w:rPr>
        <w:br w:type="textWrapping"/>
      </w:r>
    </w:p>
    <w:p w:rsidR="00000000" w:rsidDel="00000000" w:rsidP="00000000" w:rsidRDefault="00000000" w:rsidRPr="00000000" w14:paraId="00000020">
      <w:pPr>
        <w:spacing w:before="240" w:line="240" w:lineRule="auto"/>
        <w:rPr/>
      </w:pPr>
      <w:r w:rsidDel="00000000" w:rsidR="00000000" w:rsidRPr="00000000">
        <w:rPr>
          <w:rtl w:val="0"/>
        </w:rPr>
        <w:t xml:space="preserve">Del modelo de Verhulst se debe considerar su evolución para incorporar el análisis de sus versiones. Las versiones son Verhulst 2012 (original), Altoè 2014, Verhulst 2018 (el que mencionamos), CoNNear (Baby 2021), Fast time-domain (2024). Es importante considerar la evolución de dicho modelo para enriquecer el análisis anterior.</w:t>
      </w:r>
    </w:p>
    <w:p w:rsidR="00000000" w:rsidDel="00000000" w:rsidP="00000000" w:rsidRDefault="00000000" w:rsidRPr="00000000" w14:paraId="00000021">
      <w:pPr>
        <w:spacing w:before="240" w:line="240" w:lineRule="auto"/>
        <w:rPr/>
      </w:pPr>
      <w:r w:rsidDel="00000000" w:rsidR="00000000" w:rsidRPr="00000000">
        <w:rPr>
          <w:rtl w:val="0"/>
        </w:rPr>
        <w:t xml:space="preserve">Acceso a los enlaces:</w:t>
      </w:r>
    </w:p>
    <w:p w:rsidR="00000000" w:rsidDel="00000000" w:rsidP="00000000" w:rsidRDefault="00000000" w:rsidRPr="00000000" w14:paraId="00000022">
      <w:pPr>
        <w:spacing w:before="240" w:line="240" w:lineRule="auto"/>
        <w:rPr/>
      </w:pPr>
      <w:r w:rsidDel="00000000" w:rsidR="00000000" w:rsidRPr="00000000">
        <w:rPr>
          <w:rtl w:val="0"/>
        </w:rPr>
        <w:br w:type="textWrapping"/>
      </w:r>
    </w:p>
    <w:p w:rsidR="00000000" w:rsidDel="00000000" w:rsidP="00000000" w:rsidRDefault="00000000" w:rsidRPr="00000000" w14:paraId="00000023">
      <w:pPr>
        <w:spacing w:before="240" w:line="240" w:lineRule="auto"/>
        <w:rPr/>
      </w:pPr>
      <w:r w:rsidDel="00000000" w:rsidR="00000000" w:rsidRPr="00000000">
        <w:rPr>
          <w:rtl w:val="0"/>
        </w:rPr>
        <w:t xml:space="preserve">Verhulst 2012 (original):</w:t>
      </w:r>
    </w:p>
    <w:p w:rsidR="00000000" w:rsidDel="00000000" w:rsidP="00000000" w:rsidRDefault="00000000" w:rsidRPr="00000000" w14:paraId="00000024">
      <w:pPr>
        <w:spacing w:before="240" w:line="240" w:lineRule="auto"/>
        <w:rPr/>
      </w:pPr>
      <w:r w:rsidDel="00000000" w:rsidR="00000000" w:rsidRPr="00000000">
        <w:rPr>
          <w:rtl w:val="0"/>
        </w:rPr>
        <w:t xml:space="preserve">https://www.mechanicsofhearing.org/apg/downloads/papers/Verhulst-Dau-Shera-JASA2012.pdf</w:t>
      </w:r>
    </w:p>
    <w:p w:rsidR="00000000" w:rsidDel="00000000" w:rsidP="00000000" w:rsidRDefault="00000000" w:rsidRPr="00000000" w14:paraId="00000025">
      <w:pPr>
        <w:spacing w:before="240" w:line="240" w:lineRule="auto"/>
        <w:rPr/>
      </w:pPr>
      <w:r w:rsidDel="00000000" w:rsidR="00000000" w:rsidRPr="00000000">
        <w:rPr>
          <w:rtl w:val="0"/>
        </w:rPr>
        <w:t xml:space="preserve">Altoè 2014:</w:t>
      </w:r>
    </w:p>
    <w:p w:rsidR="00000000" w:rsidDel="00000000" w:rsidP="00000000" w:rsidRDefault="00000000" w:rsidRPr="00000000" w14:paraId="00000026">
      <w:pPr>
        <w:spacing w:before="240" w:line="240" w:lineRule="auto"/>
        <w:rPr/>
      </w:pPr>
      <w:r w:rsidDel="00000000" w:rsidR="00000000" w:rsidRPr="00000000">
        <w:rPr>
          <w:rtl w:val="0"/>
        </w:rPr>
        <w:t xml:space="preserve">https://acris.aalto.fi/ws/portalfiles/portal/26521745/1.4896416.pdf</w:t>
      </w:r>
    </w:p>
    <w:p w:rsidR="00000000" w:rsidDel="00000000" w:rsidP="00000000" w:rsidRDefault="00000000" w:rsidRPr="00000000" w14:paraId="00000027">
      <w:pPr>
        <w:spacing w:before="240" w:line="240" w:lineRule="auto"/>
        <w:rPr/>
      </w:pPr>
      <w:r w:rsidDel="00000000" w:rsidR="00000000" w:rsidRPr="00000000">
        <w:rPr>
          <w:rtl w:val="0"/>
        </w:rPr>
        <w:t xml:space="preserve">Verhulst 2018 (el que mencionamos):</w:t>
      </w:r>
    </w:p>
    <w:p w:rsidR="00000000" w:rsidDel="00000000" w:rsidP="00000000" w:rsidRDefault="00000000" w:rsidRPr="00000000" w14:paraId="00000028">
      <w:pPr>
        <w:spacing w:before="240" w:line="240" w:lineRule="auto"/>
        <w:rPr/>
      </w:pPr>
      <w:r w:rsidDel="00000000" w:rsidR="00000000" w:rsidRPr="00000000">
        <w:rPr>
          <w:rtl w:val="0"/>
        </w:rPr>
        <w:t xml:space="preserve">https://www.sciencedirect.com/science/article/pii/S0378595517303477</w:t>
      </w:r>
    </w:p>
    <w:p w:rsidR="00000000" w:rsidDel="00000000" w:rsidP="00000000" w:rsidRDefault="00000000" w:rsidRPr="00000000" w14:paraId="00000029">
      <w:pPr>
        <w:spacing w:before="240" w:line="240" w:lineRule="auto"/>
        <w:rPr/>
      </w:pPr>
      <w:r w:rsidDel="00000000" w:rsidR="00000000" w:rsidRPr="00000000">
        <w:rPr>
          <w:rtl w:val="0"/>
        </w:rPr>
        <w:t xml:space="preserve">CoNNear (Baby 2021):</w:t>
      </w:r>
    </w:p>
    <w:p w:rsidR="00000000" w:rsidDel="00000000" w:rsidP="00000000" w:rsidRDefault="00000000" w:rsidRPr="00000000" w14:paraId="0000002A">
      <w:pPr>
        <w:spacing w:before="240" w:line="240" w:lineRule="auto"/>
        <w:rPr/>
      </w:pPr>
      <w:r w:rsidDel="00000000" w:rsidR="00000000" w:rsidRPr="00000000">
        <w:rPr>
          <w:rtl w:val="0"/>
        </w:rPr>
        <w:t xml:space="preserve">https://pmc.ncbi.nlm.nih.gov/articles/PMC7116797/</w:t>
      </w:r>
    </w:p>
    <w:p w:rsidR="00000000" w:rsidDel="00000000" w:rsidP="00000000" w:rsidRDefault="00000000" w:rsidRPr="00000000" w14:paraId="0000002B">
      <w:pPr>
        <w:spacing w:before="240" w:line="240" w:lineRule="auto"/>
        <w:rPr/>
      </w:pPr>
      <w:r w:rsidDel="00000000" w:rsidR="00000000" w:rsidRPr="00000000">
        <w:rPr>
          <w:rtl w:val="0"/>
        </w:rPr>
        <w:t xml:space="preserve">Fast time-domain (2024):</w:t>
      </w:r>
    </w:p>
    <w:p w:rsidR="00000000" w:rsidDel="00000000" w:rsidP="00000000" w:rsidRDefault="00000000" w:rsidRPr="00000000" w14:paraId="0000002C">
      <w:pPr>
        <w:spacing w:before="240" w:line="240" w:lineRule="auto"/>
        <w:rPr/>
      </w:pPr>
      <w:r w:rsidDel="00000000" w:rsidR="00000000" w:rsidRPr="00000000">
        <w:rPr>
          <w:rtl w:val="0"/>
        </w:rPr>
        <w:t xml:space="preserve">https://pubs.aip.org/asa/jel/article/4/8/084402/3308984/Fast-time-domain-solution-of-the-cochlear</w:t>
      </w:r>
    </w:p>
    <w:p w:rsidR="00000000" w:rsidDel="00000000" w:rsidP="00000000" w:rsidRDefault="00000000" w:rsidRPr="00000000" w14:paraId="0000002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l2tm77q5y2x"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eficiente inglés</w:t>
      </w: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Produce a structured State‑of‑the‑Art review on </w:t>
      </w:r>
      <w:r w:rsidDel="00000000" w:rsidR="00000000" w:rsidRPr="00000000">
        <w:rPr>
          <w:rFonts w:ascii="Times New Roman" w:cs="Times New Roman" w:eastAsia="Times New Roman" w:hAnsi="Times New Roman"/>
          <w:i w:val="1"/>
          <w:iCs w:val="1"/>
          <w:sz w:val="24"/>
          <w:szCs w:val="24"/>
          <w:rtl w:val="0"/>
        </w:rPr>
        <w:t xml:space="preserve">Auditory Modeling and Simulation for clinical speech‑language pathology</w:t>
      </w:r>
      <w:r w:rsidDel="00000000" w:rsidR="00000000" w:rsidRPr="00000000">
        <w:rPr>
          <w:rFonts w:ascii="Times New Roman" w:cs="Times New Roman" w:eastAsia="Times New Roman" w:hAnsi="Times New Roman"/>
          <w:sz w:val="24"/>
          <w:szCs w:val="24"/>
          <w:rtl w:val="0"/>
        </w:rPr>
        <w:t xml:space="preserve">, using the user’s supplied notes as baseline. Incorporate up‑to‑date literature (2012–2026), validate claims with citations, and generate reproducible experiment pipelines for AMT/openMHA.</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b w:val="1"/>
          <w:bCs w:val="1"/>
          <w:rtl w:val="0"/>
        </w:rPr>
        <w:t xml:space="preserve">Inputs (use these exactly): </w:t>
      </w:r>
      <w:r w:rsidDel="00000000" w:rsidR="00000000" w:rsidRPr="00000000">
        <w:rPr>
          <w:rFonts w:ascii="Times New Roman" w:cs="Times New Roman" w:eastAsia="Times New Roman" w:hAnsi="Times New Roman"/>
          <w:sz w:val="24"/>
          <w:szCs w:val="24"/>
          <w:rtl w:val="0"/>
        </w:rPr>
        <w:t xml:space="preserve">I will provide information I have already researched on </w:t>
      </w:r>
      <w:r w:rsidDel="00000000" w:rsidR="00000000" w:rsidRPr="00000000">
        <w:rPr>
          <w:rFonts w:ascii="Times New Roman" w:cs="Times New Roman" w:eastAsia="Times New Roman" w:hAnsi="Times New Roman"/>
          <w:b w:val="1"/>
          <w:bCs w:val="1"/>
          <w:sz w:val="24"/>
          <w:szCs w:val="24"/>
          <w:rtl w:val="0"/>
        </w:rPr>
        <w:t xml:space="preserve">Auditory Modeling and Simulation: applications, gaps, and opportunities for clinical practice in speech‑language pathology</w:t>
      </w:r>
      <w:r w:rsidDel="00000000" w:rsidR="00000000" w:rsidRPr="00000000">
        <w:rPr>
          <w:rFonts w:ascii="Times New Roman" w:cs="Times New Roman" w:eastAsia="Times New Roman" w:hAnsi="Times New Roman"/>
          <w:sz w:val="24"/>
          <w:szCs w:val="24"/>
          <w:rtl w:val="0"/>
        </w:rPr>
        <w:t xml:space="preserve">. That information should be taken as an initial basis for building a State of the Art.</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Use </w:t>
        <w:tab/>
        <w:t xml:space="preserve">my information as a starting point but, if necessary, do not limit </w:t>
        <w:tab/>
        <w:t xml:space="preserve">yourself to it: if you detect gaps or relevant missing aspects, you </w:t>
        <w:tab/>
        <w:t xml:space="preserve">may incorporate additional and up‑to‑date literature. </w:t>
      </w:r>
      <w:r w:rsidDel="00000000" w:rsidR="00000000" w:rsidRPr="00000000">
        <w:rPr>
          <w:rtl w:val="0"/>
        </w:rPr>
        <w:tab/>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Organize </w:t>
        <w:tab/>
        <w:t xml:space="preserve">the content in an academic, critical, and coherent manner. </w:t>
      </w:r>
      <w:r w:rsidDel="00000000" w:rsidR="00000000" w:rsidRPr="00000000">
        <w:rPr>
          <w:rtl w:val="0"/>
        </w:rPr>
        <w:tab/>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Highlight </w:t>
        <w:tab/>
        <w:t xml:space="preserve">the most relevant advances, current trends, and knowledge gaps. </w:t>
      </w:r>
      <w:r w:rsidDel="00000000" w:rsidR="00000000" w:rsidRPr="00000000">
        <w:rPr>
          <w:rtl w:val="0"/>
        </w:rPr>
        <w:tab/>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Indicate </w:t>
        <w:tab/>
        <w:t xml:space="preserve">which aspects are well studied and which require further research. </w:t>
      </w:r>
      <w:r w:rsidDel="00000000" w:rsidR="00000000" w:rsidRPr="00000000">
        <w:rPr>
          <w:rtl w:val="0"/>
        </w:rPr>
        <w:tab/>
      </w:r>
    </w:p>
    <w:p w:rsidR="00000000" w:rsidDel="00000000" w:rsidP="00000000" w:rsidRDefault="00000000" w:rsidRPr="00000000" w14:paraId="00000035">
      <w:pPr>
        <w:numPr>
          <w:ilvl w:val="0"/>
          <w:numId w:val="9"/>
        </w:numPr>
        <w:spacing w:after="24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Present </w:t>
        <w:tab/>
        <w:t xml:space="preserve">the State of the Art with a clear structure (introduction, </w:t>
        <w:tab/>
        <w:t xml:space="preserve">development, gaps, conclusion). </w:t>
      </w:r>
      <w:r w:rsidDel="00000000" w:rsidR="00000000" w:rsidRPr="00000000">
        <w:rPr>
          <w:rtl w:val="0"/>
        </w:rPr>
        <w:tab/>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Researched information:</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the </w:t>
      </w:r>
      <w:r w:rsidDel="00000000" w:rsidR="00000000" w:rsidRPr="00000000">
        <w:rPr>
          <w:rFonts w:ascii="Times New Roman" w:cs="Times New Roman" w:eastAsia="Times New Roman" w:hAnsi="Times New Roman"/>
          <w:b w:val="1"/>
          <w:bCs w:val="1"/>
          <w:sz w:val="24"/>
          <w:szCs w:val="24"/>
          <w:rtl w:val="0"/>
        </w:rPr>
        <w:t xml:space="preserve">Auditory Modeling Toolbox (AMT)</w:t>
      </w:r>
      <w:r w:rsidDel="00000000" w:rsidR="00000000" w:rsidRPr="00000000">
        <w:rPr>
          <w:rFonts w:ascii="Times New Roman" w:cs="Times New Roman" w:eastAsia="Times New Roman" w:hAnsi="Times New Roman"/>
          <w:sz w:val="24"/>
          <w:szCs w:val="24"/>
          <w:rtl w:val="0"/>
        </w:rPr>
        <w:t xml:space="preserve"> you need knowledge of Python or Matlab. It is useful to have:</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Interface </w:t>
        <w:tab/>
        <w:t xml:space="preserve">and Accessibility </w:t>
      </w:r>
      <w:r w:rsidDel="00000000" w:rsidR="00000000" w:rsidRPr="00000000">
        <w:rPr>
          <w:rtl w:val="0"/>
        </w:rPr>
        <w:tab/>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Direct </w:t>
        <w:tab/>
        <w:t xml:space="preserve">Clinical Application </w:t>
      </w:r>
      <w:r w:rsidDel="00000000" w:rsidR="00000000" w:rsidRPr="00000000">
        <w:rPr>
          <w:rtl w:val="0"/>
        </w:rPr>
        <w:tab/>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Content </w:t>
        <w:tab/>
        <w:t xml:space="preserve">and Real Cases </w:t>
      </w:r>
      <w:r w:rsidDel="00000000" w:rsidR="00000000" w:rsidRPr="00000000">
        <w:rPr>
          <w:rtl w:val="0"/>
        </w:rPr>
        <w:tab/>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Community </w:t>
        <w:tab/>
        <w:t xml:space="preserve">and Support </w:t>
      </w:r>
      <w:r w:rsidDel="00000000" w:rsidR="00000000" w:rsidRPr="00000000">
        <w:rPr>
          <w:rtl w:val="0"/>
        </w:rPr>
        <w:tab/>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OpenMHA (Open Master Hearing Aid)</w:t>
      </w:r>
      <w:r w:rsidDel="00000000" w:rsidR="00000000" w:rsidRPr="00000000">
        <w:rPr>
          <w:rFonts w:ascii="Times New Roman" w:cs="Times New Roman" w:eastAsia="Times New Roman" w:hAnsi="Times New Roman"/>
          <w:sz w:val="24"/>
          <w:szCs w:val="24"/>
          <w:rtl w:val="0"/>
        </w:rPr>
        <w:t xml:space="preserve"> shares the objective with AMT; both are about simulation.</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AMT is a library to simulate how the ear works and openMHA is an application platform.</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Auditory Model Testing</w:t>
        <w:br w:type="textWrapping"/>
      </w:r>
      <w:r w:rsidDel="00000000" w:rsidR="00000000" w:rsidRPr="00000000">
        <w:rPr>
          <w:rFonts w:ascii="Times New Roman" w:cs="Times New Roman" w:eastAsia="Times New Roman" w:hAnsi="Times New Roman"/>
          <w:sz w:val="24"/>
          <w:szCs w:val="24"/>
          <w:rtl w:val="0"/>
        </w:rPr>
        <w:t xml:space="preserve"> AMT allows you to simulate how a person with sensorineural hearing loss would process a specific sound, and openMHA allows you to apply a compensation algorithm to that sound to try to “correct” the signal before it passes through the AMT model. They are also related to:</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Development </w:t>
        <w:tab/>
        <w:t xml:space="preserve">of Diagnostic Tests </w:t>
      </w:r>
      <w:r w:rsidDel="00000000" w:rsidR="00000000" w:rsidRPr="00000000">
        <w:rPr>
          <w:rtl w:val="0"/>
        </w:rPr>
        <w:tab/>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Validation </w:t>
        <w:tab/>
        <w:t xml:space="preserve">of Virtual Hearing Aids </w:t>
      </w:r>
      <w:r w:rsidDel="00000000" w:rsidR="00000000" w:rsidRPr="00000000">
        <w:rPr>
          <w:rtl w:val="0"/>
        </w:rPr>
        <w:tab/>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LACE (Large‑scale Auditory Computing Environment)</w:t>
      </w:r>
      <w:r w:rsidDel="00000000" w:rsidR="00000000" w:rsidRPr="00000000">
        <w:rPr>
          <w:rFonts w:ascii="Times New Roman" w:cs="Times New Roman" w:eastAsia="Times New Roman" w:hAnsi="Times New Roman"/>
          <w:sz w:val="24"/>
          <w:szCs w:val="24"/>
          <w:rtl w:val="0"/>
        </w:rPr>
        <w:t xml:space="preserve"> is an environment that enables models to be run massively and quickly. It is fundamental in creating large normative databases that are later used to standardize auditory tests.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TIDIGITS / Machine Learning Tools</w:t>
      </w:r>
      <w:r w:rsidDel="00000000" w:rsidR="00000000" w:rsidRPr="00000000">
        <w:rPr>
          <w:rFonts w:ascii="Times New Roman" w:cs="Times New Roman" w:eastAsia="Times New Roman" w:hAnsi="Times New Roman"/>
          <w:sz w:val="24"/>
          <w:szCs w:val="24"/>
          <w:rtl w:val="0"/>
        </w:rPr>
        <w:t xml:space="preserve"> is a database of spoken‑digit recordings. It is used to “teach” computers to recognize speech. It helps create automatic speech recognition systems that are much more accurate for people with hearing loss or speech disorders.</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Gaps:</w:t>
      </w:r>
    </w:p>
    <w:p w:rsidR="00000000" w:rsidDel="00000000" w:rsidP="00000000" w:rsidRDefault="00000000" w:rsidRPr="00000000" w14:paraId="00000043">
      <w:pPr>
        <w:numPr>
          <w:ilvl w:val="0"/>
          <w:numId w:val="10"/>
        </w:numPr>
        <w:spacing w:after="0" w:afterAutospacing="0" w:before="24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There </w:t>
        <w:tab/>
        <w:t xml:space="preserve">is no platform where the speech‑language pathologist can drag </w:t>
        <w:tab/>
        <w:t xml:space="preserve">the patient’s audiogram and the system automatically configures </w:t>
        <w:tab/>
        <w:t xml:space="preserve">the AMT model without writing code or commands. </w:t>
      </w:r>
      <w:r w:rsidDel="00000000" w:rsidR="00000000" w:rsidRPr="00000000">
        <w:rPr>
          <w:rtl w:val="0"/>
        </w:rPr>
        <w:tab/>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There </w:t>
        <w:tab/>
        <w:t xml:space="preserve">are no models that simulate prolonged auditory deprivation or the </w:t>
        <w:tab/>
        <w:t xml:space="preserve">effect of auditory rehabilitation. It would be useful to know how </w:t>
        <w:tab/>
        <w:t xml:space="preserve">the brain processes a degraded signal after years without hearing </w:t>
        <w:tab/>
        <w:t xml:space="preserve">aids. </w:t>
      </w:r>
      <w:r w:rsidDel="00000000" w:rsidR="00000000" w:rsidRPr="00000000">
        <w:rPr>
          <w:rtl w:val="0"/>
        </w:rPr>
        <w:tab/>
      </w:r>
    </w:p>
    <w:p w:rsidR="00000000" w:rsidDel="00000000" w:rsidP="00000000" w:rsidRDefault="00000000" w:rsidRPr="00000000" w14:paraId="00000045">
      <w:pPr>
        <w:numPr>
          <w:ilvl w:val="0"/>
          <w:numId w:val="10"/>
        </w:numPr>
        <w:spacing w:after="0" w:afterAutospacing="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There </w:t>
        <w:tab/>
        <w:t xml:space="preserve">is no integration of auditory models with models that link auditory </w:t>
        <w:tab/>
        <w:t xml:space="preserve">perception to speech motor execution (orofacial motricity) and with </w:t>
        <w:tab/>
        <w:t xml:space="preserve">open‑source sensors that use the sound processing engine to </w:t>
        <w:tab/>
        <w:t xml:space="preserve">noninvasively detect aspirations (swallowing). </w:t>
      </w:r>
      <w:r w:rsidDel="00000000" w:rsidR="00000000" w:rsidRPr="00000000">
        <w:rPr>
          <w:rtl w:val="0"/>
        </w:rPr>
        <w:tab/>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There </w:t>
        <w:tab/>
        <w:t xml:space="preserve">is no “atlas of models” where the clinician can compare their </w:t>
        <w:tab/>
        <w:t xml:space="preserve">patient’s results with validated simulations of different </w:t>
        <w:tab/>
        <w:t xml:space="preserve">diseases. </w:t>
      </w:r>
      <w:r w:rsidDel="00000000" w:rsidR="00000000" w:rsidRPr="00000000">
        <w:rPr>
          <w:rtl w:val="0"/>
        </w:rPr>
        <w:tab/>
      </w:r>
    </w:p>
    <w:p w:rsidR="00000000" w:rsidDel="00000000" w:rsidP="00000000" w:rsidRDefault="00000000" w:rsidRPr="00000000" w14:paraId="00000047">
      <w:pPr>
        <w:numPr>
          <w:ilvl w:val="0"/>
          <w:numId w:val="10"/>
        </w:numPr>
        <w:spacing w:after="24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There </w:t>
        <w:tab/>
        <w:t xml:space="preserve">is no affordable physical device that runs openMHA and allows the </w:t>
        <w:tab/>
        <w:t xml:space="preserve">speech‑language pathologist to create their own prosthesis for </w:t>
        <w:tab/>
        <w:t xml:space="preserve">patients who cannot afford commercial brands. </w:t>
      </w:r>
      <w:r w:rsidDel="00000000" w:rsidR="00000000" w:rsidRPr="00000000">
        <w:rPr>
          <w:rtl w:val="0"/>
        </w:rPr>
        <w:tab/>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single program that is user‑friendly for a clinical speech‑language pathologist and that internally uses the AMT engine. In the commercial (closed, paid) software world there are programs that try to close that gap, but they do not use the AMT code directly because each company develops its own version.</w:t>
        <w:br w:type="textWrapping"/>
        <w:t xml:space="preserve"> Commercial software:</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b w:val="1"/>
          <w:bCs w:val="1"/>
          <w:sz w:val="24"/>
          <w:szCs w:val="24"/>
          <w:rtl w:val="0"/>
        </w:rPr>
        <w:t xml:space="preserve">Speech </w:t>
        <w:tab/>
        <w:t xml:space="preserve">Mapping (REM) Software – Otosuite (Natus) or Affinity </w:t>
        <w:tab/>
        <w:t xml:space="preserve">(Interacoustics)</w:t>
      </w:r>
      <w:r w:rsidDel="00000000" w:rsidR="00000000" w:rsidRPr="00000000">
        <w:rPr>
          <w:rFonts w:ascii="Times New Roman" w:cs="Times New Roman" w:eastAsia="Times New Roman" w:hAnsi="Times New Roman"/>
          <w:sz w:val="24"/>
          <w:szCs w:val="24"/>
          <w:rtl w:val="0"/>
        </w:rPr>
        <w:t xml:space="preserve"> </w:t>
        <w:tab/>
        <w:br w:type="textWrapping"/>
        <w:t xml:space="preserve"> These programs measure what actually reaches the patient’s </w:t>
        <w:tab/>
        <w:t xml:space="preserve">eardrum using a probe microphone. They visually show how the hearing </w:t>
        <w:tab/>
        <w:t xml:space="preserve">aid compensates for hearing loss in real time on a graph. </w:t>
      </w:r>
      <w:r w:rsidDel="00000000" w:rsidR="00000000" w:rsidRPr="00000000">
        <w:rPr>
          <w:rtl w:val="0"/>
        </w:rPr>
        <w:tab/>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b w:val="1"/>
          <w:bCs w:val="1"/>
          <w:sz w:val="24"/>
          <w:szCs w:val="24"/>
          <w:rtl w:val="0"/>
        </w:rPr>
        <w:t xml:space="preserve">Verification </w:t>
        <w:tab/>
        <w:t xml:space="preserve">Software – AudioScan</w:t>
      </w:r>
      <w:r w:rsidDel="00000000" w:rsidR="00000000" w:rsidRPr="00000000">
        <w:rPr>
          <w:rFonts w:ascii="Times New Roman" w:cs="Times New Roman" w:eastAsia="Times New Roman" w:hAnsi="Times New Roman"/>
          <w:sz w:val="24"/>
          <w:szCs w:val="24"/>
          <w:rtl w:val="0"/>
        </w:rPr>
        <w:t xml:space="preserve"> </w:t>
        <w:tab/>
        <w:br w:type="textWrapping"/>
        <w:t xml:space="preserve"> It has integrated mathematical models (such as DSL v5.0) that </w:t>
        <w:tab/>
        <w:t xml:space="preserve">predict speech intelligibility. They allow the clinician to see a </w:t>
        <w:tab/>
        <w:t xml:space="preserve">simulation of the patient’s hearing and adjust the hearing aid so </w:t>
        <w:tab/>
        <w:t xml:space="preserve">the brain receives the optimal signal. </w:t>
      </w:r>
      <w:r w:rsidDel="00000000" w:rsidR="00000000" w:rsidRPr="00000000">
        <w:rPr>
          <w:rtl w:val="0"/>
        </w:rPr>
        <w:tab/>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b w:val="1"/>
          <w:bCs w:val="1"/>
          <w:sz w:val="24"/>
          <w:szCs w:val="24"/>
          <w:rtl w:val="0"/>
        </w:rPr>
        <w:t xml:space="preserve">Auditory </w:t>
        <w:tab/>
        <w:t xml:space="preserve">Training Software – LACE (Listening and Communication Enhancement)</w:t>
      </w:r>
      <w:r w:rsidDel="00000000" w:rsidR="00000000" w:rsidRPr="00000000">
        <w:rPr>
          <w:rFonts w:ascii="Times New Roman" w:cs="Times New Roman" w:eastAsia="Times New Roman" w:hAnsi="Times New Roman"/>
          <w:sz w:val="24"/>
          <w:szCs w:val="24"/>
          <w:rtl w:val="0"/>
        </w:rPr>
        <w:t xml:space="preserve"> </w:t>
        <w:tab/>
        <w:br w:type="textWrapping"/>
        <w:t xml:space="preserve"> It is a training program designed by audiologists for patients </w:t>
        <w:tab/>
        <w:t xml:space="preserve">to practice at home. It implements the principles of “speech in </w:t>
        <w:tab/>
        <w:t xml:space="preserve">noise” and “temporal processing” that AMT studies </w:t>
        <w:tab/>
        <w:t xml:space="preserve">theoretically, but with a game‑like interface for the user. </w:t>
      </w:r>
      <w:r w:rsidDel="00000000" w:rsidR="00000000" w:rsidRPr="00000000">
        <w:rPr>
          <w:rtl w:val="0"/>
        </w:rPr>
        <w:tab/>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b w:val="1"/>
          <w:bCs w:val="1"/>
          <w:sz w:val="24"/>
          <w:szCs w:val="24"/>
          <w:rtl w:val="0"/>
        </w:rPr>
        <w:t xml:space="preserve">Counseling </w:t>
        <w:tab/>
        <w:t xml:space="preserve">Simulation Software – Noah 4 (Audiogram Module), Phonak Target, or </w:t>
        <w:tab/>
        <w:t xml:space="preserve">Oticon Genie</w:t>
      </w:r>
      <w:r w:rsidDel="00000000" w:rsidR="00000000" w:rsidRPr="00000000">
        <w:rPr>
          <w:rFonts w:ascii="Times New Roman" w:cs="Times New Roman" w:eastAsia="Times New Roman" w:hAnsi="Times New Roman"/>
          <w:sz w:val="24"/>
          <w:szCs w:val="24"/>
          <w:rtl w:val="0"/>
        </w:rPr>
        <w:t xml:space="preserve"> </w:t>
        <w:tab/>
        <w:br w:type="textWrapping"/>
        <w:t xml:space="preserve"> They allow the clinician to put headphones on a family member </w:t>
        <w:tab/>
        <w:t xml:space="preserve">so they can hear the world as the patient does. This is a direct </w:t>
        <w:tab/>
        <w:t xml:space="preserve">clinical application of signal‑degradation models. </w:t>
      </w:r>
      <w:r w:rsidDel="00000000" w:rsidR="00000000" w:rsidRPr="00000000">
        <w:rPr>
          <w:rtl w:val="0"/>
        </w:rPr>
        <w:tab/>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Barriers preventing unification:</w:t>
      </w:r>
    </w:p>
    <w:p w:rsidR="00000000" w:rsidDel="00000000" w:rsidP="00000000" w:rsidRDefault="00000000" w:rsidRPr="00000000" w14:paraId="0000004E">
      <w:pPr>
        <w:numPr>
          <w:ilvl w:val="0"/>
          <w:numId w:val="8"/>
        </w:numPr>
        <w:spacing w:after="0" w:afterAutospacing="0" w:before="24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There </w:t>
        <w:tab/>
        <w:t xml:space="preserve">is no Clinical AMT because AMT models have hundreds of variables, </w:t>
        <w:tab/>
        <w:t xml:space="preserve">while a clinician needs only 5 or 6. </w:t>
      </w:r>
      <w:r w:rsidDel="00000000" w:rsidR="00000000" w:rsidRPr="00000000">
        <w:rPr>
          <w:rtl w:val="0"/>
        </w:rPr>
        <w:tab/>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A </w:t>
        <w:tab/>
        <w:t xml:space="preserve">commercial software that provides a diagnosis must be certified </w:t>
        <w:tab/>
        <w:t xml:space="preserve">(FDA/CE), which is extremely expensive. </w:t>
      </w:r>
      <w:r w:rsidDel="00000000" w:rsidR="00000000" w:rsidRPr="00000000">
        <w:rPr>
          <w:rtl w:val="0"/>
        </w:rPr>
        <w:tab/>
      </w:r>
    </w:p>
    <w:p w:rsidR="00000000" w:rsidDel="00000000" w:rsidP="00000000" w:rsidRDefault="00000000" w:rsidRPr="00000000" w14:paraId="00000050">
      <w:pPr>
        <w:numPr>
          <w:ilvl w:val="0"/>
          <w:numId w:val="8"/>
        </w:numPr>
        <w:spacing w:after="24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Hearing‑aid </w:t>
        <w:tab/>
        <w:t xml:space="preserve">manufacturers prefer their closed software to be used rather than an </w:t>
        <w:tab/>
        <w:t xml:space="preserve">open, universal one. </w:t>
      </w:r>
      <w:r w:rsidDel="00000000" w:rsidR="00000000" w:rsidRPr="00000000">
        <w:rPr>
          <w:rtl w:val="0"/>
        </w:rPr>
        <w:tab/>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Opportunities and Limitations:</w:t>
      </w:r>
    </w:p>
    <w:p w:rsidR="00000000" w:rsidDel="00000000" w:rsidP="00000000" w:rsidRDefault="00000000" w:rsidRPr="00000000" w14:paraId="00000052">
      <w:pPr>
        <w:numPr>
          <w:ilvl w:val="0"/>
          <w:numId w:val="7"/>
        </w:numPr>
        <w:spacing w:after="0" w:afterAutospacing="0" w:before="24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sz w:val="24"/>
          <w:szCs w:val="24"/>
          <w:rtl w:val="0"/>
        </w:rPr>
        <w:t xml:space="preserve">There </w:t>
        <w:tab/>
        <w:t xml:space="preserve">are deep conceptual and technical gaps that the Verhulst model, AMT, </w:t>
        <w:tab/>
        <w:t xml:space="preserve">and openMHA still do not resolve for daily clinical practice.</w:t>
        <w:br w:type="textWrapping"/>
        <w:t xml:space="preserve"> The </w:t>
        <w:tab/>
        <w:t xml:space="preserve">materials and dimensions that remain to be considered are: </w:t>
      </w:r>
      <w:r w:rsidDel="00000000" w:rsidR="00000000" w:rsidRPr="00000000">
        <w:rPr>
          <w:rtl w:val="0"/>
        </w:rPr>
        <w:tab/>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b w:val="1"/>
          <w:bCs w:val="1"/>
          <w:sz w:val="24"/>
          <w:szCs w:val="24"/>
          <w:rtl w:val="0"/>
        </w:rPr>
        <w:t xml:space="preserve">Individual </w:t>
        <w:tab/>
        <w:t xml:space="preserve">calibration:</w:t>
      </w:r>
      <w:r w:rsidDel="00000000" w:rsidR="00000000" w:rsidRPr="00000000">
        <w:rPr>
          <w:rFonts w:ascii="Times New Roman" w:cs="Times New Roman" w:eastAsia="Times New Roman" w:hAnsi="Times New Roman"/>
          <w:sz w:val="24"/>
          <w:szCs w:val="24"/>
          <w:rtl w:val="0"/>
        </w:rPr>
        <w:t xml:space="preserve"> </w:t>
        <w:tab/>
        <w:t xml:space="preserve">input data that we do not currently measure are needed. </w:t>
        <w:tab/>
        <w:t xml:space="preserve">High‑resolution Otoacoustic Emissions (OAEs) and </w:t>
        <w:tab/>
        <w:t xml:space="preserve">patient‑specific Evoked Potentials (ABR) must be entered to </w:t>
        <w:tab/>
        <w:t xml:space="preserve">adjust model parameters. Without such calibration, the model is an </w:t>
        <w:tab/>
        <w:t xml:space="preserve">approximation. </w:t>
      </w:r>
      <w:r w:rsidDel="00000000" w:rsidR="00000000" w:rsidRPr="00000000">
        <w:rPr>
          <w:rtl w:val="0"/>
        </w:rPr>
        <w:tab/>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b w:val="1"/>
          <w:bCs w:val="1"/>
          <w:sz w:val="24"/>
          <w:szCs w:val="24"/>
          <w:rtl w:val="0"/>
        </w:rPr>
        <w:t xml:space="preserve">Cognitive </w:t>
        <w:tab/>
        <w:t xml:space="preserve">Dynamics:</w:t>
      </w:r>
      <w:r w:rsidDel="00000000" w:rsidR="00000000" w:rsidRPr="00000000">
        <w:rPr>
          <w:rFonts w:ascii="Times New Roman" w:cs="Times New Roman" w:eastAsia="Times New Roman" w:hAnsi="Times New Roman"/>
          <w:sz w:val="24"/>
          <w:szCs w:val="24"/>
          <w:rtl w:val="0"/>
        </w:rPr>
        <w:t xml:space="preserve"> </w:t>
        <w:tab/>
        <w:t xml:space="preserve">AMT and openMHA reach, at most, the brainstem. Two patients with the </w:t>
        <w:tab/>
        <w:t xml:space="preserve">same audiogram and the same AMT model can perform differently </w:t>
        <w:tab/>
        <w:t xml:space="preserve">depending on working memory or selective attention. The Ease of </w:t>
        <w:tab/>
        <w:t xml:space="preserve">Language Understanding (ELU) framework by Rönnberg, which explains </w:t>
        <w:tab/>
        <w:t xml:space="preserve">how the brain “fills in” gaps the ear does not capture, should </w:t>
        <w:tab/>
        <w:t xml:space="preserve">be integrated. Auditory Effort and Cognitive Load are missing. </w:t>
      </w:r>
      <w:r w:rsidDel="00000000" w:rsidR="00000000" w:rsidRPr="00000000">
        <w:rPr>
          <w:rtl w:val="0"/>
        </w:rPr>
        <w:tab/>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b w:val="1"/>
          <w:bCs w:val="1"/>
          <w:sz w:val="24"/>
          <w:szCs w:val="24"/>
          <w:rtl w:val="0"/>
        </w:rPr>
        <w:t xml:space="preserve">Clinical </w:t>
        <w:tab/>
        <w:t xml:space="preserve">Validation vs Technical Validation:</w:t>
      </w:r>
      <w:r w:rsidDel="00000000" w:rsidR="00000000" w:rsidRPr="00000000">
        <w:rPr>
          <w:rFonts w:ascii="Times New Roman" w:cs="Times New Roman" w:eastAsia="Times New Roman" w:hAnsi="Times New Roman"/>
          <w:sz w:val="24"/>
          <w:szCs w:val="24"/>
          <w:rtl w:val="0"/>
        </w:rPr>
        <w:t xml:space="preserve"> </w:t>
        <w:tab/>
        <w:t xml:space="preserve">AMT/LACE validate that the mathematical model matches laboratory </w:t>
        <w:tab/>
        <w:t xml:space="preserve">experiments under controlled conditions; speech‑language </w:t>
        <w:tab/>
        <w:t xml:space="preserve">pathology requires clinical evidence. There is a lack of studies </w:t>
        <w:tab/>
        <w:t xml:space="preserve">demonstrating that using these simulations improves patient outcomes </w:t>
        <w:tab/>
        <w:t xml:space="preserve">in daily life. Without this evidence‑based validation, the </w:t>
        <w:tab/>
        <w:t xml:space="preserve">software cannot obtain medical certifications (such as FDA or CE). </w:t>
      </w:r>
      <w:r w:rsidDel="00000000" w:rsidR="00000000" w:rsidRPr="00000000">
        <w:rPr>
          <w:rtl w:val="0"/>
        </w:rPr>
        <w:tab/>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b w:val="1"/>
          <w:bCs w:val="1"/>
          <w:sz w:val="24"/>
          <w:szCs w:val="24"/>
          <w:rtl w:val="0"/>
        </w:rPr>
        <w:t xml:space="preserve">Movement </w:t>
        <w:tab/>
        <w:t xml:space="preserve">and Space:</w:t>
      </w:r>
      <w:r w:rsidDel="00000000" w:rsidR="00000000" w:rsidRPr="00000000">
        <w:rPr>
          <w:rFonts w:ascii="Times New Roman" w:cs="Times New Roman" w:eastAsia="Times New Roman" w:hAnsi="Times New Roman"/>
          <w:sz w:val="24"/>
          <w:szCs w:val="24"/>
          <w:rtl w:val="0"/>
        </w:rPr>
        <w:t xml:space="preserve"> </w:t>
        <w:tab/>
        <w:t xml:space="preserve">AMT usually works with static signals or simple mono/binaural </w:t>
        <w:tab/>
        <w:t xml:space="preserve">setups. In clinical practice we deal with people moving in </w:t>
        <w:tab/>
        <w:t xml:space="preserve">environments with complex reverberation, multiple talkers, and </w:t>
        <w:tab/>
        <w:t xml:space="preserve">dynamic head‑shadow effects. Individualized HRTFs </w:t>
        <w:tab/>
        <w:t xml:space="preserve">(Head‑Related Transfer Functions) and 3D acoustic environment </w:t>
        <w:tab/>
        <w:t xml:space="preserve">simulators (such as AudioScenery) should be considered. </w:t>
      </w:r>
      <w:r w:rsidDel="00000000" w:rsidR="00000000" w:rsidRPr="00000000">
        <w:rPr>
          <w:rtl w:val="0"/>
        </w:rPr>
        <w:tab/>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rtl w:val="0"/>
        </w:rPr>
        <w:tab/>
        <w:br w:type="textWrapping"/>
      </w:r>
      <w:r w:rsidDel="00000000" w:rsidR="00000000" w:rsidRPr="00000000">
        <w:rPr>
          <w:rFonts w:ascii="Times New Roman" w:cs="Times New Roman" w:eastAsia="Times New Roman" w:hAnsi="Times New Roman"/>
          <w:b w:val="1"/>
          <w:bCs w:val="1"/>
          <w:sz w:val="24"/>
          <w:szCs w:val="24"/>
          <w:rtl w:val="0"/>
        </w:rPr>
        <w:t xml:space="preserve">Telemetry </w:t>
        <w:tab/>
        <w:t xml:space="preserve">and Daily Life:</w:t>
      </w:r>
      <w:r w:rsidDel="00000000" w:rsidR="00000000" w:rsidRPr="00000000">
        <w:rPr>
          <w:rFonts w:ascii="Times New Roman" w:cs="Times New Roman" w:eastAsia="Times New Roman" w:hAnsi="Times New Roman"/>
          <w:sz w:val="24"/>
          <w:szCs w:val="24"/>
          <w:rtl w:val="0"/>
        </w:rPr>
        <w:t xml:space="preserve"> </w:t>
        <w:tab/>
        <w:t xml:space="preserve">Modern hearing aids collect data on how many hours the patient spent </w:t>
        <w:tab/>
        <w:t xml:space="preserve">in noise; this telemetry is not connected to AMT. Ecological </w:t>
        <w:tab/>
        <w:t xml:space="preserve">Momentary Assessment (EMA) data are missing to integrate real usage </w:t>
        <w:tab/>
        <w:t xml:space="preserve">logs (Data Logging) into simulation models to understand the cause </w:t>
        <w:tab/>
        <w:t xml:space="preserve">of a failure. </w:t>
      </w:r>
      <w:r w:rsidDel="00000000" w:rsidR="00000000" w:rsidRPr="00000000">
        <w:rPr>
          <w:rtl w:val="0"/>
        </w:rPr>
        <w:tab/>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Verhulst model one should consider its evolution to incorporate analysis of its versions. The versions are Verhulst 2012 (original), Altoè 2014, Verhulst 2018 (the one we mentioned), CoNNear (Baby 2021), Fast time‑domain (2024). It is important to consider the evolution of that model to enrich the previous analysis.</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links:</w:t>
      </w:r>
    </w:p>
    <w:p w:rsidR="00000000" w:rsidDel="00000000" w:rsidP="00000000" w:rsidRDefault="00000000" w:rsidRPr="00000000" w14:paraId="0000005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Verhulst 2012 (original):</w:t>
      </w:r>
    </w:p>
    <w:p w:rsidR="00000000" w:rsidDel="00000000" w:rsidP="00000000" w:rsidRDefault="00000000" w:rsidRPr="00000000" w14:paraId="0000005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https://www.mechanicsofhearing.org/apg/downloads/papers/Verhulst-Dau-Shera-JASA2012.pdf</w:t>
      </w:r>
    </w:p>
    <w:p w:rsidR="00000000" w:rsidDel="00000000" w:rsidP="00000000" w:rsidRDefault="00000000" w:rsidRPr="00000000" w14:paraId="0000005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Altoè 2014:</w:t>
      </w:r>
    </w:p>
    <w:p w:rsidR="00000000" w:rsidDel="00000000" w:rsidP="00000000" w:rsidRDefault="00000000" w:rsidRPr="00000000" w14:paraId="0000005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https://acris.aalto.fi/ws/portalfiles/portal/26521745/1.4896416.pdf</w:t>
      </w:r>
    </w:p>
    <w:p w:rsidR="00000000" w:rsidDel="00000000" w:rsidP="00000000" w:rsidRDefault="00000000" w:rsidRPr="00000000" w14:paraId="0000005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Verhulst 2018 (el que mencionamos):</w:t>
      </w:r>
    </w:p>
    <w:p w:rsidR="00000000" w:rsidDel="00000000" w:rsidP="00000000" w:rsidRDefault="00000000" w:rsidRPr="00000000" w14:paraId="0000005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https://www.sciencedirect.com/science/article/pii/S0378595517303477</w:t>
      </w:r>
    </w:p>
    <w:p w:rsidR="00000000" w:rsidDel="00000000" w:rsidP="00000000" w:rsidRDefault="00000000" w:rsidRPr="00000000" w14:paraId="0000006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CoNNear (Baby 2021):</w:t>
      </w:r>
    </w:p>
    <w:p w:rsidR="00000000" w:rsidDel="00000000" w:rsidP="00000000" w:rsidRDefault="00000000" w:rsidRPr="00000000" w14:paraId="0000006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https://pmc.ncbi.nlm.nih.gov/articles/PMC7116797/</w:t>
      </w:r>
    </w:p>
    <w:p w:rsidR="00000000" w:rsidDel="00000000" w:rsidP="00000000" w:rsidRDefault="00000000" w:rsidRPr="00000000" w14:paraId="0000006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time-domain (2024):</w:t>
      </w:r>
    </w:p>
    <w:p w:rsidR="00000000" w:rsidDel="00000000" w:rsidP="00000000" w:rsidRDefault="00000000" w:rsidRPr="00000000" w14:paraId="0000006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https://pubs.aip.org/asa/jel/article/4/8/084402/3308984/Fast-time-domain-solution-of-the-cochlear</w:t>
      </w:r>
    </w:p>
    <w:p w:rsidR="00000000" w:rsidDel="00000000" w:rsidP="00000000" w:rsidRDefault="00000000" w:rsidRPr="00000000" w14:paraId="0000006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 (explicit):</w:t>
      </w:r>
    </w:p>
    <w:p w:rsidR="00000000" w:rsidDel="00000000" w:rsidP="00000000" w:rsidRDefault="00000000" w:rsidRPr="00000000" w14:paraId="00000066">
      <w:pPr>
        <w:numPr>
          <w:ilvl w:val="0"/>
          <w:numId w:val="1"/>
        </w:numPr>
        <w:spacing w:after="0" w:afterAutospacing="0" w:before="240" w:lineRule="auto"/>
        <w:ind w:left="720" w:hanging="360"/>
      </w:pPr>
      <w:r w:rsidDel="00000000" w:rsidR="00000000" w:rsidRPr="00000000">
        <w:rPr>
          <w:rtl w:val="0"/>
        </w:rPr>
        <w:tab/>
        <w:br w:type="textWrapping"/>
      </w:r>
      <w:r w:rsidDel="00000000" w:rsidR="00000000" w:rsidRPr="00000000">
        <w:rPr>
          <w:b w:val="1"/>
          <w:bCs w:val="1"/>
          <w:rtl w:val="0"/>
        </w:rPr>
        <w:t xml:space="preserve">Executive summary (200–300 words).</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ab/>
        <w:br w:type="textWrapping"/>
      </w:r>
      <w:r w:rsidDel="00000000" w:rsidR="00000000" w:rsidRPr="00000000">
        <w:rPr>
          <w:b w:val="1"/>
          <w:bCs w:val="1"/>
          <w:rtl w:val="0"/>
        </w:rPr>
        <w:t xml:space="preserve">Structured State of the Art:</w:t>
      </w:r>
      <w:r w:rsidDel="00000000" w:rsidR="00000000" w:rsidRPr="00000000">
        <w:rPr>
          <w:rtl w:val="0"/>
        </w:rPr>
        <w:t xml:space="preserve"> Introduction; </w:t>
        <w:tab/>
        <w:t xml:space="preserve">Methods (search strategy); Theoretical models (Verhulst lineage, </w:t>
        <w:tab/>
        <w:t xml:space="preserve">CoNNear, fast time‑domain); Tools (AMT, openMHA, LACE, </w:t>
        <w:tab/>
        <w:t xml:space="preserve">datasets); Clinical applications; Gaps &amp; research priorities; </w:t>
        <w:tab/>
        <w:t xml:space="preserve">Conclusion.</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ab/>
        <w:br w:type="textWrapping"/>
      </w:r>
      <w:r w:rsidDel="00000000" w:rsidR="00000000" w:rsidRPr="00000000">
        <w:rPr>
          <w:b w:val="1"/>
          <w:bCs w:val="1"/>
          <w:rtl w:val="0"/>
        </w:rPr>
        <w:t xml:space="preserve">Annotated bibliography</w:t>
      </w:r>
      <w:r w:rsidDel="00000000" w:rsidR="00000000" w:rsidRPr="00000000">
        <w:rPr>
          <w:rtl w:val="0"/>
        </w:rPr>
        <w:t xml:space="preserve"> (10–15 high‑quality </w:t>
        <w:tab/>
        <w:t xml:space="preserve">sources, with one‑line relevance notes).</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ab/>
        <w:br w:type="textWrapping"/>
      </w:r>
      <w:r w:rsidDel="00000000" w:rsidR="00000000" w:rsidRPr="00000000">
        <w:rPr>
          <w:b w:val="1"/>
          <w:bCs w:val="1"/>
          <w:rtl w:val="0"/>
        </w:rPr>
        <w:t xml:space="preserve">Two reproducible pipelines</w:t>
      </w:r>
      <w:r w:rsidDel="00000000" w:rsidR="00000000" w:rsidRPr="00000000">
        <w:rPr>
          <w:rtl w:val="0"/>
        </w:rPr>
        <w:t xml:space="preserve"> (Python/Matlab </w:t>
        <w:tab/>
        <w:t xml:space="preserve">pseudocode + commands) to: (a) auto‑configure AMT from an </w:t>
        <w:tab/>
        <w:t xml:space="preserve">audiogram; (b) run batch simulations in LACE and export normative </w:t>
        <w:tab/>
        <w:t xml:space="preserve">curves.</w:t>
      </w:r>
    </w:p>
    <w:p w:rsidR="00000000" w:rsidDel="00000000" w:rsidP="00000000" w:rsidRDefault="00000000" w:rsidRPr="00000000" w14:paraId="0000006A">
      <w:pPr>
        <w:numPr>
          <w:ilvl w:val="0"/>
          <w:numId w:val="1"/>
        </w:numPr>
        <w:spacing w:after="240" w:before="0" w:beforeAutospacing="0" w:lineRule="auto"/>
        <w:ind w:left="720" w:hanging="360"/>
      </w:pPr>
      <w:r w:rsidDel="00000000" w:rsidR="00000000" w:rsidRPr="00000000">
        <w:rPr>
          <w:rtl w:val="0"/>
        </w:rPr>
        <w:tab/>
        <w:br w:type="textWrapping"/>
      </w:r>
      <w:r w:rsidDel="00000000" w:rsidR="00000000" w:rsidRPr="00000000">
        <w:rPr>
          <w:b w:val="1"/>
          <w:bCs w:val="1"/>
          <w:rtl w:val="0"/>
        </w:rPr>
        <w:t xml:space="preserve">Risk &amp; certification notes</w:t>
      </w:r>
      <w:r w:rsidDel="00000000" w:rsidR="00000000" w:rsidRPr="00000000">
        <w:rPr>
          <w:rtl w:val="0"/>
        </w:rPr>
        <w:t xml:space="preserve"> (FDA/CE </w:t>
        <w:tab/>
        <w:t xml:space="preserve">implications).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Constraints &amp; style:</w:t>
      </w:r>
      <w:r w:rsidDel="00000000" w:rsidR="00000000" w:rsidRPr="00000000">
        <w:rPr>
          <w:rtl w:val="0"/>
        </w:rPr>
        <w:t xml:space="preserve"> Use academic Spanish; </w:t>
      </w:r>
      <w:r w:rsidDel="00000000" w:rsidR="00000000" w:rsidRPr="00000000">
        <w:rPr>
          <w:b w:val="1"/>
          <w:bCs w:val="1"/>
          <w:rtl w:val="0"/>
        </w:rPr>
        <w:t xml:space="preserve">bold</w:t>
      </w:r>
      <w:r w:rsidDel="00000000" w:rsidR="00000000" w:rsidRPr="00000000">
        <w:rPr>
          <w:rtl w:val="0"/>
        </w:rPr>
        <w:t xml:space="preserve"> key findings; include inline citations for all non‑trivial claims; limit each section to 250–500 words; provide code snippets and exact commands where applicable.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Priority:</w:t>
      </w:r>
      <w:r w:rsidDel="00000000" w:rsidR="00000000" w:rsidRPr="00000000">
        <w:rPr>
          <w:rtl w:val="0"/>
        </w:rPr>
        <w:t xml:space="preserve"> Emphasize </w:t>
      </w:r>
      <w:r w:rsidDel="00000000" w:rsidR="00000000" w:rsidRPr="00000000">
        <w:rPr>
          <w:i w:val="1"/>
          <w:iCs w:val="1"/>
          <w:rtl w:val="0"/>
        </w:rPr>
        <w:t xml:space="preserve">practical reproducibility</w:t>
      </w:r>
      <w:r w:rsidDel="00000000" w:rsidR="00000000" w:rsidRPr="00000000">
        <w:rPr>
          <w:rtl w:val="0"/>
        </w:rPr>
        <w:t xml:space="preserve">, </w:t>
      </w:r>
      <w:r w:rsidDel="00000000" w:rsidR="00000000" w:rsidRPr="00000000">
        <w:rPr>
          <w:i w:val="1"/>
          <w:iCs w:val="1"/>
          <w:rtl w:val="0"/>
        </w:rPr>
        <w:t xml:space="preserve">clinical validation pathways</w:t>
      </w:r>
      <w:r w:rsidDel="00000000" w:rsidR="00000000" w:rsidRPr="00000000">
        <w:rPr>
          <w:rtl w:val="0"/>
        </w:rPr>
        <w:t xml:space="preserve">, and </w:t>
      </w:r>
      <w:r w:rsidDel="00000000" w:rsidR="00000000" w:rsidRPr="00000000">
        <w:rPr>
          <w:i w:val="1"/>
          <w:iCs w:val="1"/>
          <w:rtl w:val="0"/>
        </w:rPr>
        <w:t xml:space="preserve">actionable research plans</w:t>
      </w:r>
      <w:r w:rsidDel="00000000" w:rsidR="00000000" w:rsidRPr="00000000">
        <w:rPr>
          <w:rtl w:val="0"/>
        </w:rPr>
        <w:t xml:space="preserve"> (experiments, sample sizes, metrics).</w:t>
      </w:r>
    </w:p>
    <w:p w:rsidR="00000000" w:rsidDel="00000000" w:rsidP="00000000" w:rsidRDefault="00000000" w:rsidRPr="00000000" w14:paraId="0000006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