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4kh0kedssj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Report:</w:t>
      </w:r>
      <w:r w:rsidDel="00000000" w:rsidR="00000000" w:rsidRPr="00000000">
        <w:rPr>
          <w:rtl w:val="0"/>
        </w:rPr>
        <w:t xml:space="preserve"> Multi-Scale Model Project for Auditory Regeneration in the Cochlea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The project aims to simulate the regeneration of hair cells and auditory neurons in the cochlea by integrating a cellular tissue model (</w:t>
      </w:r>
      <w:r w:rsidDel="00000000" w:rsidR="00000000" w:rsidRPr="00000000">
        <w:rPr>
          <w:b w:val="1"/>
          <w:bCs w:val="1"/>
          <w:rtl w:val="0"/>
        </w:rPr>
        <w:t xml:space="preserve">CompuCell3D</w:t>
      </w:r>
      <w:r w:rsidDel="00000000" w:rsidR="00000000" w:rsidRPr="00000000">
        <w:rPr>
          <w:rtl w:val="0"/>
        </w:rPr>
        <w:t xml:space="preserve">) with a functional auditory model (</w:t>
      </w:r>
      <w:r w:rsidDel="00000000" w:rsidR="00000000" w:rsidRPr="00000000">
        <w:rPr>
          <w:b w:val="1"/>
          <w:bCs w:val="1"/>
          <w:rtl w:val="0"/>
        </w:rPr>
        <w:t xml:space="preserve">Biophysical Auditory Periphery Model</w:t>
      </w:r>
      <w:r w:rsidDel="00000000" w:rsidR="00000000" w:rsidRPr="00000000">
        <w:rPr>
          <w:rtl w:val="0"/>
        </w:rPr>
        <w:t xml:space="preserve">) for applications in speech and hearing sciences.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9msx90nur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 and General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develops a multi-scale model that simulates: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Cochlear damage (due to noise, aging, ototoxic agents).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Tissue regeneration at the cellular level (proliferation, transdifferentiation of supporting cells into hair cells, neuronal reconnection).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consequences (how the world sounds after regeneration: simulated audiogram, speech-in-noise discrimination, ABR/EFR).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Relevance in speech and hearing sciences: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enables clinical prediction of the benefits of regenerative therapies without invasive human experiments. To our knowledge, this is the first attempt to unify a </w:t>
      </w:r>
      <w:r w:rsidDel="00000000" w:rsidR="00000000" w:rsidRPr="00000000">
        <w:rPr>
          <w:b w:val="1"/>
          <w:bCs w:val="1"/>
          <w:rtl w:val="0"/>
        </w:rPr>
        <w:t xml:space="preserve">Cellular Potts Model (CPM)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biophysical auditory periphery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Damage + Therapy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Tissue regeneration (CompuCell3D)</w:t>
      </w:r>
    </w:p>
    <w:p w:rsidR="00000000" w:rsidDel="00000000" w:rsidP="00000000" w:rsidRDefault="00000000" w:rsidRPr="00000000" w14:paraId="00000011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Functional parameters</w:t>
      </w:r>
    </w:p>
    <w:p w:rsidR="00000000" w:rsidDel="00000000" w:rsidP="00000000" w:rsidRDefault="00000000" w:rsidRPr="00000000" w14:paraId="00000012">
      <w:pPr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Auditory simulation (Verhulst/CoNNear)</w:t>
        <w:br w:type="textWrapping"/>
        <w:tab/>
        <w:tab/>
        <w:t xml:space="preserve">→ Clinical outputs.</w:t>
      </w:r>
    </w:p>
    <w:p w:rsidR="00000000" w:rsidDel="00000000" w:rsidP="00000000" w:rsidRDefault="00000000" w:rsidRPr="00000000" w14:paraId="00000013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9hdxvcha0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Minimal Cochlear Biology (required to understand the model)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Inner Hair Cells (IHC):</w:t>
      </w:r>
      <w:r w:rsidDel="00000000" w:rsidR="00000000" w:rsidRPr="00000000">
        <w:rPr>
          <w:rtl w:val="0"/>
        </w:rPr>
        <w:t xml:space="preserve"> One row, responsible for 95% of auditory nerve transmission.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Outer Hair Cells (OHC):</w:t>
      </w:r>
      <w:r w:rsidDel="00000000" w:rsidR="00000000" w:rsidRPr="00000000">
        <w:rPr>
          <w:rtl w:val="0"/>
        </w:rPr>
        <w:t xml:space="preserve"> Three to four rows, amplify sound through electromotility (prestin).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Cells (Deiters, pillar cells, etc.):</w:t>
      </w:r>
      <w:r w:rsidDel="00000000" w:rsidR="00000000" w:rsidRPr="00000000">
        <w:rPr>
          <w:rtl w:val="0"/>
        </w:rPr>
        <w:t xml:space="preserve"> Maintain the organ of Corti and can transdifferentiate into hair cells (in birds/fish; nearly absent in mammals).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Basilar Membrane:</w:t>
      </w:r>
      <w:r w:rsidDel="00000000" w:rsidR="00000000" w:rsidRPr="00000000">
        <w:rPr>
          <w:rtl w:val="0"/>
        </w:rPr>
        <w:t xml:space="preserve"> Vibrates according to frequency (tonotopic gradient: base = high frequencies, apex = low).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signals:</w:t>
      </w:r>
      <w:r w:rsidDel="00000000" w:rsidR="00000000" w:rsidRPr="00000000">
        <w:rPr>
          <w:rtl w:val="0"/>
        </w:rPr>
        <w:t xml:space="preserve"> Hes1/Hey1 (molecular clocks), Atoh1 (hair cell switch), Notch (lateral inhibition), BDNF/NT-3 (neuronal reconnection).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2024 CompuCell3D model simulates the “checkerboard” pattern through clock oscillations and adhesion.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ey0psqtgk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Base Models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Tissue 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CompuCell3D 2024</w:t>
      </w:r>
      <w:r w:rsidDel="00000000" w:rsidR="00000000" w:rsidRPr="00000000">
        <w:rPr>
          <w:rtl w:val="0"/>
        </w:rPr>
        <w:t xml:space="preserve"> (Rose Una &amp; Tilmann Glimm)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Cellular Potts Model (CPM) simulating intracellular oscillators (Hes1-like) and phase-dependent adhesion to form the checkerboard pattern in the sensory epithelium. It does not include damage or regeneration (developmental only).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paper →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PeerJ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ZIP →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Code.zip</w:t>
        </w:r>
      </w:hyperlink>
      <w:r w:rsidDel="00000000" w:rsidR="00000000" w:rsidRPr="00000000">
        <w:rPr>
          <w:rtl w:val="0"/>
        </w:rPr>
        <w:t xml:space="preserve">  </w:t>
        <w:br w:type="textWrapping"/>
        <w:t xml:space="preserve">Software: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CompuCell3D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Functional 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Biophysical Auditory Periphery Model (Verhulst et al. 2018)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CoNNear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Simulates from sound wave to neural responses (spikes, ABR, EFR). Includes cochlear mechanics, IHC, auditory nerve, and hearing loss profiles.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version →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Verhulstetal2018Model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 CNN version →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CoNNear_periphery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wr0sr9ays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Integration of Both Models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integration is technically feasible and novel (no published implementation yet).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is achieved through a one-way Python pipeline (cellular → functional).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CompuCell3D exports metrics (JSON/CSV): % IHC/OHC recovered, % checkerboard pattern, reconnected synapses, basilar stiffness.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are translated into Verhulst/CoNNear parameters (cochlear gain, fiber count, tonotopic profile).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CoNNear processes an auditory stimulus and generates clinical outputs.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Clinical utility:</w:t>
      </w:r>
      <w:r w:rsidDel="00000000" w:rsidR="00000000" w:rsidRPr="00000000">
        <w:rPr>
          <w:rtl w:val="0"/>
        </w:rPr>
        <w:t xml:space="preserve"> Predicts whether a regenerative therapy improves real hearing—not just cell counts.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dtz6dt7f9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Required Resources and Setup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CompuCell3D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ZIP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Verhulstetal2018Model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CoNNear_periphery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Python 3.10+ + PyTorch (for CoNNear).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Installation: single Jupyter Notebook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cc3d.run()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connear_example.py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u5983k5mq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Gaps and Key Considerations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Simplifications in ZIP 2024:</w:t>
      </w:r>
      <w:r w:rsidDel="00000000" w:rsidR="00000000" w:rsidRPr="00000000">
        <w:rPr>
          <w:rtl w:val="0"/>
        </w:rPr>
        <w:t xml:space="preserve"> Minimal model (only clocks + adhesion). Lacks polarity, real chemotaxis, extracellular matrix, and full tonotopic gradient. Requires plugins (Mitosis, CellDeath, PDE for Atoh1/Notch/BDNF).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bridge:</w:t>
      </w:r>
      <w:r w:rsidDel="00000000" w:rsidR="00000000" w:rsidRPr="00000000">
        <w:rPr>
          <w:rtl w:val="0"/>
        </w:rPr>
        <w:t xml:space="preserve"> You must write a script translating cellular metrics into functional parameters.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CompuCell3D is slow (minutes–hours); CoNNear is instantaneous.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Calibrate with mouse/organoid data (not direct human data).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Licensing:</w:t>
      </w:r>
      <w:r w:rsidDel="00000000" w:rsidR="00000000" w:rsidRPr="00000000">
        <w:rPr>
          <w:rtl w:val="0"/>
        </w:rPr>
        <w:t xml:space="preserve"> Academic/non-commercial (see repositories).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qv6nzgmux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Inputs the Model CAN Handle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initial input: current tissue state (damage % and location base/apex) + regenerative intervention.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Damage: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Percentage of dead IHC/OHC (e.g., 70% at base).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(noise, ototoxic, aging).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Regenerative therapies: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Drugs: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Notch inhibitor (DAPT → lowers Notch, raises Atoh1).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 therapy:</w:t>
      </w:r>
      <w:r w:rsidDel="00000000" w:rsidR="00000000" w:rsidRPr="00000000">
        <w:rPr>
          <w:rtl w:val="0"/>
        </w:rPr>
        <w:t xml:space="preserve"> AAV-Atoh1/Gfi1/Pou4f3 (increases basal expression).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Stem cells:</w:t>
      </w:r>
      <w:r w:rsidDel="00000000" w:rsidR="00000000" w:rsidRPr="00000000">
        <w:rPr>
          <w:rtl w:val="0"/>
        </w:rPr>
        <w:t xml:space="preserve"> Add “progenitor” type that migrates and differentiates.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Combinations:</w:t>
      </w:r>
      <w:r w:rsidDel="00000000" w:rsidR="00000000" w:rsidRPr="00000000">
        <w:rPr>
          <w:rtl w:val="0"/>
        </w:rPr>
        <w:t xml:space="preserve"> Drug + gene therapy + immunomodulation.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Stimulation:</w:t>
      </w:r>
      <w:r w:rsidDel="00000000" w:rsidR="00000000" w:rsidRPr="00000000">
        <w:rPr>
          <w:rtl w:val="0"/>
        </w:rPr>
        <w:t xml:space="preserve"> Mechanical/electrical (guide differentiation via gradients).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CompuCell3D, you modify PDE thresholds or add cell types. The model predicts tissue regeneration and then functional outputs.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su539vf7u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Inputs the Model Does NOT Handle Well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Chronic inflammation / immune response (no macrophages or cytokines).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fibrosis/scarring.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genetic variability.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Effects beyond months (secondary aging).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processing (brainstem/cortex).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Chronic acoustic stimulation during regeneration.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with cochlear implants.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recommendation:</w:t>
      </w:r>
      <w:r w:rsidDel="00000000" w:rsidR="00000000" w:rsidRPr="00000000">
        <w:rPr>
          <w:rtl w:val="0"/>
        </w:rPr>
        <w:t xml:space="preserve"> Use the model for early hypotheses. Always validate with organoids or clinical trials. Do not use it alone for FDA decisions without experimental validation.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x6h78pstk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Step-by-Step Guide to Complete the Project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and install all resources (see section 5).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ZIP 2024 → understand checkerboard pattern.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damage + regeneration in CompuCell3D (CellDeath, Mitosis, PDE plugins).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metrics to JSON.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Python bridge script.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CoNNear with derived parameters.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outputs (simulated audiogram, ABR, discrimination).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Extend: add more therapies.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iadcu2sde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Recommended Next Steps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1:</w:t>
      </w:r>
      <w:r w:rsidDel="00000000" w:rsidR="00000000" w:rsidRPr="00000000">
        <w:rPr>
          <w:rtl w:val="0"/>
        </w:rPr>
        <w:t xml:space="preserve"> Damage + Notch inhibitor.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2:</w:t>
      </w:r>
      <w:r w:rsidDel="00000000" w:rsidR="00000000" w:rsidRPr="00000000">
        <w:rPr>
          <w:rtl w:val="0"/>
        </w:rPr>
        <w:t xml:space="preserve"> Gene therapy + stem cells.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with real organoid data.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as the “first multi-scale auditory regeneration model.”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Run the ZIP and CoNNear examples first—the project is reproducible and extensible.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need the full Python bridge script, let me know.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References (verified March 2026):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PeerJ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Verhulst 2018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CoNNear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sp6ygchnu9l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Verhulst Model 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right="-40.8661417322827"/>
        <w:rPr>
          <w:b w:val="1"/>
          <w:bCs w:val="1"/>
          <w:color w:val="000000"/>
          <w:sz w:val="26"/>
          <w:szCs w:val="26"/>
        </w:rPr>
      </w:pPr>
      <w:bookmarkStart w:colFirst="0" w:colLast="0" w:name="_7kxfvjkates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Comparison</w:t>
      </w:r>
    </w:p>
    <w:tbl>
      <w:tblPr>
        <w:tblStyle w:val="Table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410"/>
        <w:gridCol w:w="1830"/>
        <w:gridCol w:w="1575"/>
        <w:gridCol w:w="1695"/>
        <w:gridCol w:w="1485"/>
        <w:tblGridChange w:id="0">
          <w:tblGrid>
            <w:gridCol w:w="1560"/>
            <w:gridCol w:w="1410"/>
            <w:gridCol w:w="1830"/>
            <w:gridCol w:w="1575"/>
            <w:gridCol w:w="1695"/>
            <w:gridCol w:w="148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ind w:right="-40.8661417322827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ind w:right="-40.8661417322827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Verhulst 2012 (original)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ind w:right="-40.8661417322827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Altoè 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ind w:right="-40.8661417322827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Verhulst 2018 (the one we 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ind w:right="-40.8661417322827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CoNNear (Baby 2021)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ind w:right="-40.8661417322827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 time-domain (2024)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ind w:right="-40.8661417322827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Create the first nonlinear time-domain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Improve accuracy and speed of the transmission-line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Complete and stable version for clinical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Make the model much faster for real-time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Faster and numerically stable solution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ind w:right="-40.8661417322827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Mathematical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Nonlinear transmission-line model (time domain)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Improved numerical scheme (more stable)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Transmission-line + 2012–2014 improvements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Convolutional Neural Network (CNN) approximating the analytical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Optimized numerical algorithm in time domain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ind w:right="-40.8661417322827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Computational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Slow (reference)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Faster than 2012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Medium–high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Very fast (real-time)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Faster than 2018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ind w:right="-40.8661417322827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Good (baseline)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Better than 2012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Good (approximation)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High (similar or better than 2018)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ind w:right="-40.8661417322827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Improved but not real-time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ind w:right="-40.8661417322827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Ease of Internal State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Very high (because it’s CNN-based)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ind w:right="-40.8661417322827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Basic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Numerical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Clinical simulations and EFR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Real-time applications and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Fast and stable simulations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ind w:right="-40.8661417322827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 to the “Crystal Box”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Theoretical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Useful for understanding numerical improvements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Main model to visualize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Ideal for quick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Very useful for smooth animations</w:t>
            </w:r>
          </w:p>
        </w:tc>
      </w:tr>
    </w:tbl>
    <w:p w:rsidR="00000000" w:rsidDel="00000000" w:rsidP="00000000" w:rsidRDefault="00000000" w:rsidRPr="00000000" w14:paraId="0000009B">
      <w:pPr>
        <w:ind w:right="-40.8661417322827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ind w:right="-40.8661417322827"/>
        <w:rPr>
          <w:b w:val="1"/>
          <w:bCs w:val="1"/>
          <w:color w:val="000000"/>
          <w:sz w:val="26"/>
          <w:szCs w:val="26"/>
        </w:rPr>
      </w:pPr>
      <w:bookmarkStart w:colFirst="0" w:colLast="0" w:name="_q4k1zjpyiy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ind w:right="-40.8661417322827"/>
        <w:rPr>
          <w:b w:val="1"/>
          <w:bCs w:val="1"/>
          <w:color w:val="000000"/>
          <w:sz w:val="26"/>
          <w:szCs w:val="26"/>
        </w:rPr>
      </w:pPr>
      <w:bookmarkStart w:colFirst="0" w:colLast="0" w:name="_oz5o006i70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right="-40.8661417322827"/>
        <w:rPr>
          <w:b w:val="1"/>
          <w:bCs w:val="1"/>
          <w:color w:val="000000"/>
          <w:sz w:val="26"/>
          <w:szCs w:val="26"/>
        </w:rPr>
      </w:pPr>
      <w:bookmarkStart w:colFirst="0" w:colLast="0" w:name="_oqnudd1ge19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Links to Scientific Studies and Code</w:t>
      </w:r>
    </w:p>
    <w:tbl>
      <w:tblPr>
        <w:tblStyle w:val="Table2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830"/>
        <w:gridCol w:w="4040"/>
        <w:tblGridChange w:id="0">
          <w:tblGrid>
            <w:gridCol w:w="3215"/>
            <w:gridCol w:w="830"/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ind w:right="-40.8661417322827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ind w:right="-40.8661417322827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ind w:right="-40.8661417322827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Verhulst 2012 (original)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ind w:right="-40.8661417322827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Study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Code currently updated to 2018 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Altoè 2014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ind w:right="-40.8661417322827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Study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ind w:right="-40.8661417322827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Code1</w:t>
              </w:r>
            </w:hyperlink>
            <w:r w:rsidDel="00000000" w:rsidR="00000000" w:rsidRPr="00000000">
              <w:rPr>
                <w:rtl w:val="0"/>
              </w:rPr>
              <w:t xml:space="preserve"> /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Code2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Verhulst 2018 (the one we use)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ind w:right="-40.8661417322827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Study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ind w:right="-40.8661417322827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CoNNear (Baby 2021)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ind w:right="-40.8661417322827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Study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ind w:right="-40.8661417322827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Fast time-domain (2024)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ind w:right="-40.8661417322827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Study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ind w:right="-40.8661417322827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ind w:right="-40.8661417322827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While the </w:t>
      </w:r>
      <w:r w:rsidDel="00000000" w:rsidR="00000000" w:rsidRPr="00000000">
        <w:rPr>
          <w:b w:val="1"/>
          <w:bCs w:val="1"/>
          <w:rtl w:val="0"/>
        </w:rPr>
        <w:t xml:space="preserve">Verhulst 2012</w:t>
      </w:r>
      <w:r w:rsidDel="00000000" w:rsidR="00000000" w:rsidRPr="00000000">
        <w:rPr>
          <w:rtl w:val="0"/>
        </w:rPr>
        <w:t xml:space="preserve"> code is no longer available (it evolved into the </w:t>
      </w:r>
      <w:r w:rsidDel="00000000" w:rsidR="00000000" w:rsidRPr="00000000">
        <w:rPr>
          <w:b w:val="1"/>
          <w:bCs w:val="1"/>
          <w:rtl w:val="0"/>
        </w:rPr>
        <w:t xml:space="preserve">Verhulst 2018</w:t>
      </w:r>
      <w:r w:rsidDel="00000000" w:rsidR="00000000" w:rsidRPr="00000000">
        <w:rPr>
          <w:rtl w:val="0"/>
        </w:rPr>
        <w:t xml:space="preserve"> model), you can navigate through the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HearingTechnology</w:t>
        </w:r>
      </w:hyperlink>
      <w:r w:rsidDel="00000000" w:rsidR="00000000" w:rsidRPr="00000000">
        <w:rPr>
          <w:rtl w:val="0"/>
        </w:rPr>
        <w:t xml:space="preserve"> repository to find </w:t>
      </w:r>
      <w:r w:rsidDel="00000000" w:rsidR="00000000" w:rsidRPr="00000000">
        <w:rPr>
          <w:b w:val="1"/>
          <w:bCs w:val="1"/>
          <w:rtl w:val="0"/>
        </w:rPr>
        <w:t xml:space="preserve">CoNNear (Baby 2021)</w:t>
      </w:r>
      <w:r w:rsidDel="00000000" w:rsidR="00000000" w:rsidRPr="00000000">
        <w:rPr>
          <w:rtl w:val="0"/>
        </w:rPr>
        <w:t xml:space="preserve"> and related models.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Altoè 2014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Fast time-domain (2024)</w:t>
      </w:r>
      <w:r w:rsidDel="00000000" w:rsidR="00000000" w:rsidRPr="00000000">
        <w:rPr>
          <w:rtl w:val="0"/>
        </w:rPr>
        <w:t xml:space="preserve"> are included in the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The Auditory Modeling Toolbox</w:t>
        </w:r>
      </w:hyperlink>
      <w:r w:rsidDel="00000000" w:rsidR="00000000" w:rsidRPr="00000000">
        <w:rPr>
          <w:rtl w:val="0"/>
        </w:rPr>
        <w:t xml:space="preserve"> (understanding the toolbox is required to locate each one).</w:t>
        <w:br w:type="textWrapping"/>
        <w:t xml:space="preserve"> There is also a </w:t>
      </w:r>
      <w:r w:rsidDel="00000000" w:rsidR="00000000" w:rsidRPr="00000000">
        <w:rPr>
          <w:b w:val="1"/>
          <w:bCs w:val="1"/>
          <w:rtl w:val="0"/>
        </w:rPr>
        <w:t xml:space="preserve">Python alternative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Altoè 2014</w:t>
      </w:r>
      <w:r w:rsidDel="00000000" w:rsidR="00000000" w:rsidRPr="00000000">
        <w:rPr>
          <w:rtl w:val="0"/>
        </w:rPr>
        <w:t xml:space="preserve"> in the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Python auditory modeling toolbox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rvd471dvl0e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CompuCell3D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Verhulst Model and CompuCell3D Model</w:t>
        <w:br w:type="textWrapping"/>
        <w:t xml:space="preserve">How do we generate the dot put in the levels set by the audiogram classification?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Stimulus → Cochlear mechanics (Verhulst) → Neural EFR → Audiogram threshold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↑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Morphology (CompuCell3D)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Kranberry Discussion: 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Using CompuCell3D, generate the morphology/effect of a dysfunction on a morphology (skeptical of how reliable these results are) and find a way to relate that to the Verhulst model </w:t>
      </w:r>
      <w:r w:rsidDel="00000000" w:rsidR="00000000" w:rsidRPr="00000000">
        <w:rPr>
          <w:highlight w:val="red"/>
          <w:rtl w:val="0"/>
        </w:rPr>
        <w:t xml:space="preserve">(for later investigation)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 don’t know how feasible it is to study the effect of specific drugs where you don’t know the effects beforehand, it would have to be drugs with a known effect on the part of the ear that can correspond to some change in the Verhulst model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Use the resulting Verhulst model to generate the Audiogram that would result from this morphology and compare to results from patients to identify whether hypothesized mechanism makes sense</w:t>
      </w:r>
    </w:p>
    <w:p w:rsidR="00000000" w:rsidDel="00000000" w:rsidP="00000000" w:rsidRDefault="00000000" w:rsidRPr="00000000" w14:paraId="000000C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Input stimulus for a range of frequencies (Hz), each over a range of volume (db), and use to model to then find out at which volume the frequency becomes audible, then use to plot out the Audiogram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Key Questions:</w:t>
      </w:r>
    </w:p>
    <w:p w:rsidR="00000000" w:rsidDel="00000000" w:rsidP="00000000" w:rsidRDefault="00000000" w:rsidRPr="00000000" w14:paraId="000000C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Can CompuCell3D reliably generate the morphology observed in the ear? </w:t>
      </w:r>
      <w:r w:rsidDel="00000000" w:rsidR="00000000" w:rsidRPr="00000000">
        <w:rPr>
          <w:highlight w:val="red"/>
          <w:rtl w:val="0"/>
        </w:rPr>
        <w:t xml:space="preserve">(for later investigation)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How to adjust the parameters in the Verhulst model to match the morphology? </w:t>
      </w:r>
      <w:r w:rsidDel="00000000" w:rsidR="00000000" w:rsidRPr="00000000">
        <w:rPr>
          <w:highlight w:val="red"/>
          <w:rtl w:val="0"/>
        </w:rPr>
        <w:t xml:space="preserve">(for later investigation)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Do the frequencies in the Neural EFR correspond to the frequencies being heard? How to retrieve those frequencies being heard?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Step 1: Figure out what each section of the Verhulst model is doing (as you were already doing for the first project you described)</w:t>
      </w:r>
    </w:p>
    <w:p w:rsidR="00000000" w:rsidDel="00000000" w:rsidP="00000000" w:rsidRDefault="00000000" w:rsidRPr="00000000" w14:paraId="000000C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Look into: </w:t>
      </w:r>
    </w:p>
    <w:p w:rsidR="00000000" w:rsidDel="00000000" w:rsidP="00000000" w:rsidRDefault="00000000" w:rsidRPr="00000000" w14:paraId="000000C7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dimensionality reduction methods</w:t>
      </w:r>
    </w:p>
    <w:p w:rsidR="00000000" w:rsidDel="00000000" w:rsidP="00000000" w:rsidRDefault="00000000" w:rsidRPr="00000000" w14:paraId="000000C8">
      <w:pPr>
        <w:numPr>
          <w:ilvl w:val="3"/>
          <w:numId w:val="13"/>
        </w:numPr>
        <w:ind w:left="2880" w:hanging="360"/>
      </w:pPr>
      <w:r w:rsidDel="00000000" w:rsidR="00000000" w:rsidRPr="00000000">
        <w:rPr>
          <w:rtl w:val="0"/>
        </w:rPr>
        <w:t xml:space="preserve">PCA, TSNE, UMAP</w:t>
      </w:r>
    </w:p>
    <w:p w:rsidR="00000000" w:rsidDel="00000000" w:rsidP="00000000" w:rsidRDefault="00000000" w:rsidRPr="00000000" w14:paraId="000000C9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Clustering methods</w:t>
      </w:r>
    </w:p>
    <w:p w:rsidR="00000000" w:rsidDel="00000000" w:rsidP="00000000" w:rsidRDefault="00000000" w:rsidRPr="00000000" w14:paraId="000000CA">
      <w:pPr>
        <w:numPr>
          <w:ilvl w:val="3"/>
          <w:numId w:val="13"/>
        </w:numPr>
        <w:ind w:left="2880" w:hanging="360"/>
      </w:pPr>
      <w:r w:rsidDel="00000000" w:rsidR="00000000" w:rsidRPr="00000000">
        <w:rPr>
          <w:rtl w:val="0"/>
        </w:rPr>
        <w:t xml:space="preserve">K-means, DBSCAN</w:t>
      </w:r>
    </w:p>
    <w:p w:rsidR="00000000" w:rsidDel="00000000" w:rsidP="00000000" w:rsidRDefault="00000000" w:rsidRPr="00000000" w14:paraId="000000C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suggestion (still not analized):</w:t>
      </w:r>
      <w:r w:rsidDel="00000000" w:rsidR="00000000" w:rsidRPr="00000000">
        <w:rPr>
          <w:rtl w:val="0"/>
        </w:rPr>
        <w:br w:type="textWrapping"/>
        <w:t xml:space="preserve">Moving from theoretical mapping to simulation design. Let’s break the goals into a coherent plan for the </w:t>
      </w:r>
      <w:r w:rsidDel="00000000" w:rsidR="00000000" w:rsidRPr="00000000">
        <w:rPr>
          <w:b w:val="1"/>
          <w:bCs w:val="1"/>
          <w:rtl w:val="0"/>
        </w:rPr>
        <w:t xml:space="preserve">CompuCell3D–Verhulst hybrid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7ypolgxuc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Identify parameters that simulate regenerative drug effects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regenerative therapy acts on biological mechanisms that can be represented by CPM parameters. We want to map drug classes to model variables: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.9437063557207"/>
        <w:gridCol w:w="1720.9462017876367"/>
        <w:gridCol w:w="2174.822123138222"/>
        <w:gridCol w:w="2713.799779742043"/>
        <w:tblGridChange w:id="0">
          <w:tblGrid>
            <w:gridCol w:w="2415.9437063557207"/>
            <w:gridCol w:w="1720.9462017876367"/>
            <w:gridCol w:w="2174.822123138222"/>
            <w:gridCol w:w="2713.79977974204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Drug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CPM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Biological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 adhesion modulators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(J)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Cadherins, integrins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Promote orderly hair/supporting cell patterning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Notch/Hes signaling regulators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(K, \omega)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Synchronization of oscillators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Control timing of differentiation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 factors (FGF, Atoh1 activators)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(A_{target}, \lambda)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Cell size, proliferation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Increase hair cell regeneration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Cytoskeletal stabilizers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(E_{elastic})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Actin, microtubules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Maintain structural integrity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Epigenetic drugs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(P_{diff})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Gene expression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Shift supporting cells toward hair cell fate</w:t>
            </w:r>
          </w:p>
        </w:tc>
      </w:tr>
    </w:tbl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treat each drug as a vector of parameter changes: [ \mathbf{D} = [\Delta J, \Delta K, \Delta \omega, \Delta \lambda, \Delta P_{diff}] ] and simulate how these perturbations affect pattern formation and synchronization.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p4rgy1ezx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Assess if current model parameters are sufficient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test reliability: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sensitivity analysis</w:t>
      </w:r>
      <w:r w:rsidDel="00000000" w:rsidR="00000000" w:rsidRPr="00000000">
        <w:rPr>
          <w:rtl w:val="0"/>
        </w:rPr>
        <w:t xml:space="preserve"> on each parameter (vary ±10–20%) and observe stability of checkerboard pattern formation.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dimensionality reduction (PCA, UMAP)</w:t>
      </w:r>
      <w:r w:rsidDel="00000000" w:rsidR="00000000" w:rsidRPr="00000000">
        <w:rPr>
          <w:rtl w:val="0"/>
        </w:rPr>
        <w:t xml:space="preserve"> on simulation outputs to see if distinct drug effects cluster separately — that indicates the model captures meaningful biological variance.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clusters overlap too much, add missing parameters (e.g., diffusion rates, receptor density, or stochastic noise terms).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80y0popf6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Prepare CompuCell3D for drug simulation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workflow: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state:</w:t>
      </w:r>
      <w:r w:rsidDel="00000000" w:rsidR="00000000" w:rsidRPr="00000000">
        <w:rPr>
          <w:rtl w:val="0"/>
        </w:rPr>
        <w:t xml:space="preserve"> initialize cochlear epithelium with hair and supporting cells (checkerboard pattern).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 injection:</w:t>
      </w:r>
      <w:r w:rsidDel="00000000" w:rsidR="00000000" w:rsidRPr="00000000">
        <w:rPr>
          <w:rtl w:val="0"/>
        </w:rPr>
        <w:t xml:space="preserve"> define a “drug” XML module that modifies CPM parameters dynamically over time.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Couple to Verhulst model:</w:t>
      </w:r>
      <w:r w:rsidDel="00000000" w:rsidR="00000000" w:rsidRPr="00000000">
        <w:rPr>
          <w:rtl w:val="0"/>
        </w:rPr>
        <w:t xml:space="preserve"> use EFR output as a feedback variable — e.g., if EFR amplitude increases, reduce (K) to simulate restored synchrony.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metrics:</w:t>
      </w:r>
      <w:r w:rsidDel="00000000" w:rsidR="00000000" w:rsidRPr="00000000">
        <w:rPr>
          <w:rtl w:val="0"/>
        </w:rPr>
        <w:t xml:space="preserve"> measure pattern regularity, cell counts, and simulated EFR amplitude per iteration.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t1u9dkq1e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next step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parameter map</w:t>
      </w:r>
      <w:r w:rsidDel="00000000" w:rsidR="00000000" w:rsidRPr="00000000">
        <w:rPr>
          <w:rtl w:val="0"/>
        </w:rPr>
        <w:t xml:space="preserve"> linking biological pathways to CPM variables (adhesion, synchronization, differentiation). Once that’s defined, you can run comparative simulations for each drug vector (\mathbf{D}) and analyze results using PCA or clustering.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draft that parameter map visually — showing how each drug type connects to CPM and Verhulst variables? It would serve as a blueprint for your simulation setup.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mtoolbox.org" TargetMode="External"/><Relationship Id="rId22" Type="http://schemas.openxmlformats.org/officeDocument/2006/relationships/hyperlink" Target="https://github.com/HearingTechnology/Verhulstetal2018Model/blob/master/doc/Verhulstetal2018.pdf" TargetMode="External"/><Relationship Id="rId21" Type="http://schemas.openxmlformats.org/officeDocument/2006/relationships/hyperlink" Target="https://github.com/achabotl/pambox" TargetMode="External"/><Relationship Id="rId24" Type="http://schemas.openxmlformats.org/officeDocument/2006/relationships/hyperlink" Target="https://pmc.ncbi.nlm.nih.gov/articles/PMC7116797/" TargetMode="External"/><Relationship Id="rId23" Type="http://schemas.openxmlformats.org/officeDocument/2006/relationships/hyperlink" Target="https://github.com/HearingTechnology/Verhulstetal2018Mode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HearingTechnology/Verhulstetal2018Model" TargetMode="External"/><Relationship Id="rId26" Type="http://schemas.openxmlformats.org/officeDocument/2006/relationships/hyperlink" Target="https://watermark02.silverchair.com/084402_1_10.0028278.pdf?token=AQECAHi208BE49Ooan9kkhW_Ercy7Dm3ZL_9Cf3qfKAc485ysgAABeMwggXfBgkqhkiG9w0BBwagggXQMIIFzAIBADCCBcUGCSqGSIb3DQEHATAeBglghkgBZQMEAS4wEQQM9NO5tQBsOomEFPi7AgEQgIIFlpfN8-QYA2mVKBGxXcZtFqhSiPLqtcZardcOLM9TiGFKKyhQY29KebWFKFvMFydeFu0lwNoR-iRH-ozeyHn-HL4UaC6jY5aWra_57waoTOEC2l57U5DZDSsaIgO8DkJSy7Z2cWQyQkoO4d7j-T4zNPwKamVdXnt35t5x98GMwfuZOi3SGKffrIWe8LqvsXWfrlsJI5iXdivfU8-lzsyhncnktFrVJHqBGCbMP5VEKsl8ZC8GjoLnPV1Re8r2RYlyskcKdCACjR1IAoxDtAbhWT7XZoF2gzc94NDLfaymXPbz2MC7ZUR3-eAtZhT2NOxIHwg8T-IhpGcaCDzpHGk01-77WAvKm5GdKXI1aVCg9YW_1S_7jmdWGO1m-0WVhAaa5lKlvOC3s2GCQHSaJvjB6E_9NS4vrTNsdRTnAJ3Lto_WlJkmFZcPoxe-cMrpZOMNtXHCAjtATLHF14oAdu33NzrVLL3E2Bo1y6vwCjy5eQcqYtbJg5lReflnbhycBN0v_ZKIj2-bkJg8znXzs2IPod4EvGpDkUTaDrf17iJlD-vU0_XBODMWdHtNk9qvLbAbKqpGQ8O1CQe-j3dN3k-STYc9WbV-10fO06RqTu-z0dIS5aM9UIH9fVHtwEr80OPLXS-dY8rcfjEtrr5LoSy7CfLGp8Ywp4UItZq1RvAC1utX37STa1MfT08h4kUoWs03pSWEAQsrz1Py7Q4z5c1Q7ynOFlczeCeFw5J-joRD5c3HwQqukgSOi3k1dgr_yIVaN-LAX1VkHhF63-PEWnJlHUm7WdjHXbz9Njavck7M3-GQG5LeJJvzcB6sTRffH8d3AWlj4LuZdsQohRSRiUewCmrvmeatoqcpLn2JZiR5BI_8Qi-CIVvYB0r6mHx2KRMGbkqDbz4voG4UIFz-s0-GOLtOd4yt9r60SEhg5FBsXnEXc8-VW82lVlRyGCnc03IOkfcU4bGSasS2Ed-8U0ERkKGibzAUhY57JwNn6NANIsPU5p5YPvok6Msg8g--UGJTRAmvOzGNW_p7z7c2gezKrZBbR_xRoHvBR-sQrExt6OmNvN85omzlv83YaFJUdIjsSix1Jjbsq3TO-QceUVy4fkC0qseeBSq2cMFM0gtns0ugLHNp6K1su2OoLvJTUBgeBBAIj9UbpHZFqIVnhYZ5uVIRPrVAteLjNAo2A0t4-X3amkaObNkrMD8HZjySvXN3up2WdKmIeb9X8CHidNeG_gBiRVvDCqYShuMp_4Q6A_-5lhytYDC4FtQWyJm_eF-4SoN_GY6XgS75b09p6jvkoAPpKQFPv17CJe1-EtZVtD4ViOQDZs9kG-01kzDBnFt4d_F2VoIrtrLNCkOoLZLXkXCWL1bRcdiNIWxSBV8aBcBOZqzz9p_i6wsqoCwx6_PQJfE8QUDWxt_E45ZcYUMV_VF6gMNPdjczcYbCMjLt5Mc_DqQg9iWdKPcMPpIZj9aR1CtrsXqoc3y_bX0jX_gjThHiz68xJhn3njI3IlWlVGkx7-NhdZ-E_ZlR4FHeepxs7HCGLEOCp6s1993OarP7UUCL3g2gWiweDDa5dxBjyUtJA2C9sGoe_mcP31FocHp2LKWL_sbZN1UiHrTDc64vVfGgQ6HWK27PyxFQhxk9KiaNz_TRbzBkdIaJEWKLedigU89ZRLk1N3Iku1nAikRGXgjurU9bEWacxTK_HpMdPMLTPpYhuR_Zm_VkYbS6npeVgs5luQKPC3Il767PxPFPLt_VquXbywWUlOSNniMfqD-j7taG7gfldw5nQaeptnRRLZNUT-RlMncvPG-eAuCH-uEudPCITIHaV2gEHLaGrxo0HYgVK4Ya71VjmPjTODy6VJiOBc3nZQpWG6Xc-ObukSRU4QAyhhHNvp1zWxCeTRZVlsI1X38Y" TargetMode="External"/><Relationship Id="rId25" Type="http://schemas.openxmlformats.org/officeDocument/2006/relationships/hyperlink" Target="https://github.com/HearingTechnology/CoNNear_cochlea" TargetMode="External"/><Relationship Id="rId28" Type="http://schemas.openxmlformats.org/officeDocument/2006/relationships/hyperlink" Target="https://github.com/HearingTechnology" TargetMode="External"/><Relationship Id="rId27" Type="http://schemas.openxmlformats.org/officeDocument/2006/relationships/hyperlink" Target="https://www.amtoolbox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peerj.com/articles/16974/" TargetMode="External"/><Relationship Id="rId29" Type="http://schemas.openxmlformats.org/officeDocument/2006/relationships/hyperlink" Target="https://www.amtoolbox.org/" TargetMode="External"/><Relationship Id="rId7" Type="http://schemas.openxmlformats.org/officeDocument/2006/relationships/hyperlink" Target="https://dfzljdn9uc3pi.cloudfront.net/2024/16974/1/Code.zip" TargetMode="External"/><Relationship Id="rId8" Type="http://schemas.openxmlformats.org/officeDocument/2006/relationships/hyperlink" Target="https://compucell3d.org/" TargetMode="External"/><Relationship Id="rId30" Type="http://schemas.openxmlformats.org/officeDocument/2006/relationships/hyperlink" Target="https://github.com/achabotl/pambox" TargetMode="External"/><Relationship Id="rId11" Type="http://schemas.openxmlformats.org/officeDocument/2006/relationships/hyperlink" Target="https://compucell3d.org" TargetMode="External"/><Relationship Id="rId10" Type="http://schemas.openxmlformats.org/officeDocument/2006/relationships/hyperlink" Target="https://github.com/HearingTechnology/CoNNear_periphery" TargetMode="External"/><Relationship Id="rId13" Type="http://schemas.openxmlformats.org/officeDocument/2006/relationships/hyperlink" Target="https://github.com/HearingTechnology/Verhulstetal2018Model" TargetMode="External"/><Relationship Id="rId12" Type="http://schemas.openxmlformats.org/officeDocument/2006/relationships/hyperlink" Target="https://dfzljdn9uc3pi.cloudfront.net/2024/16974/1/Code.zip" TargetMode="External"/><Relationship Id="rId15" Type="http://schemas.openxmlformats.org/officeDocument/2006/relationships/hyperlink" Target="https://peerj.com/articles/16974/" TargetMode="External"/><Relationship Id="rId14" Type="http://schemas.openxmlformats.org/officeDocument/2006/relationships/hyperlink" Target="https://github.com/HearingTechnology/CoNNear_periphery" TargetMode="External"/><Relationship Id="rId17" Type="http://schemas.openxmlformats.org/officeDocument/2006/relationships/hyperlink" Target="https://github.com/HearingTechnology/CoNNear_periphery" TargetMode="External"/><Relationship Id="rId16" Type="http://schemas.openxmlformats.org/officeDocument/2006/relationships/hyperlink" Target="https://github.com/HearingTechnology/Verhulstetal2018Model" TargetMode="External"/><Relationship Id="rId19" Type="http://schemas.openxmlformats.org/officeDocument/2006/relationships/hyperlink" Target="https://acris.aalto.fi/ws/portalfiles/portal/26521745/1.4896416.pdf" TargetMode="External"/><Relationship Id="rId18" Type="http://schemas.openxmlformats.org/officeDocument/2006/relationships/hyperlink" Target="https://www.mechanicsofhearing.org/apg/downloads/papers/Verhulst-Dau-Shera-JASA2012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