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02">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NOMENCLATURA Y GLOSARIO</w:t>
      </w:r>
    </w:p>
    <w:p w:rsidR="00000000" w:rsidDel="00000000" w:rsidP="00000000" w:rsidRDefault="00000000" w:rsidRPr="00000000" w14:paraId="00000003">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Traducción de términos del dominio auditivo al lenguaje de sistemas de información</w:t>
      </w:r>
    </w:p>
    <w:p w:rsidR="00000000" w:rsidDel="00000000" w:rsidP="00000000" w:rsidRDefault="00000000" w:rsidRPr="00000000" w14:paraId="00000004">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05">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archivo es la referencia de términos para audiencia de sistemas.</w:t>
      </w:r>
    </w:p>
    <w:p w:rsidR="00000000" w:rsidDel="00000000" w:rsidP="00000000" w:rsidRDefault="00000000" w:rsidRPr="00000000" w14:paraId="00000006">
      <w:pPr>
        <w:spacing w:line="276"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Cada entrada tiene: término usado en los docs → qué es en sistemas → dónde aparece.</w:t>
      </w:r>
      <w:r w:rsidDel="00000000" w:rsidR="00000000" w:rsidRPr="00000000">
        <w:rPr>
          <w:rtl w:val="0"/>
        </w:rPr>
      </w:r>
    </w:p>
    <w:p w:rsidR="00000000" w:rsidDel="00000000" w:rsidP="00000000" w:rsidRDefault="00000000" w:rsidRPr="00000000" w14:paraId="00000007">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MÓDULOS DEL PIPELINE (etapas del sistema)</w:t>
      </w:r>
    </w:p>
    <w:p w:rsidR="00000000" w:rsidDel="00000000" w:rsidP="00000000" w:rsidRDefault="00000000" w:rsidRPr="00000000" w14:paraId="0000000A">
      <w:pPr>
        <w:spacing w:line="27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line="276" w:lineRule="auto"/>
        <w:jc w:val="center"/>
        <w:rPr>
          <w:rFonts w:ascii="Times New Roman" w:cs="Times New Roman" w:eastAsia="Times New Roman" w:hAnsi="Times New Roman"/>
          <w:sz w:val="24"/>
          <w:szCs w:val="24"/>
        </w:rPr>
      </w:pPr>
      <w:r w:rsidDel="00000000" w:rsidR="00000000" w:rsidRPr="00000000">
        <w:rPr>
          <w:rtl w:val="0"/>
        </w:rPr>
      </w:r>
    </w:p>
    <w:tbl>
      <w:tblPr>
        <w:tblStyle w:val="Table1"/>
        <w:tblW w:w="96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00"/>
        <w:gridCol w:w="5115"/>
        <w:tblGridChange w:id="0">
          <w:tblGrid>
            <w:gridCol w:w="4500"/>
            <w:gridCol w:w="51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Término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Qué es en sistemas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Oído medio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Filtro pasabanda de entrada. Atenúa frecuencias fuera del rango audible antes de que la señal llegue al banco de filtros. Parámetros modificables en cochlear_model2018.py línea 226-227.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Cóclea (Membrana basilar)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Banco de 1000 filtros resonantes en cascada, no lineales. Cada filtro tiene una frecuencia de corte distinta — juntos descomponen la señal de entrada en 1000 bandas de frecuencia en paralelo. Es el cuello de botella computacional del sistema. Implementado como línea de transmisión (sistema de EDOs acopladas). El solver numérico está en C (cochlea_utils.c</w:t>
            </w:r>
            <w:r w:rsidDel="00000000" w:rsidR="00000000" w:rsidRPr="00000000">
              <w:rPr>
                <w:rFonts w:ascii="Cardo" w:cs="Cardo" w:eastAsia="Cardo" w:hAnsi="Cardo"/>
                <w:sz w:val="24"/>
                <w:szCs w:val="24"/>
                <w:rtl w:val="0"/>
              </w:rPr>
              <w:t xml:space="preserve"> → tridiag.so).</w:t>
            </w:r>
            <w:r w:rsidDel="00000000" w:rsidR="00000000" w:rsidRPr="00000000">
              <w:rPr>
                <w:rtl w:val="0"/>
              </w:rPr>
            </w:r>
          </w:p>
        </w:tc>
      </w:tr>
      <w:tr>
        <w:trPr>
          <w:cantSplit w:val="0"/>
          <w:trHeight w:val="271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IHC (Inner Hair Cell)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spacing w:line="276"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Célula ciliada interna: Conversor mecánico → eléctrico. Recibe el movimiento de cada filtro del banco y lo convierte en potencial de voltaje. Análogo a un ADC biológico — una instancia por canal de frecuencia. Implementado en </w:t>
            </w:r>
            <w:r w:rsidDel="00000000" w:rsidR="00000000" w:rsidRPr="00000000">
              <w:rPr>
                <w:rFonts w:ascii="Times New Roman" w:cs="Times New Roman" w:eastAsia="Times New Roman" w:hAnsi="Times New Roman"/>
                <w:sz w:val="24"/>
                <w:szCs w:val="24"/>
                <w:rtl w:val="0"/>
              </w:rPr>
              <w:t xml:space="preserve">inner_hair_cell2018.py. Incluye conductancias de K + que modelan propiedades de adaptación no lineales.</w:t>
            </w:r>
          </w:p>
        </w:tc>
      </w:tr>
      <w:tr>
        <w:trPr>
          <w:cantSplit w:val="0"/>
          <w:trHeight w:val="2388.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(Auditory Nerve)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Nervio auditivo: Capa de encoders con tres umbrales de activación distintos. Tres tipos de fibras procesan la señal en paralelo: HSR (High Spontaneous Rate): 13 fibras, umbral bajo, se activan ante sonidos suaves. nH=13 por defecto. Análogo: cuantizador de alta sensibilidad. MSR (Medium Spontaneous Rate): 3 fibras, umbral medio. nM=3. LSR (Low Spontaneous Rate): 3 fibras, umbral alto, no se saturan ante sonidos intensos. nL=3 por defecto. Análogo: cuantizador de rango dinámico extendido. Implementado en auditory_nerve2018.py.</w:t>
            </w:r>
          </w:p>
        </w:tc>
      </w:tr>
      <w:tr>
        <w:trPr>
          <w:cantSplit w:val="0"/>
          <w:trHeight w:val="1406.865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CN (Cochlear Nucleus)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Núcleo coclear. Primer filtro IIR (Infinite Impulse Response) post-encoder en el tronco encefálico. Implementado con transformada bilineal. Genera output.cn y output.an_sum.</w:t>
            </w:r>
          </w:p>
        </w:tc>
      </w:tr>
      <w:tr>
        <w:trPr>
          <w:cantSplit w:val="0"/>
          <w:trHeight w:val="14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IC (Inferior Colliculus)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Colículo inferior. Segundo filtro IIR en cascada después del CN. Aplica inhibición sobre la señal del CN. La versión 1.2 corrigió un bug donde la inhibición era casi nula. Genera w1, w3, w5. Ambos (CN + IC) implementados en ic_cn2018.py.</w:t>
            </w:r>
          </w:p>
        </w:tc>
      </w:tr>
    </w:tbl>
    <w:p w:rsidR="00000000" w:rsidDel="00000000" w:rsidP="00000000" w:rsidRDefault="00000000" w:rsidRPr="00000000" w14:paraId="0000001A">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SEÑALES Y MÉTRICAS DE SALIDA</w:t>
      </w:r>
    </w:p>
    <w:p w:rsidR="00000000" w:rsidDel="00000000" w:rsidP="00000000" w:rsidRDefault="00000000" w:rsidRPr="00000000" w14:paraId="0000001D">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spacing w:line="276" w:lineRule="auto"/>
        <w:rPr>
          <w:rFonts w:ascii="Times New Roman" w:cs="Times New Roman" w:eastAsia="Times New Roman" w:hAnsi="Times New Roman"/>
          <w:sz w:val="24"/>
          <w:szCs w:val="24"/>
        </w:rPr>
      </w:pPr>
      <w:r w:rsidDel="00000000" w:rsidR="00000000" w:rsidRPr="00000000">
        <w:rPr>
          <w:rtl w:val="0"/>
        </w:rPr>
      </w:r>
    </w:p>
    <w:tbl>
      <w:tblPr>
        <w:tblStyle w:val="Table2"/>
        <w:tblW w:w="96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00"/>
        <w:gridCol w:w="5115"/>
        <w:tblGridChange w:id="0">
          <w:tblGrid>
            <w:gridCol w:w="4500"/>
            <w:gridCol w:w="51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ABR (Auditory Brainstem Response)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Señal de salida agregada del sistema completo — suma ponderada de w1+w3+w5 en µV.</w:t>
            </w:r>
          </w:p>
          <w:p w:rsidR="00000000" w:rsidDel="00000000" w:rsidP="00000000" w:rsidRDefault="00000000" w:rsidRPr="00000000" w14:paraId="00000021">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Equivale a la respuesta total observable del pipeline.</w:t>
            </w:r>
          </w:p>
          <w:p w:rsidR="00000000" w:rsidDel="00000000" w:rsidP="00000000" w:rsidRDefault="00000000" w:rsidRPr="00000000" w14:paraId="00000022">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clínica: se mide pegando electrodos en el cuero cabelludo.</w:t>
            </w:r>
          </w:p>
          <w:p w:rsidR="00000000" w:rsidDel="00000000" w:rsidP="00000000" w:rsidRDefault="00000000" w:rsidRPr="00000000" w14:paraId="00000023">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el modelo: se obtiene activando storeflag 'w' o 'b'.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EFR (Envelope Following Response)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Métrica escalar derivada del ABR.</w:t>
            </w:r>
          </w:p>
          <w:p w:rsidR="00000000" w:rsidDel="00000000" w:rsidP="00000000" w:rsidRDefault="00000000" w:rsidRPr="00000000" w14:paraId="00000026">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es un storeflag — se calcula externamente con calculate_EFR():</w:t>
            </w:r>
          </w:p>
          <w:p w:rsidR="00000000" w:rsidDel="00000000" w:rsidP="00000000" w:rsidRDefault="00000000" w:rsidRPr="00000000" w14:paraId="00000027">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aplica FFT sobre w1+w3+w5, suma amplitudes en armónicos de la frecuencia de modulación (110, 220, 330, 440 Hz), convierte a µV.</w:t>
            </w:r>
          </w:p>
          <w:p w:rsidR="00000000" w:rsidDel="00000000" w:rsidP="00000000" w:rsidRDefault="00000000" w:rsidRPr="00000000" w14:paraId="00000028">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Mide qué tan bien el sistema sigue la envolvente del estímulo.</w:t>
            </w:r>
          </w:p>
          <w:p w:rsidR="00000000" w:rsidDel="00000000" w:rsidP="00000000" w:rsidRDefault="00000000" w:rsidRPr="00000000" w14:paraId="00000029">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Resultado de ejemplo: 0.2216 µV con RAM 4000Hz, perfil Flat00.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OAE (Otoacoustic Emission)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Emisión otoacústica. Señal de retroalimentación que el banco de filtros genera hacia atrás — hacia la entrada. Corresponde a energía reflejada por la cóclea hacia el oído externo.</w:t>
            </w:r>
          </w:p>
          <w:p w:rsidR="00000000" w:rsidDel="00000000" w:rsidP="00000000" w:rsidRDefault="00000000" w:rsidRPr="00000000" w14:paraId="0000002C">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clínica: medible con un micrófono en el canal auditivo.</w:t>
            </w:r>
          </w:p>
          <w:p w:rsidR="00000000" w:rsidDel="00000000" w:rsidP="00000000" w:rsidRDefault="00000000" w:rsidRPr="00000000" w14:paraId="0000002D">
            <w:pPr>
              <w:spacing w:line="276"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En el modelo: storeflag 'e' → output.emission = coch.oto_emission. Es la única salida validable sin electrodos.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w1 / w3 / w5</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Ondas individuales del ABR. Cada una corresponde a una etapa:</w:t>
            </w:r>
          </w:p>
          <w:p w:rsidR="00000000" w:rsidDel="00000000" w:rsidP="00000000" w:rsidRDefault="00000000" w:rsidRPr="00000000" w14:paraId="00000030">
            <w:pPr>
              <w:spacing w:line="276"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w1 = Wave 1 → salida del nervio auditivo (encoder)</w:t>
            </w:r>
            <w:r w:rsidDel="00000000" w:rsidR="00000000" w:rsidRPr="00000000">
              <w:rPr>
                <w:rtl w:val="0"/>
              </w:rPr>
            </w:r>
          </w:p>
          <w:p w:rsidR="00000000" w:rsidDel="00000000" w:rsidP="00000000" w:rsidRDefault="00000000" w:rsidRPr="00000000" w14:paraId="00000031">
            <w:pPr>
              <w:spacing w:line="276"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w3 = Wave 3 → salida del núcleo coclear (primer filtro IIR)</w:t>
            </w:r>
            <w:r w:rsidDel="00000000" w:rsidR="00000000" w:rsidRPr="00000000">
              <w:rPr>
                <w:rtl w:val="0"/>
              </w:rPr>
            </w:r>
          </w:p>
          <w:p w:rsidR="00000000" w:rsidDel="00000000" w:rsidP="00000000" w:rsidRDefault="00000000" w:rsidRPr="00000000" w14:paraId="00000032">
            <w:pPr>
              <w:spacing w:line="276"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w5 = Wave 5 → salida del colículo inferior (segundo filtro IIR)</w:t>
            </w:r>
            <w:r w:rsidDel="00000000" w:rsidR="00000000" w:rsidRPr="00000000">
              <w:rPr>
                <w:rtl w:val="0"/>
              </w:rPr>
            </w:r>
          </w:p>
          <w:p w:rsidR="00000000" w:rsidDel="00000000" w:rsidP="00000000" w:rsidRDefault="00000000" w:rsidRPr="00000000" w14:paraId="00000033">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Shape confirmada: (1, 8000) float64 cada una.</w:t>
            </w:r>
          </w:p>
          <w:p w:rsidR="00000000" w:rsidDel="00000000" w:rsidP="00000000" w:rsidRDefault="00000000" w:rsidRPr="00000000" w14:paraId="00000034">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Activadas con storeflag 'w' o implícitamente</w:t>
            </w:r>
          </w:p>
          <w:p w:rsidR="00000000" w:rsidDel="00000000" w:rsidP="00000000" w:rsidRDefault="00000000" w:rsidRPr="00000000" w14:paraId="00000035">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BM velocity (v)</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Velocidad instantánea de cada filtro del banco coclear.</w:t>
            </w:r>
          </w:p>
          <w:p w:rsidR="00000000" w:rsidDel="00000000" w:rsidP="00000000" w:rsidRDefault="00000000" w:rsidRPr="00000000" w14:paraId="00000038">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Shape: (40000, 401) para fc='abr'. Array 2D: tiempo × sección.</w:t>
            </w:r>
          </w:p>
          <w:p w:rsidR="00000000" w:rsidDel="00000000" w:rsidP="00000000" w:rsidRDefault="00000000" w:rsidRPr="00000000" w14:paraId="00000039">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Entrada directa al módulo IHC.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BM displacement (y)</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Desplazamiento de cada filtro del banco coclear. Shape: (40000, 401) para fc='abr'.</w:t>
            </w:r>
          </w:p>
        </w:tc>
      </w:tr>
      <w:tr>
        <w:trPr>
          <w:cantSplit w:val="0"/>
          <w:trHeight w:val="2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cf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Centro de frecuencia (characteristic frequency) de cada sección.</w:t>
            </w:r>
          </w:p>
          <w:p w:rsidR="00000000" w:rsidDel="00000000" w:rsidP="00000000" w:rsidRDefault="00000000" w:rsidRPr="00000000" w14:paraId="0000003E">
            <w:pPr>
              <w:spacing w:line="276"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Shape: (1, 401). Es el mapa frecuencia→posición del banco de filtros.</w:t>
            </w:r>
            <w:r w:rsidDel="00000000" w:rsidR="00000000" w:rsidRPr="00000000">
              <w:rPr>
                <w:rtl w:val="0"/>
              </w:rPr>
            </w:r>
          </w:p>
          <w:p w:rsidR="00000000" w:rsidDel="00000000" w:rsidP="00000000" w:rsidRDefault="00000000" w:rsidRPr="00000000" w14:paraId="0000003F">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Equivale al índice del banco:</w:t>
            </w:r>
          </w:p>
          <w:p w:rsidR="00000000" w:rsidDel="00000000" w:rsidP="00000000" w:rsidRDefault="00000000" w:rsidRPr="00000000" w14:paraId="00000040">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cf[i] = frecuencia que procesa la sección i. Rango: ~100Hz (ápex) a ~12kHz (base).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fs_bm</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Frecuencia de muestreo de la membrana basilar post-decimación.</w:t>
            </w:r>
          </w:p>
          <w:p w:rsidR="00000000" w:rsidDel="00000000" w:rsidP="00000000" w:rsidRDefault="00000000" w:rsidRPr="00000000" w14:paraId="00000043">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fs interna = 100kHz</w:t>
            </w:r>
          </w:p>
          <w:p w:rsidR="00000000" w:rsidDel="00000000" w:rsidP="00000000" w:rsidRDefault="00000000" w:rsidRPr="00000000" w14:paraId="00000045">
            <w:pPr>
              <w:spacing w:line="276"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DECIMATION = 5 → </w:t>
            </w:r>
            <w:r w:rsidDel="00000000" w:rsidR="00000000" w:rsidRPr="00000000">
              <w:rPr>
                <w:rFonts w:ascii="Times New Roman" w:cs="Times New Roman" w:eastAsia="Times New Roman" w:hAnsi="Times New Roman"/>
                <w:sz w:val="24"/>
                <w:szCs w:val="24"/>
                <w:rtl w:val="0"/>
              </w:rPr>
              <w:t xml:space="preserve">fs_bm = 20kHz.</w:t>
            </w:r>
          </w:p>
        </w:tc>
      </w:tr>
    </w:tbl>
    <w:p w:rsidR="00000000" w:rsidDel="00000000" w:rsidP="00000000" w:rsidRDefault="00000000" w:rsidRPr="00000000" w14:paraId="00000046">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7">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PARÁMETROS DE CONFIGURACIÓN DEL SISTEMA</w:t>
      </w:r>
    </w:p>
    <w:p w:rsidR="00000000" w:rsidDel="00000000" w:rsidP="00000000" w:rsidRDefault="00000000" w:rsidRPr="00000000" w14:paraId="00000049">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spacing w:line="276" w:lineRule="auto"/>
        <w:rPr>
          <w:rFonts w:ascii="Times New Roman" w:cs="Times New Roman" w:eastAsia="Times New Roman" w:hAnsi="Times New Roman"/>
          <w:sz w:val="24"/>
          <w:szCs w:val="24"/>
        </w:rPr>
      </w:pPr>
      <w:r w:rsidDel="00000000" w:rsidR="00000000" w:rsidRPr="00000000">
        <w:rPr>
          <w:rtl w:val="0"/>
        </w:rPr>
      </w:r>
    </w:p>
    <w:tbl>
      <w:tblPr>
        <w:tblStyle w:val="Table3"/>
        <w:tblW w:w="96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00"/>
        <w:gridCol w:w="5115"/>
        <w:tblGridChange w:id="0">
          <w:tblGrid>
            <w:gridCol w:w="4500"/>
            <w:gridCol w:w="51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storeflag</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Máscara de activación de salidas en formato string. Cada letra activa qué variables intermedias persisten en el disco. Es equivalente a un bitmask de flags de logging.</w:t>
            </w:r>
          </w:p>
          <w:p w:rsidR="00000000" w:rsidDel="00000000" w:rsidP="00000000" w:rsidRDefault="00000000" w:rsidRPr="00000000" w14:paraId="0000004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Default: 'vihlmeb'. El costo en disco aumenta según la cantidad de letras activas.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Semilla (seed) del generador de números aleatorios para las irregularidades del banco de filtros. Controla la reproducibilidad. Dos ejecuciones con distinto subject producen resultados distintos.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fc</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Selector de secciones del banco de filtros a sondear.</w:t>
            </w:r>
          </w:p>
          <w:p w:rsidR="00000000" w:rsidDel="00000000" w:rsidP="00000000" w:rsidRDefault="00000000" w:rsidRPr="00000000" w14:paraId="0000005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 1000 secciones (máximo detalle, mayor costo).</w:t>
            </w:r>
          </w:p>
          <w:p w:rsidR="00000000" w:rsidDel="00000000" w:rsidP="00000000" w:rsidRDefault="00000000" w:rsidRPr="00000000" w14:paraId="0000005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'half' = 500 secciones.</w:t>
            </w:r>
          </w:p>
          <w:p w:rsidR="00000000" w:rsidDel="00000000" w:rsidP="00000000" w:rsidRDefault="00000000" w:rsidRPr="00000000" w14:paraId="0000005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'abr' = 401 secciones (suficiente para obtener w1/w3/w5/EFR).</w:t>
            </w:r>
          </w:p>
          <w:p w:rsidR="00000000" w:rsidDel="00000000" w:rsidP="00000000" w:rsidRDefault="00000000" w:rsidRPr="00000000" w14:paraId="0000005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float = una sección puntual (mínimo costo).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sheraPo</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Parámetro de afinación del banco de filtros cocleares. Controla la frecuencia de resonancia inicial de los polos del filtro (SheraPoles).</w:t>
            </w:r>
          </w:p>
          <w:p w:rsidR="00000000" w:rsidDel="00000000" w:rsidP="00000000" w:rsidRDefault="00000000" w:rsidRPr="00000000" w14:paraId="0000005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Default: 0.06. Basado en calibración contra mediciones de OAEs humanas.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IrrPct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Porcentaje de variación aleatoria en los parámetros de cada filtro del banco. Modela heterogeneidad biológica.</w:t>
            </w:r>
          </w:p>
          <w:p w:rsidR="00000000" w:rsidDel="00000000" w:rsidP="00000000" w:rsidRDefault="00000000" w:rsidRPr="00000000" w14:paraId="0000005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Default: 0.05 (5%). A mayor valor, mayor variabilidad entre corridas con distinto subject.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non_linear_type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 de no-linealidad aplicada al banco de filtros cocleares.</w:t>
            </w:r>
          </w:p>
          <w:p w:rsidR="00000000" w:rsidDel="00000000" w:rsidP="00000000" w:rsidRDefault="00000000" w:rsidRPr="00000000" w14:paraId="0000005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'vel' = no-linealidad basada en velocidad local de la membrana basilar (compresión a altas amplitudes).</w:t>
            </w:r>
          </w:p>
          <w:p w:rsidR="00000000" w:rsidDel="00000000" w:rsidP="00000000" w:rsidRDefault="00000000" w:rsidRPr="00000000" w14:paraId="0000005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Default: 'vel'.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 / nM / nL</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Cantidad de fibras por tipo en la capa de encoders (nervio auditivo).</w:t>
            </w:r>
          </w:p>
          <w:p w:rsidR="00000000" w:rsidDel="00000000" w:rsidP="00000000" w:rsidRDefault="00000000" w:rsidRPr="00000000" w14:paraId="0000006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Defaults: nH=13, nM=3, nL=3. Total por frecuencia: 19 encoders.</w:t>
            </w:r>
          </w:p>
          <w:p w:rsidR="00000000" w:rsidDel="00000000" w:rsidP="00000000" w:rsidRDefault="00000000" w:rsidRPr="00000000" w14:paraId="0000006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Reducir nH o nL simula pérdida selectiva (sinaptopatía).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DECIMATION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Factor de downsampling entre módulos del pipeline.</w:t>
            </w:r>
          </w:p>
          <w:p w:rsidR="00000000" w:rsidDel="00000000" w:rsidP="00000000" w:rsidRDefault="00000000" w:rsidRPr="00000000" w14:paraId="00000066">
            <w:pPr>
              <w:widowControl w:val="0"/>
              <w:spacing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fs cóclea = 100 kHz → /5 → 20 kHz para IHC y módulos siguientes.</w:t>
            </w:r>
            <w:r w:rsidDel="00000000" w:rsidR="00000000" w:rsidRPr="00000000">
              <w:rPr>
                <w:rtl w:val="0"/>
              </w:rPr>
            </w:r>
          </w:p>
          <w:p w:rsidR="00000000" w:rsidDel="00000000" w:rsidP="00000000" w:rsidRDefault="00000000" w:rsidRPr="00000000" w14:paraId="0000006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Está hardcodeado en run_model2018.py. No es parámetro del usuario.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magic_constant (0.118)</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Factor de escala entre la salida del banco de filtros (Vsolution) y la entrada del módulo IHC.</w:t>
            </w:r>
          </w:p>
          <w:p w:rsidR="00000000" w:rsidDel="00000000" w:rsidP="00000000" w:rsidRDefault="00000000" w:rsidRPr="00000000" w14:paraId="0000006A">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Está hardcodeado en run_model2018.py. No es modificable sin editar el código.</w:t>
            </w:r>
          </w:p>
        </w:tc>
      </w:tr>
    </w:tbl>
    <w:p w:rsidR="00000000" w:rsidDel="00000000" w:rsidP="00000000" w:rsidRDefault="00000000" w:rsidRPr="00000000" w14:paraId="0000006B">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C">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D">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ARCHIVOS DE CONFIGURACIÓN EXTERNOS</w:t>
      </w:r>
    </w:p>
    <w:p w:rsidR="00000000" w:rsidDel="00000000" w:rsidP="00000000" w:rsidRDefault="00000000" w:rsidRPr="00000000" w14:paraId="0000006E">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F">
      <w:pPr>
        <w:spacing w:line="276" w:lineRule="auto"/>
        <w:rPr>
          <w:rFonts w:ascii="Times New Roman" w:cs="Times New Roman" w:eastAsia="Times New Roman" w:hAnsi="Times New Roman"/>
          <w:sz w:val="24"/>
          <w:szCs w:val="24"/>
        </w:rPr>
      </w:pPr>
      <w:r w:rsidDel="00000000" w:rsidR="00000000" w:rsidRPr="00000000">
        <w:rPr>
          <w:rtl w:val="0"/>
        </w:rPr>
      </w:r>
    </w:p>
    <w:tbl>
      <w:tblPr>
        <w:tblStyle w:val="Table4"/>
        <w:tblW w:w="96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00"/>
        <w:gridCol w:w="5115"/>
        <w:tblGridChange w:id="0">
          <w:tblGrid>
            <w:gridCol w:w="4500"/>
            <w:gridCol w:w="51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StartingPoles.dat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Archivo de inicialización del banco de filtros. Define los parámetros de frecuencia de resonancia de los 1000 filtros del banco.</w:t>
            </w:r>
          </w:p>
          <w:p w:rsidR="00000000" w:rsidDel="00000000" w:rsidP="00000000" w:rsidRDefault="00000000" w:rsidRPr="00000000" w14:paraId="0000007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Equivale a un archivo de configuración del módulo coclear.</w:t>
            </w:r>
          </w:p>
          <w:p w:rsidR="00000000" w:rsidDel="00000000" w:rsidP="00000000" w:rsidRDefault="00000000" w:rsidRPr="00000000" w14:paraId="0000007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genera desde perfiles predefinidos o desde OHC_ind.py usando un audiograma.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 profile (Hearing Impairment profile)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Perfil de degradación del banco de filtros para simular pérdida auditiva. Modifica StartingPoles.dat desplazando frecuencias de resonancia. </w:t>
            </w:r>
          </w:p>
          <w:p w:rsidR="00000000" w:rsidDel="00000000" w:rsidP="00000000" w:rsidRDefault="00000000" w:rsidRPr="00000000" w14:paraId="0000007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Ejemplos: FlatXX (pérdida plana), SlopeXX (pérdida creciente con frecuencia).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Audiograma</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Tabla clínica: frecuencia (Hz) vs pérdida (dB HL). Representación estándar de pérdida auditiva.</w:t>
            </w:r>
          </w:p>
          <w:p w:rsidR="00000000" w:rsidDel="00000000" w:rsidP="00000000" w:rsidRDefault="00000000" w:rsidRPr="00000000" w14:paraId="0000007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modelo no lo usa directamente: OHC_ind.py lo transforma a StartingPoles.dat.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dB HL</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Decibeles Hearing Level. Escala de pérdida auditiva relativa al umbral normal de audición (0 dB HL = audición normal).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Directorio de perfiles de configuración del banco de filtros. Cada subcarpeta = un perfil (sujeto o tipo de pérdida auditiva). Contiene StartingPoles.dat y profile.txt por perfil.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 files/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Directorio de archivos de calibración del modelo matemático. Contiene: cf.mat, ModelQ.mat, PoleTrajs.mat, Powerlawpar.mat.</w:t>
            </w:r>
          </w:p>
          <w:p w:rsidR="00000000" w:rsidDel="00000000" w:rsidP="00000000" w:rsidRDefault="00000000" w:rsidRPr="00000000" w14:paraId="00000080">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Son las trayectorias de polos cocleares en función de pérdida auditiva — datos de referencia que OHC_ind.py interpola.</w:t>
            </w:r>
          </w:p>
          <w:p w:rsidR="00000000" w:rsidDel="00000000" w:rsidP="00000000" w:rsidRDefault="00000000" w:rsidRPr="00000000" w14:paraId="00000081">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están en el repositorio público de GitHub.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profile.txt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Archivo de documentación del audiograma de origen de un sujeto. Dos filas: cf (frecuencias del banco) y HL_sections (pérdida interpolada sobre las 1000 secciones). Generado por OHC_ind.py.</w:t>
            </w:r>
          </w:p>
        </w:tc>
      </w:tr>
    </w:tbl>
    <w:p w:rsidR="00000000" w:rsidDel="00000000" w:rsidP="00000000" w:rsidRDefault="00000000" w:rsidRPr="00000000" w14:paraId="00000084">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5">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6">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TÉRMINOS CLÍNICOS CON TRADUCCIÓN DE SISTEMAS</w:t>
      </w:r>
    </w:p>
    <w:p w:rsidR="00000000" w:rsidDel="00000000" w:rsidP="00000000" w:rsidRDefault="00000000" w:rsidRPr="00000000" w14:paraId="00000087">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8">
      <w:pPr>
        <w:spacing w:line="276" w:lineRule="auto"/>
        <w:rPr>
          <w:rFonts w:ascii="Times New Roman" w:cs="Times New Roman" w:eastAsia="Times New Roman" w:hAnsi="Times New Roman"/>
          <w:sz w:val="24"/>
          <w:szCs w:val="24"/>
        </w:rPr>
      </w:pPr>
      <w:r w:rsidDel="00000000" w:rsidR="00000000" w:rsidRPr="00000000">
        <w:rPr>
          <w:rtl w:val="0"/>
        </w:rPr>
      </w:r>
    </w:p>
    <w:tbl>
      <w:tblPr>
        <w:tblStyle w:val="Table5"/>
        <w:tblW w:w="96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00"/>
        <w:gridCol w:w="5115"/>
        <w:tblGridChange w:id="0">
          <w:tblGrid>
            <w:gridCol w:w="4500"/>
            <w:gridCol w:w="51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Sinaptopathy</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Degradación simulada de la capa de encoders (nervio auditivo) sin afectar al banco de filtros (cóclea). Se modela reduciendo nH, nM o nL. Permite estudiar pérdida de codificación neural con audiograma normal — un escenario clínicamente frecuente.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RAM stimulus (Rising Amplitude Modulation)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Señal de prueba estándar del sistema. Portadora a 4000Hz modulada en amplitud con una envolvente que sube desde 0 hasta amplitud máxima. Duración: 400ms, 40000 samples a 100kHz. Generado por get_RAM_stims.py. Es el input de referencia del pipeline.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Tonotopía / mapa tonotópico</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Propiedad del banco de filtros cocleares: cada filtro responde preferentemente a una frecuencia distinta. La posición a lo largo del banco (sección 1 a 1000) mapea monótonamente a frecuencia. En el modelo: representado por el array cf (characteristic frequency).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Harmonic analysis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Análisis de Fourier sobre la señal de salida EFR para descomponer su energía por frecuencia. Los picos en 110, 220, 330, 440 Hz corresponden a los armónicos de la frecuencia de modulación (110Hz). Cuanta más energía en esos picos, mejor codifica el sistema la envolvente del estímulo.</w:t>
            </w:r>
          </w:p>
        </w:tc>
      </w:tr>
    </w:tbl>
    <w:p w:rsidR="00000000" w:rsidDel="00000000" w:rsidP="00000000" w:rsidRDefault="00000000" w:rsidRPr="00000000" w14:paraId="00000091">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