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F78E" w14:textId="77777777" w:rsidR="008665F6" w:rsidRDefault="008665F6">
      <w:r>
        <w:t>Projekt: Budowa portfela inwestycyjnego…</w:t>
      </w:r>
    </w:p>
    <w:p w14:paraId="2C90C373" w14:textId="2AFF1164" w:rsidR="008215DB" w:rsidRDefault="008665F6">
      <w:r>
        <w:t>Kierunek: Analityka Gospodarcza</w:t>
      </w:r>
    </w:p>
    <w:p w14:paraId="269568A1" w14:textId="297FDAA6" w:rsidR="008665F6" w:rsidRDefault="008665F6">
      <w:r>
        <w:t>Przedmiot: Inwestycje alternatywne</w:t>
      </w:r>
    </w:p>
    <w:p w14:paraId="2E897234" w14:textId="14142404" w:rsidR="008665F6" w:rsidRDefault="008665F6">
      <w:r>
        <w:t>Prowadzący: Marcin Potrykus</w:t>
      </w:r>
    </w:p>
    <w:p w14:paraId="6943AA04" w14:textId="2FB5B21B" w:rsidR="008665F6" w:rsidRDefault="008665F6">
      <w:r>
        <w:t>Autorzy: Julia Dobosz</w:t>
      </w:r>
      <w:r>
        <w:rPr>
          <w:rStyle w:val="Odwoanieprzypisudolnego"/>
        </w:rPr>
        <w:footnoteReference w:id="1"/>
      </w:r>
      <w:r>
        <w:t>, Aleksandra Juchniewicz</w:t>
      </w:r>
      <w:r>
        <w:rPr>
          <w:rStyle w:val="Odwoanieprzypisudolnego"/>
        </w:rPr>
        <w:footnoteReference w:id="2"/>
      </w:r>
    </w:p>
    <w:p w14:paraId="0155CB9D" w14:textId="77777777" w:rsidR="008665F6" w:rsidRDefault="008665F6">
      <w:r>
        <w:br w:type="page"/>
      </w:r>
    </w:p>
    <w:p w14:paraId="2783AB96" w14:textId="18DC88BF" w:rsidR="008665F6" w:rsidRDefault="008665F6">
      <w:r>
        <w:lastRenderedPageBreak/>
        <w:t>Streszczenie</w:t>
      </w:r>
    </w:p>
    <w:p w14:paraId="6CF65366" w14:textId="2AD87EDB" w:rsidR="008665F6" w:rsidRDefault="008665F6">
      <w:r>
        <w:t>Wprowadzenie</w:t>
      </w:r>
    </w:p>
    <w:p w14:paraId="2134681B" w14:textId="62CAAAF7" w:rsidR="008665F6" w:rsidRDefault="006E1067">
      <w:r>
        <w:t>Pojęcie inwestycji</w:t>
      </w:r>
    </w:p>
    <w:p w14:paraId="6CC31246" w14:textId="45F91A4E" w:rsidR="006E1067" w:rsidRDefault="006E1067">
      <w:r>
        <w:t>Pojęcie inwestycji alternatywnych</w:t>
      </w:r>
    </w:p>
    <w:p w14:paraId="75B51D39" w14:textId="29F73DFC" w:rsidR="006E1067" w:rsidRDefault="006E1067">
      <w:r>
        <w:t>Rodzaje inwestycji alternatywnych</w:t>
      </w:r>
    </w:p>
    <w:p w14:paraId="789F3310" w14:textId="6448EFA9" w:rsidR="006E1067" w:rsidRDefault="006E1067">
      <w:r>
        <w:t>Cechy wybranych inwestycji alternatywnych</w:t>
      </w:r>
    </w:p>
    <w:p w14:paraId="09D749C8" w14:textId="6C6F0113" w:rsidR="006E1067" w:rsidRDefault="006E1067">
      <w:r>
        <w:t>Pojęcie portfel inwestycyjny</w:t>
      </w:r>
    </w:p>
    <w:p w14:paraId="56B08F23" w14:textId="77777777" w:rsidR="008665F6" w:rsidRDefault="008665F6">
      <w:r>
        <w:br w:type="page"/>
      </w:r>
    </w:p>
    <w:p w14:paraId="7D6C7B02" w14:textId="61A4EE61" w:rsidR="008665F6" w:rsidRDefault="008665F6">
      <w:r>
        <w:lastRenderedPageBreak/>
        <w:t>Opis metod badawczych i wyniki badań</w:t>
      </w:r>
    </w:p>
    <w:p w14:paraId="7E9D43B6" w14:textId="77777777" w:rsidR="006E1067" w:rsidRDefault="006E1067">
      <w:r w:rsidRPr="006E1067">
        <w:t xml:space="preserve">1. Statystyki opisowe dla analizowanych inwestycji (1 pkt) </w:t>
      </w:r>
    </w:p>
    <w:p w14:paraId="595D66D4" w14:textId="77777777" w:rsidR="006E1067" w:rsidRDefault="006E1067">
      <w:r w:rsidRPr="006E1067">
        <w:t xml:space="preserve">2. Stopę zwrotu, ryzyko, efektywność oraz wagi portfela cechującego się: </w:t>
      </w:r>
    </w:p>
    <w:p w14:paraId="535A5524" w14:textId="77777777" w:rsidR="006E1067" w:rsidRDefault="006E1067">
      <w:r w:rsidRPr="006E1067">
        <w:t xml:space="preserve">a. minimalnym ryzykiem (1 pkt), </w:t>
      </w:r>
    </w:p>
    <w:p w14:paraId="713AC520" w14:textId="6F3EB2B2" w:rsidR="006E1067" w:rsidRDefault="006E1067">
      <w:r w:rsidRPr="006E1067">
        <w:t xml:space="preserve">b. maksymalną efektywnością (1 pkt). </w:t>
      </w:r>
    </w:p>
    <w:p w14:paraId="55FFB4F1" w14:textId="77777777" w:rsidR="006E1067" w:rsidRDefault="006E1067">
      <w:r w:rsidRPr="006E1067">
        <w:t xml:space="preserve">3. Wartość współczynników korelacji dla analizowanych inwestycji (0,5 pkt) </w:t>
      </w:r>
    </w:p>
    <w:p w14:paraId="373323B2" w14:textId="77777777" w:rsidR="006E1067" w:rsidRDefault="006E1067">
      <w:r w:rsidRPr="006E1067">
        <w:t xml:space="preserve">4. Wartości różnych współczynników efektywności poznanych na wykładzie (0,5 pkt) </w:t>
      </w:r>
    </w:p>
    <w:p w14:paraId="08553275" w14:textId="77777777" w:rsidR="006E1067" w:rsidRDefault="006E1067">
      <w:r w:rsidRPr="006E1067">
        <w:t xml:space="preserve">5. Zbiór możliwości inwestycyjnych z zaznaczeniem: </w:t>
      </w:r>
    </w:p>
    <w:p w14:paraId="30B2A060" w14:textId="77777777" w:rsidR="006E1067" w:rsidRDefault="006E1067">
      <w:r w:rsidRPr="006E1067">
        <w:t xml:space="preserve">a. portfela o minimalnym ryzyku (0,5 pkt), </w:t>
      </w:r>
    </w:p>
    <w:p w14:paraId="77FC10B0" w14:textId="77777777" w:rsidR="006E1067" w:rsidRDefault="006E1067">
      <w:r w:rsidRPr="006E1067">
        <w:t xml:space="preserve">b. portfela o maksymalnej efektywności (0,5 pkt), </w:t>
      </w:r>
    </w:p>
    <w:p w14:paraId="0D58A6D4" w14:textId="77777777" w:rsidR="006E1067" w:rsidRDefault="006E1067">
      <w:r w:rsidRPr="006E1067">
        <w:t xml:space="preserve">c. portfeli jednoelementowych (0,5 pkt), </w:t>
      </w:r>
    </w:p>
    <w:p w14:paraId="5C39B631" w14:textId="77777777" w:rsidR="006E1067" w:rsidRDefault="006E1067">
      <w:r w:rsidRPr="006E1067">
        <w:t xml:space="preserve">d. krzywej wolnej od ryzyka (0,5 pkt). Dodatkowo można uwzględnić: </w:t>
      </w:r>
    </w:p>
    <w:p w14:paraId="4320CDB4" w14:textId="77777777" w:rsidR="006E1067" w:rsidRDefault="006E1067">
      <w:r w:rsidRPr="006E1067">
        <w:t xml:space="preserve">• krótką sprzedaż (0,5 pkt), </w:t>
      </w:r>
    </w:p>
    <w:p w14:paraId="3EF0FC84" w14:textId="77777777" w:rsidR="006E1067" w:rsidRDefault="006E1067">
      <w:r w:rsidRPr="006E1067">
        <w:t xml:space="preserve">• pokazać jak optymalne portfele zmieniają się w czasie (możliwe dla dużej liczby notowań) (1 pkt), </w:t>
      </w:r>
    </w:p>
    <w:p w14:paraId="06623500" w14:textId="5C803EAB" w:rsidR="006E1067" w:rsidRDefault="006E1067">
      <w:r w:rsidRPr="006E1067">
        <w:t>• skład portfeli z granicy efektywnej (0,5 pkt)</w:t>
      </w:r>
    </w:p>
    <w:p w14:paraId="7F178F79" w14:textId="77777777" w:rsidR="006E1067" w:rsidRDefault="006E1067">
      <w:r w:rsidRPr="006E1067">
        <w:t xml:space="preserve">Założenia: </w:t>
      </w:r>
    </w:p>
    <w:p w14:paraId="753B43B9" w14:textId="77777777" w:rsidR="006E1067" w:rsidRDefault="006E1067">
      <w:r w:rsidRPr="006E1067">
        <w:t xml:space="preserve">1) dla każdej z inwestycji do obliczeń wykorzystać minimum 100 stóp zwrotu (np. dane dzienne, miesięczne), </w:t>
      </w:r>
    </w:p>
    <w:p w14:paraId="4B375684" w14:textId="77777777" w:rsidR="006E1067" w:rsidRDefault="006E1067">
      <w:r w:rsidRPr="006E1067">
        <w:t xml:space="preserve">2) posługiwać się logarytmiczną stopą zwrotu, </w:t>
      </w:r>
    </w:p>
    <w:p w14:paraId="63C79ECB" w14:textId="77777777" w:rsidR="006E1067" w:rsidRDefault="006E1067">
      <w:r w:rsidRPr="006E1067">
        <w:t xml:space="preserve">3) stopę zwrotu wolną od ryzyka przyjąć na poziomie 0,1 średniej stopy zwrotu z inwestycji w akcje przedsiębiorstwa wchodzącego w skład WIG30. </w:t>
      </w:r>
    </w:p>
    <w:p w14:paraId="23E91C0E" w14:textId="1C9A4F09" w:rsidR="006E1067" w:rsidRDefault="006E1067">
      <w:r w:rsidRPr="006E1067">
        <w:t xml:space="preserve">4) należy wskazać źródło danych. Obliczenia przeprowadzić na podstawie materiałów z wykładów i laboratoriów z wykorzystaniem oprogramowania omówionego na zajęciach. Wszelkie dodatkowe elementy związane z analizą portfelową mile widziane, trzeba zamieścić w punkcie </w:t>
      </w:r>
      <w:r w:rsidRPr="006E1067">
        <w:rPr>
          <w:u w:val="single"/>
        </w:rPr>
        <w:t>dodatkowe elementy projektu.</w:t>
      </w:r>
    </w:p>
    <w:p w14:paraId="3B8397BE" w14:textId="77777777" w:rsidR="008665F6" w:rsidRDefault="008665F6">
      <w:r>
        <w:br w:type="page"/>
      </w:r>
    </w:p>
    <w:p w14:paraId="39EF21C8" w14:textId="4E700BDA" w:rsidR="008665F6" w:rsidRDefault="008665F6">
      <w:r>
        <w:lastRenderedPageBreak/>
        <w:t>Wnioski</w:t>
      </w:r>
    </w:p>
    <w:p w14:paraId="229FA630" w14:textId="77777777" w:rsidR="008665F6" w:rsidRDefault="008665F6">
      <w:r>
        <w:br w:type="page"/>
      </w:r>
    </w:p>
    <w:p w14:paraId="23F2F890" w14:textId="42611CEE" w:rsidR="008665F6" w:rsidRDefault="008665F6">
      <w:r>
        <w:lastRenderedPageBreak/>
        <w:t>Bibliografia</w:t>
      </w:r>
    </w:p>
    <w:sectPr w:rsidR="008665F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54C8F" w14:textId="77777777" w:rsidR="00507D3B" w:rsidRDefault="00507D3B" w:rsidP="008665F6">
      <w:pPr>
        <w:spacing w:after="0" w:line="240" w:lineRule="auto"/>
      </w:pPr>
      <w:r>
        <w:separator/>
      </w:r>
    </w:p>
  </w:endnote>
  <w:endnote w:type="continuationSeparator" w:id="0">
    <w:p w14:paraId="1EBE31B2" w14:textId="77777777" w:rsidR="00507D3B" w:rsidRDefault="00507D3B" w:rsidP="0086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E2F35" w14:textId="55CBD12F" w:rsidR="008665F6" w:rsidRDefault="008665F6">
    <w:pPr>
      <w:pStyle w:val="Stopk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4D66A" wp14:editId="2B4247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Prostokąt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4AFCDB" id="Prostokąt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str.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DE1A1" w14:textId="77777777" w:rsidR="00507D3B" w:rsidRDefault="00507D3B" w:rsidP="008665F6">
      <w:pPr>
        <w:spacing w:after="0" w:line="240" w:lineRule="auto"/>
      </w:pPr>
      <w:r>
        <w:separator/>
      </w:r>
    </w:p>
  </w:footnote>
  <w:footnote w:type="continuationSeparator" w:id="0">
    <w:p w14:paraId="7F70A2D0" w14:textId="77777777" w:rsidR="00507D3B" w:rsidRDefault="00507D3B" w:rsidP="008665F6">
      <w:pPr>
        <w:spacing w:after="0" w:line="240" w:lineRule="auto"/>
      </w:pPr>
      <w:r>
        <w:continuationSeparator/>
      </w:r>
    </w:p>
  </w:footnote>
  <w:footnote w:id="1">
    <w:p w14:paraId="286B9150" w14:textId="3C29432E" w:rsidR="008665F6" w:rsidRDefault="008665F6">
      <w:pPr>
        <w:pStyle w:val="Tekstprzypisudolnego"/>
      </w:pPr>
      <w:r>
        <w:rPr>
          <w:rStyle w:val="Odwoanieprzypisudolnego"/>
        </w:rPr>
        <w:footnoteRef/>
      </w:r>
      <w:r>
        <w:t xml:space="preserve"> s202359@student.pg.edu.pl</w:t>
      </w:r>
    </w:p>
  </w:footnote>
  <w:footnote w:id="2">
    <w:p w14:paraId="437AA178" w14:textId="77110D63" w:rsidR="008665F6" w:rsidRDefault="008665F6">
      <w:pPr>
        <w:pStyle w:val="Tekstprzypisudolnego"/>
      </w:pPr>
      <w:r>
        <w:rPr>
          <w:rStyle w:val="Odwoanieprzypisudolnego"/>
        </w:rPr>
        <w:footnoteRef/>
      </w:r>
      <w:r>
        <w:t xml:space="preserve"> xxxx</w:t>
      </w:r>
      <w:r>
        <w:t>@student.pg.edu.pl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6"/>
    <w:rsid w:val="00507D3B"/>
    <w:rsid w:val="006E1067"/>
    <w:rsid w:val="007B07BC"/>
    <w:rsid w:val="008215DB"/>
    <w:rsid w:val="008665F6"/>
    <w:rsid w:val="009D342E"/>
    <w:rsid w:val="00A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C033"/>
  <w15:chartTrackingRefBased/>
  <w15:docId w15:val="{5C046D2B-D38B-46BA-9BD7-222D0378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439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439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439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439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439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439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439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439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439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439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439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66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65F6"/>
  </w:style>
  <w:style w:type="paragraph" w:styleId="Stopka">
    <w:name w:val="footer"/>
    <w:basedOn w:val="Normalny"/>
    <w:link w:val="StopkaZnak"/>
    <w:uiPriority w:val="99"/>
    <w:unhideWhenUsed/>
    <w:rsid w:val="00866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65F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665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665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66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CAB9-74C6-4D60-94F4-C05E9A66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Dobosz, s202359</dc:creator>
  <cp:keywords/>
  <dc:description/>
  <cp:lastModifiedBy>Julia Dobosz, s202359</cp:lastModifiedBy>
  <cp:revision>2</cp:revision>
  <dcterms:created xsi:type="dcterms:W3CDTF">2024-11-04T21:15:00Z</dcterms:created>
  <dcterms:modified xsi:type="dcterms:W3CDTF">2024-11-04T21:43:00Z</dcterms:modified>
</cp:coreProperties>
</file>