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477A" w14:textId="77777777" w:rsidR="00860357" w:rsidRDefault="00860357" w:rsidP="00860357">
      <w:proofErr w:type="spellStart"/>
      <w:r w:rsidRPr="00A9703C">
        <w:t>sudo</w:t>
      </w:r>
      <w:proofErr w:type="spellEnd"/>
      <w:r w:rsidRPr="00A9703C">
        <w:t xml:space="preserve"> apt update &amp;&amp; </w:t>
      </w:r>
      <w:proofErr w:type="spellStart"/>
      <w:r w:rsidRPr="00A9703C">
        <w:t>sudo</w:t>
      </w:r>
      <w:proofErr w:type="spellEnd"/>
      <w:r w:rsidRPr="00A9703C">
        <w:t xml:space="preserve"> apt -y upgrade</w:t>
      </w:r>
    </w:p>
    <w:p w14:paraId="1105C095" w14:textId="2E79CC4D" w:rsidR="00860357" w:rsidRPr="00860357" w:rsidRDefault="00860357" w:rsidP="00860357">
      <w:pPr>
        <w:rPr>
          <w:b/>
          <w:bCs/>
          <w:u w:val="single"/>
        </w:rPr>
      </w:pPr>
      <w:r>
        <w:tab/>
      </w:r>
      <w:r>
        <w:tab/>
      </w:r>
      <w:proofErr w:type="spellStart"/>
      <w:r w:rsidRPr="00A9703C">
        <w:rPr>
          <w:b/>
          <w:bCs/>
          <w:u w:val="single"/>
        </w:rPr>
        <w:t>sudo</w:t>
      </w:r>
      <w:proofErr w:type="spellEnd"/>
      <w:r w:rsidRPr="00A9703C">
        <w:rPr>
          <w:b/>
          <w:bCs/>
          <w:u w:val="single"/>
        </w:rPr>
        <w:t xml:space="preserve"> apt update</w:t>
      </w:r>
    </w:p>
    <w:p w14:paraId="69BA02A5" w14:textId="791C80B1" w:rsidR="00860357" w:rsidRPr="00860357" w:rsidRDefault="00860357" w:rsidP="00860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0357">
        <w:rPr>
          <w:sz w:val="20"/>
          <w:szCs w:val="20"/>
        </w:rPr>
        <w:t>Contacts all the software repositories listed in your system’s configuration (e.g., Ubuntu’s package servers).</w:t>
      </w:r>
    </w:p>
    <w:p w14:paraId="20046409" w14:textId="4C61B226" w:rsidR="00860357" w:rsidRDefault="00860357" w:rsidP="00860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0357">
        <w:rPr>
          <w:sz w:val="20"/>
          <w:szCs w:val="20"/>
        </w:rPr>
        <w:t>Downloads the latest package lists — this tells your system what new versions are available but does not install anything yet.</w:t>
      </w:r>
    </w:p>
    <w:p w14:paraId="10F984A6" w14:textId="10CF3AB0" w:rsidR="00860357" w:rsidRPr="00860357" w:rsidRDefault="00860357" w:rsidP="00860357">
      <w:pPr>
        <w:ind w:left="720" w:firstLine="720"/>
        <w:rPr>
          <w:b/>
          <w:bCs/>
          <w:u w:val="single"/>
        </w:rPr>
      </w:pPr>
      <w:proofErr w:type="spellStart"/>
      <w:r w:rsidRPr="00A9703C">
        <w:rPr>
          <w:b/>
          <w:bCs/>
          <w:u w:val="single"/>
        </w:rPr>
        <w:t>sudo</w:t>
      </w:r>
      <w:proofErr w:type="spellEnd"/>
      <w:r w:rsidRPr="00A9703C">
        <w:rPr>
          <w:b/>
          <w:bCs/>
          <w:u w:val="single"/>
        </w:rPr>
        <w:t xml:space="preserve"> apt -y upgrade</w:t>
      </w:r>
    </w:p>
    <w:p w14:paraId="2C40E322" w14:textId="77777777" w:rsidR="00860357" w:rsidRPr="00860357" w:rsidRDefault="00860357" w:rsidP="00860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0357">
        <w:rPr>
          <w:sz w:val="20"/>
          <w:szCs w:val="20"/>
        </w:rPr>
        <w:t>Installs the newest versions of all packages currently installed on your system, based on the list from the apt update.</w:t>
      </w:r>
    </w:p>
    <w:p w14:paraId="50564B85" w14:textId="77777777" w:rsidR="00860357" w:rsidRPr="00860357" w:rsidRDefault="00860357" w:rsidP="00860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0357">
        <w:rPr>
          <w:sz w:val="20"/>
          <w:szCs w:val="20"/>
        </w:rPr>
        <w:t>The -y flag automatically answers “yes” to any confirmation prompts, so it will proceed without asking you to approve each update.</w:t>
      </w:r>
    </w:p>
    <w:p w14:paraId="2E3EB0AE" w14:textId="332B036C" w:rsidR="00860357" w:rsidRDefault="00860357" w:rsidP="00860357">
      <w:pPr>
        <w:rPr>
          <w:sz w:val="20"/>
          <w:szCs w:val="20"/>
        </w:rPr>
      </w:pPr>
      <w:r w:rsidRPr="00860357">
        <w:rPr>
          <w:b/>
          <w:bCs/>
          <w:sz w:val="20"/>
          <w:szCs w:val="20"/>
        </w:rPr>
        <w:t>In short:</w:t>
      </w:r>
      <w:r w:rsidRPr="00860357">
        <w:rPr>
          <w:sz w:val="20"/>
          <w:szCs w:val="20"/>
        </w:rPr>
        <w:t xml:space="preserve"> it refreshes your package index and upgrades all installed software to the latest versions available, without asking for manual confirmation.</w:t>
      </w:r>
    </w:p>
    <w:p w14:paraId="5FCB4886" w14:textId="77777777" w:rsidR="005E0B57" w:rsidRPr="00860357" w:rsidRDefault="005E0B57" w:rsidP="00860357">
      <w:pPr>
        <w:rPr>
          <w:sz w:val="20"/>
          <w:szCs w:val="20"/>
        </w:rPr>
      </w:pPr>
    </w:p>
    <w:p w14:paraId="3C0F00DE" w14:textId="77777777" w:rsidR="00860357" w:rsidRDefault="00860357" w:rsidP="00860357">
      <w:pPr>
        <w:rPr>
          <w:i/>
          <w:iCs/>
        </w:rPr>
      </w:pPr>
      <w:proofErr w:type="spellStart"/>
      <w:r w:rsidRPr="00A9703C">
        <w:t>sudo</w:t>
      </w:r>
      <w:proofErr w:type="spellEnd"/>
      <w:r w:rsidRPr="00A9703C">
        <w:t xml:space="preserve"> </w:t>
      </w:r>
      <w:proofErr w:type="spellStart"/>
      <w:r w:rsidRPr="00A9703C">
        <w:t>timedatectl</w:t>
      </w:r>
      <w:proofErr w:type="spellEnd"/>
      <w:r w:rsidRPr="00A9703C">
        <w:t xml:space="preserve"> set-</w:t>
      </w:r>
      <w:proofErr w:type="spellStart"/>
      <w:r w:rsidRPr="00A9703C">
        <w:t>timezone</w:t>
      </w:r>
      <w:proofErr w:type="spellEnd"/>
      <w:r w:rsidRPr="00A9703C">
        <w:t xml:space="preserve"> Etc/UTC   </w:t>
      </w:r>
      <w:r w:rsidRPr="00A9703C">
        <w:rPr>
          <w:i/>
          <w:iCs/>
        </w:rPr>
        <w:t># or your TZ</w:t>
      </w:r>
    </w:p>
    <w:p w14:paraId="5D8A8E57" w14:textId="79C87CBB" w:rsidR="005E0B57" w:rsidRDefault="005E0B57" w:rsidP="00860357">
      <w:proofErr w:type="spellStart"/>
      <w:r w:rsidRPr="005E0B57">
        <w:t>sudo</w:t>
      </w:r>
      <w:proofErr w:type="spellEnd"/>
      <w:r w:rsidRPr="005E0B57">
        <w:t xml:space="preserve"> </w:t>
      </w:r>
      <w:proofErr w:type="spellStart"/>
      <w:r w:rsidRPr="005E0B57">
        <w:t>timedatectl</w:t>
      </w:r>
      <w:proofErr w:type="spellEnd"/>
      <w:r w:rsidRPr="005E0B57">
        <w:t xml:space="preserve"> set-</w:t>
      </w:r>
      <w:proofErr w:type="spellStart"/>
      <w:r w:rsidRPr="005E0B57">
        <w:t>timezone</w:t>
      </w:r>
      <w:proofErr w:type="spellEnd"/>
      <w:r w:rsidRPr="005E0B57">
        <w:t xml:space="preserve"> Asia/Jerusalem</w:t>
      </w:r>
    </w:p>
    <w:p w14:paraId="4303D821" w14:textId="79FBAB39" w:rsidR="005E0B57" w:rsidRPr="005E0B57" w:rsidRDefault="005E0B57" w:rsidP="00860357">
      <w:pPr>
        <w:rPr>
          <w:u w:val="single"/>
        </w:rPr>
      </w:pPr>
      <w:r w:rsidRPr="005E0B57">
        <w:rPr>
          <w:u w:val="single"/>
        </w:rPr>
        <w:t>To verify:</w:t>
      </w:r>
    </w:p>
    <w:p w14:paraId="331819D0" w14:textId="2DE4F125" w:rsidR="005E0B57" w:rsidRDefault="005E0B57" w:rsidP="00860357">
      <w:proofErr w:type="spellStart"/>
      <w:r w:rsidRPr="005E0B57">
        <w:t>timedatectl</w:t>
      </w:r>
      <w:proofErr w:type="spellEnd"/>
    </w:p>
    <w:p w14:paraId="4A0FC727" w14:textId="55AE2847" w:rsidR="005E0B57" w:rsidRDefault="005E0B57" w:rsidP="00860357">
      <w:r w:rsidRPr="005E0B57">
        <w:drawing>
          <wp:inline distT="0" distB="0" distL="0" distR="0" wp14:anchorId="154C21F6" wp14:editId="1956A4F9">
            <wp:extent cx="2883877" cy="1203905"/>
            <wp:effectExtent l="0" t="0" r="0" b="0"/>
            <wp:docPr id="121931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123" cy="12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1065" w14:textId="77777777" w:rsidR="00860357" w:rsidRPr="00A9703C" w:rsidRDefault="00860357" w:rsidP="00860357"/>
    <w:p w14:paraId="71B3D84B" w14:textId="77777777" w:rsidR="005E0B57" w:rsidRPr="005E0B57" w:rsidRDefault="005E0B57" w:rsidP="005E0B57">
      <w:pPr>
        <w:rPr>
          <w:sz w:val="20"/>
          <w:szCs w:val="20"/>
        </w:rPr>
      </w:pPr>
      <w:r w:rsidRPr="005E0B57">
        <w:rPr>
          <w:b/>
          <w:bCs/>
          <w:sz w:val="20"/>
          <w:szCs w:val="20"/>
        </w:rPr>
        <w:t xml:space="preserve">Effect of server </w:t>
      </w:r>
      <w:proofErr w:type="spellStart"/>
      <w:r w:rsidRPr="005E0B57">
        <w:rPr>
          <w:b/>
          <w:bCs/>
          <w:sz w:val="20"/>
          <w:szCs w:val="20"/>
        </w:rPr>
        <w:t>timezone</w:t>
      </w:r>
      <w:proofErr w:type="spellEnd"/>
      <w:r w:rsidRPr="005E0B57">
        <w:rPr>
          <w:b/>
          <w:bCs/>
          <w:sz w:val="20"/>
          <w:szCs w:val="20"/>
        </w:rPr>
        <w:t xml:space="preserve"> on overseas clients</w:t>
      </w:r>
    </w:p>
    <w:p w14:paraId="1B7D9A8D" w14:textId="77777777" w:rsidR="005E0B57" w:rsidRPr="005E0B57" w:rsidRDefault="005E0B57" w:rsidP="005E0B57">
      <w:pPr>
        <w:numPr>
          <w:ilvl w:val="0"/>
          <w:numId w:val="3"/>
        </w:numPr>
        <w:rPr>
          <w:sz w:val="20"/>
          <w:szCs w:val="20"/>
        </w:rPr>
      </w:pPr>
      <w:r w:rsidRPr="005E0B57">
        <w:rPr>
          <w:b/>
          <w:bCs/>
          <w:sz w:val="20"/>
          <w:szCs w:val="20"/>
        </w:rPr>
        <w:t>Networking:</w:t>
      </w:r>
      <w:r w:rsidRPr="005E0B57">
        <w:rPr>
          <w:sz w:val="20"/>
          <w:szCs w:val="20"/>
        </w:rPr>
        <w:t xml:space="preserve"> The </w:t>
      </w:r>
      <w:proofErr w:type="spellStart"/>
      <w:r w:rsidRPr="005E0B57">
        <w:rPr>
          <w:sz w:val="20"/>
          <w:szCs w:val="20"/>
        </w:rPr>
        <w:t>timezone</w:t>
      </w:r>
      <w:proofErr w:type="spellEnd"/>
      <w:r w:rsidRPr="005E0B57">
        <w:rPr>
          <w:sz w:val="20"/>
          <w:szCs w:val="20"/>
        </w:rPr>
        <w:t xml:space="preserve"> on your EC2 instance has </w:t>
      </w:r>
      <w:r w:rsidRPr="005E0B57">
        <w:rPr>
          <w:i/>
          <w:iCs/>
          <w:sz w:val="20"/>
          <w:szCs w:val="20"/>
        </w:rPr>
        <w:t>no effect</w:t>
      </w:r>
      <w:r w:rsidRPr="005E0B57">
        <w:rPr>
          <w:sz w:val="20"/>
          <w:szCs w:val="20"/>
        </w:rPr>
        <w:t xml:space="preserve"> on how clients connect to it. IP routing, DNS, and HTTP requests are independent of your system clock’s </w:t>
      </w:r>
      <w:proofErr w:type="spellStart"/>
      <w:r w:rsidRPr="005E0B57">
        <w:rPr>
          <w:sz w:val="20"/>
          <w:szCs w:val="20"/>
        </w:rPr>
        <w:t>timezone</w:t>
      </w:r>
      <w:proofErr w:type="spellEnd"/>
      <w:r w:rsidRPr="005E0B57">
        <w:rPr>
          <w:sz w:val="20"/>
          <w:szCs w:val="20"/>
        </w:rPr>
        <w:t>.</w:t>
      </w:r>
    </w:p>
    <w:p w14:paraId="3C9EDCE1" w14:textId="77777777" w:rsidR="005E0B57" w:rsidRPr="005E0B57" w:rsidRDefault="005E0B57" w:rsidP="005E0B57">
      <w:pPr>
        <w:numPr>
          <w:ilvl w:val="0"/>
          <w:numId w:val="3"/>
        </w:numPr>
        <w:rPr>
          <w:sz w:val="20"/>
          <w:szCs w:val="20"/>
        </w:rPr>
      </w:pPr>
      <w:r w:rsidRPr="005E0B57">
        <w:rPr>
          <w:b/>
          <w:bCs/>
          <w:sz w:val="20"/>
          <w:szCs w:val="20"/>
        </w:rPr>
        <w:t>Timestamps in logs &amp; data:</w:t>
      </w:r>
      <w:r w:rsidRPr="005E0B57">
        <w:rPr>
          <w:sz w:val="20"/>
          <w:szCs w:val="20"/>
        </w:rPr>
        <w:t xml:space="preserve"> What changes is how the server </w:t>
      </w:r>
      <w:r w:rsidRPr="005E0B57">
        <w:rPr>
          <w:i/>
          <w:iCs/>
          <w:sz w:val="20"/>
          <w:szCs w:val="20"/>
        </w:rPr>
        <w:t>displays and records</w:t>
      </w:r>
      <w:r w:rsidRPr="005E0B57">
        <w:rPr>
          <w:sz w:val="20"/>
          <w:szCs w:val="20"/>
        </w:rPr>
        <w:t xml:space="preserve"> times — for example, in log files, database timestamps (if using the system </w:t>
      </w:r>
      <w:proofErr w:type="spellStart"/>
      <w:r w:rsidRPr="005E0B57">
        <w:rPr>
          <w:sz w:val="20"/>
          <w:szCs w:val="20"/>
        </w:rPr>
        <w:t>timezone</w:t>
      </w:r>
      <w:proofErr w:type="spellEnd"/>
      <w:r w:rsidRPr="005E0B57">
        <w:rPr>
          <w:sz w:val="20"/>
          <w:szCs w:val="20"/>
        </w:rPr>
        <w:t>), or app-generated reports.</w:t>
      </w:r>
    </w:p>
    <w:p w14:paraId="358C6C6B" w14:textId="77777777" w:rsidR="005E0B57" w:rsidRPr="005E0B57" w:rsidRDefault="005E0B57" w:rsidP="005E0B57">
      <w:pPr>
        <w:numPr>
          <w:ilvl w:val="0"/>
          <w:numId w:val="3"/>
        </w:numPr>
        <w:rPr>
          <w:sz w:val="20"/>
          <w:szCs w:val="20"/>
        </w:rPr>
      </w:pPr>
      <w:r w:rsidRPr="005E0B57">
        <w:rPr>
          <w:b/>
          <w:bCs/>
          <w:sz w:val="20"/>
          <w:szCs w:val="20"/>
        </w:rPr>
        <w:t>Client experience:</w:t>
      </w:r>
    </w:p>
    <w:p w14:paraId="6728260D" w14:textId="77777777" w:rsidR="005E0B57" w:rsidRPr="005E0B57" w:rsidRDefault="005E0B57" w:rsidP="005E0B57">
      <w:pPr>
        <w:numPr>
          <w:ilvl w:val="1"/>
          <w:numId w:val="3"/>
        </w:numPr>
        <w:rPr>
          <w:sz w:val="20"/>
          <w:szCs w:val="20"/>
        </w:rPr>
      </w:pPr>
      <w:r w:rsidRPr="005E0B57">
        <w:rPr>
          <w:sz w:val="20"/>
          <w:szCs w:val="20"/>
        </w:rPr>
        <w:t>If your app just serves data without embedding your server’s local time, overseas users won’t see a difference.</w:t>
      </w:r>
    </w:p>
    <w:p w14:paraId="0A48B11E" w14:textId="77777777" w:rsidR="005E0B57" w:rsidRPr="005E0B57" w:rsidRDefault="005E0B57" w:rsidP="005E0B57">
      <w:pPr>
        <w:numPr>
          <w:ilvl w:val="1"/>
          <w:numId w:val="3"/>
        </w:numPr>
        <w:rPr>
          <w:sz w:val="20"/>
          <w:szCs w:val="20"/>
        </w:rPr>
      </w:pPr>
      <w:r w:rsidRPr="005E0B57">
        <w:rPr>
          <w:sz w:val="20"/>
          <w:szCs w:val="20"/>
        </w:rPr>
        <w:t xml:space="preserve">If your app uses local server time to tag events, users in other </w:t>
      </w:r>
      <w:proofErr w:type="spellStart"/>
      <w:r w:rsidRPr="005E0B57">
        <w:rPr>
          <w:sz w:val="20"/>
          <w:szCs w:val="20"/>
        </w:rPr>
        <w:t>timezones</w:t>
      </w:r>
      <w:proofErr w:type="spellEnd"/>
      <w:r w:rsidRPr="005E0B57">
        <w:rPr>
          <w:sz w:val="20"/>
          <w:szCs w:val="20"/>
        </w:rPr>
        <w:t xml:space="preserve"> will see those timestamps in Jerusalem time unless you convert them to their local time in the app.</w:t>
      </w:r>
    </w:p>
    <w:p w14:paraId="64B3F024" w14:textId="77777777" w:rsidR="00860357" w:rsidRDefault="00860357"/>
    <w:p w14:paraId="598DE9B6" w14:textId="2BC7832D" w:rsidR="005E0B57" w:rsidRDefault="005E0B57" w:rsidP="005E0B57">
      <w:pPr>
        <w:pStyle w:val="ListParagraph"/>
        <w:numPr>
          <w:ilvl w:val="0"/>
          <w:numId w:val="4"/>
        </w:numPr>
      </w:pPr>
      <w:r>
        <w:t xml:space="preserve">Currently set </w:t>
      </w:r>
      <w:proofErr w:type="spellStart"/>
      <w:r>
        <w:t>timezone</w:t>
      </w:r>
      <w:proofErr w:type="spellEnd"/>
      <w:r>
        <w:t xml:space="preserve"> to Jerusalem.</w:t>
      </w:r>
    </w:p>
    <w:sectPr w:rsidR="005E0B57" w:rsidSect="005E0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271B"/>
    <w:multiLevelType w:val="multilevel"/>
    <w:tmpl w:val="C22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03FC2"/>
    <w:multiLevelType w:val="hybridMultilevel"/>
    <w:tmpl w:val="5358C7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5C7F17"/>
    <w:multiLevelType w:val="hybridMultilevel"/>
    <w:tmpl w:val="6C1CEF88"/>
    <w:lvl w:ilvl="0" w:tplc="F8C2F3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3C05"/>
    <w:multiLevelType w:val="multilevel"/>
    <w:tmpl w:val="AD2A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515250">
    <w:abstractNumId w:val="3"/>
  </w:num>
  <w:num w:numId="2" w16cid:durableId="1062875798">
    <w:abstractNumId w:val="1"/>
  </w:num>
  <w:num w:numId="3" w16cid:durableId="577057223">
    <w:abstractNumId w:val="0"/>
  </w:num>
  <w:num w:numId="4" w16cid:durableId="131926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57"/>
    <w:rsid w:val="005E0B57"/>
    <w:rsid w:val="00860357"/>
    <w:rsid w:val="008F1487"/>
    <w:rsid w:val="00A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D9BF"/>
  <w15:chartTrackingRefBased/>
  <w15:docId w15:val="{2273E5CB-18BC-4EB7-8354-8E7E281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357"/>
  </w:style>
  <w:style w:type="paragraph" w:styleId="Heading1">
    <w:name w:val="heading 1"/>
    <w:basedOn w:val="Normal"/>
    <w:next w:val="Normal"/>
    <w:link w:val="Heading1Char"/>
    <w:uiPriority w:val="9"/>
    <w:qFormat/>
    <w:rsid w:val="0086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03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1</cp:revision>
  <cp:lastPrinted>2025-08-14T08:34:00Z</cp:lastPrinted>
  <dcterms:created xsi:type="dcterms:W3CDTF">2025-08-14T08:15:00Z</dcterms:created>
  <dcterms:modified xsi:type="dcterms:W3CDTF">2025-08-14T15:29:00Z</dcterms:modified>
</cp:coreProperties>
</file>