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Shape the Wave</w:t>
      </w:r>
    </w:p>
    <w:p>
      <w:pPr>
        <w:jc w:val="center"/>
      </w:pPr>
      <w:r>
        <w:rPr>
          <w:color w:val="666666"/>
          <w:sz w:val="28"/>
        </w:rPr>
        <w:t>Membership &amp; Revenue Analysis</w:t>
      </w:r>
    </w:p>
    <w:p/>
    <w:p>
      <w:pPr>
        <w:pStyle w:val="Heading1"/>
      </w:pPr>
      <w:r>
        <w:t>Membership Tiers Overview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Membership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Starter Fee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Monthly Price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Key Focus</w:t>
            </w:r>
          </w:p>
        </w:tc>
      </w:tr>
      <w:tr>
        <w:tc>
          <w:tcPr>
            <w:tcW w:type="dxa" w:w="1728"/>
          </w:tcPr>
          <w:p>
            <w:r>
              <w:t>Starter</w:t>
            </w:r>
          </w:p>
        </w:tc>
        <w:tc>
          <w:tcPr>
            <w:tcW w:type="dxa" w:w="1728"/>
          </w:tcPr>
          <w:p>
            <w:r>
              <w:t>Wellness</w:t>
            </w:r>
          </w:p>
        </w:tc>
        <w:tc>
          <w:tcPr>
            <w:tcW w:type="dxa" w:w="1728"/>
          </w:tcPr>
          <w:p>
            <w:r>
              <w:t>$99</w:t>
            </w:r>
          </w:p>
        </w:tc>
        <w:tc>
          <w:tcPr>
            <w:tcW w:type="dxa" w:w="1728"/>
          </w:tcPr>
          <w:p>
            <w:r>
              <w:t>$149/mo</w:t>
            </w:r>
          </w:p>
        </w:tc>
        <w:tc>
          <w:tcPr>
            <w:tcW w:type="dxa" w:w="1728"/>
          </w:tcPr>
          <w:p>
            <w:r>
              <w:t>Core concierge medical access</w:t>
            </w:r>
          </w:p>
        </w:tc>
      </w:tr>
      <w:tr>
        <w:tc>
          <w:tcPr>
            <w:tcW w:type="dxa" w:w="1728"/>
          </w:tcPr>
          <w:p>
            <w:r>
              <w:t>Transform</w:t>
            </w:r>
          </w:p>
        </w:tc>
        <w:tc>
          <w:tcPr>
            <w:tcW w:type="dxa" w:w="1728"/>
          </w:tcPr>
          <w:p>
            <w:r>
              <w:t>Transform</w:t>
            </w:r>
          </w:p>
        </w:tc>
        <w:tc>
          <w:tcPr>
            <w:tcW w:type="dxa" w:w="1728"/>
          </w:tcPr>
          <w:p>
            <w:r>
              <w:t>$149</w:t>
            </w:r>
          </w:p>
        </w:tc>
        <w:tc>
          <w:tcPr>
            <w:tcW w:type="dxa" w:w="1728"/>
          </w:tcPr>
          <w:p>
            <w:r>
              <w:t>$299/mo</w:t>
            </w:r>
          </w:p>
        </w:tc>
        <w:tc>
          <w:tcPr>
            <w:tcW w:type="dxa" w:w="1728"/>
          </w:tcPr>
          <w:p>
            <w:r>
              <w:t>Weight loss bundle</w:t>
            </w:r>
          </w:p>
        </w:tc>
      </w:tr>
      <w:tr>
        <w:tc>
          <w:tcPr>
            <w:tcW w:type="dxa" w:w="1728"/>
          </w:tcPr>
          <w:p>
            <w:r>
              <w:t>Growth</w:t>
            </w:r>
          </w:p>
        </w:tc>
        <w:tc>
          <w:tcPr>
            <w:tcW w:type="dxa" w:w="1728"/>
          </w:tcPr>
          <w:p>
            <w:r>
              <w:t>Vitality</w:t>
            </w:r>
          </w:p>
        </w:tc>
        <w:tc>
          <w:tcPr>
            <w:tcW w:type="dxa" w:w="1728"/>
          </w:tcPr>
          <w:p>
            <w:r>
              <w:t>$199</w:t>
            </w:r>
          </w:p>
        </w:tc>
        <w:tc>
          <w:tcPr>
            <w:tcW w:type="dxa" w:w="1728"/>
          </w:tcPr>
          <w:p>
            <w:r>
              <w:t>$399/mo</w:t>
            </w:r>
          </w:p>
        </w:tc>
        <w:tc>
          <w:tcPr>
            <w:tcW w:type="dxa" w:w="1728"/>
          </w:tcPr>
          <w:p>
            <w:r>
              <w:t>Hormones + weight loss + wellness</w:t>
            </w:r>
          </w:p>
        </w:tc>
      </w:tr>
      <w:tr>
        <w:tc>
          <w:tcPr>
            <w:tcW w:type="dxa" w:w="1728"/>
          </w:tcPr>
          <w:p>
            <w:r>
              <w:t>Scale</w:t>
            </w:r>
          </w:p>
        </w:tc>
        <w:tc>
          <w:tcPr>
            <w:tcW w:type="dxa" w:w="1728"/>
          </w:tcPr>
          <w:p>
            <w:r>
              <w:t>Concierge</w:t>
            </w:r>
          </w:p>
        </w:tc>
        <w:tc>
          <w:tcPr>
            <w:tcW w:type="dxa" w:w="1728"/>
          </w:tcPr>
          <w:p>
            <w:r>
              <w:t>$249</w:t>
            </w:r>
          </w:p>
        </w:tc>
        <w:tc>
          <w:tcPr>
            <w:tcW w:type="dxa" w:w="1728"/>
          </w:tcPr>
          <w:p>
            <w:r>
              <w:t>$599/mo</w:t>
            </w:r>
          </w:p>
        </w:tc>
        <w:tc>
          <w:tcPr>
            <w:tcW w:type="dxa" w:w="1728"/>
          </w:tcPr>
          <w:p>
            <w:r>
              <w:t>Full suite including aesthetics</w:t>
            </w:r>
          </w:p>
        </w:tc>
      </w:tr>
    </w:tbl>
    <w:p/>
    <w:p>
      <w:pPr>
        <w:pStyle w:val="Heading1"/>
      </w:pPr>
      <w:r>
        <w:t>1. Wellness</w:t>
      </w:r>
    </w:p>
    <w:p>
      <w:r>
        <w:rPr>
          <w:b/>
        </w:rPr>
        <w:t xml:space="preserve">Tier: </w:t>
      </w:r>
      <w:r>
        <w:t>Starter</w:t>
      </w:r>
    </w:p>
    <w:p>
      <w:r>
        <w:rPr>
          <w:b/>
        </w:rPr>
        <w:t xml:space="preserve">Starter Fee: </w:t>
      </w:r>
      <w:r>
        <w:t>$99 (one-time)</w:t>
      </w:r>
    </w:p>
    <w:p>
      <w:r>
        <w:rPr>
          <w:b/>
        </w:rPr>
        <w:t xml:space="preserve">Monthly Price: </w:t>
      </w:r>
      <w:r>
        <w:t>$149/mo</w:t>
      </w:r>
    </w:p>
    <w:p>
      <w:pPr>
        <w:pStyle w:val="Heading2"/>
      </w:pPr>
      <w:r>
        <w:t>Included Services</w:t>
      </w:r>
    </w:p>
    <w:p>
      <w:pPr>
        <w:pStyle w:val="ListBullet"/>
      </w:pPr>
      <w:r>
        <w:t>Guaranteed appointments within 3 business days</w:t>
      </w:r>
    </w:p>
    <w:p>
      <w:pPr>
        <w:pStyle w:val="ListBullet"/>
      </w:pPr>
      <w:r>
        <w:t>Telehealth visits via Zoom</w:t>
      </w:r>
    </w:p>
    <w:p>
      <w:pPr>
        <w:pStyle w:val="ListBullet"/>
      </w:pPr>
      <w:r>
        <w:t>24/7 communication access</w:t>
      </w:r>
    </w:p>
    <w:p>
      <w:pPr>
        <w:pStyle w:val="ListBullet"/>
      </w:pPr>
      <w:r>
        <w:t>Patient portal access</w:t>
      </w:r>
    </w:p>
    <w:p>
      <w:pPr>
        <w:pStyle w:val="ListBullet"/>
      </w:pPr>
      <w:r>
        <w:t>Monthly Vitamin B-12 injection</w:t>
      </w:r>
    </w:p>
    <w:p>
      <w:pPr>
        <w:pStyle w:val="ListBullet"/>
      </w:pPr>
      <w:r>
        <w:t>15% discount on IV Therapy &amp; supplements</w:t>
      </w:r>
    </w:p>
    <w:p>
      <w:pPr>
        <w:pStyle w:val="Heading2"/>
      </w:pPr>
      <w:r>
        <w:t>Available A La Carte Add-Ons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IV Vitamin Therapy</w:t>
      </w:r>
    </w:p>
    <w:p>
      <w:pPr>
        <w:pStyle w:val="ListBullet"/>
      </w:pPr>
      <w:r>
        <w:t>Aesthetics (Botox, fillers, etc.)</w:t>
      </w:r>
    </w:p>
    <w:p>
      <w:pPr>
        <w:pStyle w:val="ListBullet"/>
      </w:pPr>
      <w:r>
        <w:t>Body contouring</w:t>
      </w:r>
    </w:p>
    <w:p>
      <w:pPr>
        <w:pStyle w:val="ListBullet"/>
      </w:pPr>
      <w:r>
        <w:t>Laser treatments</w:t>
      </w:r>
    </w:p>
    <w:p/>
    <w:p>
      <w:pPr>
        <w:pStyle w:val="Heading1"/>
      </w:pPr>
      <w:r>
        <w:t>2. Transform (Weight Loss Bundle)</w:t>
      </w:r>
    </w:p>
    <w:p>
      <w:r>
        <w:rPr>
          <w:b/>
        </w:rPr>
        <w:t xml:space="preserve">Tier: </w:t>
      </w:r>
      <w:r>
        <w:t>Transform</w:t>
      </w:r>
    </w:p>
    <w:p>
      <w:r>
        <w:rPr>
          <w:b/>
        </w:rPr>
        <w:t xml:space="preserve">Starter Fee: </w:t>
      </w:r>
      <w:r>
        <w:t>$149 (one-time)</w:t>
      </w:r>
    </w:p>
    <w:p>
      <w:r>
        <w:rPr>
          <w:b/>
        </w:rPr>
        <w:t xml:space="preserve">Monthly Price: </w:t>
      </w:r>
      <w:r>
        <w:t>$299/mo</w:t>
      </w:r>
    </w:p>
    <w:p>
      <w:pPr>
        <w:pStyle w:val="Heading2"/>
      </w:pPr>
      <w:r>
        <w:t>Included Services</w:t>
      </w:r>
    </w:p>
    <w:p>
      <w:pPr>
        <w:pStyle w:val="ListBullet"/>
      </w:pPr>
      <w:r>
        <w:t>Everything in Wellness</w:t>
      </w:r>
    </w:p>
    <w:p>
      <w:pPr>
        <w:pStyle w:val="ListBullet"/>
      </w:pPr>
      <w:r>
        <w:t>GLP-1 medications (Semaglutide / Tirzepatide)</w:t>
      </w:r>
    </w:p>
    <w:p>
      <w:pPr>
        <w:pStyle w:val="ListBullet"/>
      </w:pPr>
      <w:r>
        <w:t>Weekly accountability consultations</w:t>
      </w:r>
    </w:p>
    <w:p>
      <w:pPr>
        <w:pStyle w:val="ListBullet"/>
      </w:pPr>
      <w:r>
        <w:t>Bi-weekly check-in meetings</w:t>
      </w:r>
    </w:p>
    <w:p>
      <w:pPr>
        <w:pStyle w:val="ListBullet"/>
      </w:pPr>
      <w:r>
        <w:t>Nutritionist meal planning</w:t>
      </w:r>
    </w:p>
    <w:p>
      <w:pPr>
        <w:pStyle w:val="ListBullet"/>
      </w:pPr>
      <w:r>
        <w:t>Personal exercise training</w:t>
      </w:r>
    </w:p>
    <w:p>
      <w:pPr>
        <w:pStyle w:val="ListBullet"/>
      </w:pPr>
      <w:r>
        <w:t>Weight loss supplement bundle</w:t>
      </w:r>
    </w:p>
    <w:p>
      <w:pPr>
        <w:pStyle w:val="ListBullet"/>
      </w:pPr>
      <w:r>
        <w:t>Monthly progress labs &amp; body composition analysis</w:t>
      </w:r>
    </w:p>
    <w:p>
      <w:pPr>
        <w:pStyle w:val="Heading2"/>
      </w:pPr>
      <w:r>
        <w:t>Available A La Carte Add-Ons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IV Vitamin Therapy</w:t>
      </w:r>
    </w:p>
    <w:p>
      <w:pPr>
        <w:pStyle w:val="ListBullet"/>
      </w:pPr>
      <w:r>
        <w:t>Aesthetics (Botox, fillers, etc.)</w:t>
      </w:r>
    </w:p>
    <w:p>
      <w:pPr>
        <w:pStyle w:val="ListBullet"/>
      </w:pPr>
      <w:r>
        <w:t>Body contouring</w:t>
      </w:r>
    </w:p>
    <w:p>
      <w:pPr>
        <w:pStyle w:val="ListBullet"/>
      </w:pPr>
      <w:r>
        <w:t>Laser treatments</w:t>
      </w:r>
    </w:p>
    <w:p/>
    <w:p>
      <w:pPr>
        <w:pStyle w:val="Heading1"/>
      </w:pPr>
      <w:r>
        <w:t>3. Vitality</w:t>
      </w:r>
    </w:p>
    <w:p>
      <w:r>
        <w:rPr>
          <w:b/>
        </w:rPr>
        <w:t xml:space="preserve">Tier: </w:t>
      </w:r>
      <w:r>
        <w:t>Growth</w:t>
      </w:r>
    </w:p>
    <w:p>
      <w:r>
        <w:rPr>
          <w:b/>
        </w:rPr>
        <w:t xml:space="preserve">Starter Fee: </w:t>
      </w:r>
      <w:r>
        <w:t>$199 (one-time)</w:t>
      </w:r>
    </w:p>
    <w:p>
      <w:r>
        <w:rPr>
          <w:b/>
        </w:rPr>
        <w:t xml:space="preserve">Monthly Price: </w:t>
      </w:r>
      <w:r>
        <w:t>$399/mo</w:t>
      </w:r>
    </w:p>
    <w:p>
      <w:pPr>
        <w:pStyle w:val="Heading2"/>
      </w:pPr>
      <w:r>
        <w:t>Included Services</w:t>
      </w:r>
    </w:p>
    <w:p>
      <w:pPr>
        <w:pStyle w:val="ListBullet"/>
      </w:pPr>
      <w:r>
        <w:t>Everything in Transform</w:t>
      </w:r>
    </w:p>
    <w:p>
      <w:pPr>
        <w:pStyle w:val="ListBullet"/>
      </w:pPr>
      <w:r>
        <w:t>HRT &amp; hormone management</w:t>
      </w:r>
    </w:p>
    <w:p>
      <w:pPr>
        <w:pStyle w:val="ListBullet"/>
      </w:pPr>
      <w:r>
        <w:t>IV Vitamin Therapy sessions</w:t>
      </w:r>
    </w:p>
    <w:p>
      <w:pPr>
        <w:pStyle w:val="ListBullet"/>
      </w:pPr>
      <w:r>
        <w:t>Rx refills &amp; referral support</w:t>
      </w:r>
    </w:p>
    <w:p>
      <w:pPr>
        <w:pStyle w:val="ListBullet"/>
      </w:pPr>
      <w:r>
        <w:t>Sexual health treatments</w:t>
      </w:r>
    </w:p>
    <w:p>
      <w:pPr>
        <w:pStyle w:val="Heading2"/>
      </w:pPr>
      <w:r>
        <w:t>Available A La Carte Add-Ons</w:t>
      </w:r>
    </w:p>
    <w:p>
      <w:pPr>
        <w:pStyle w:val="ListBullet"/>
      </w:pPr>
      <w:r>
        <w:t>Aesthetics (Botox, fillers, etc.)</w:t>
      </w:r>
    </w:p>
    <w:p>
      <w:pPr>
        <w:pStyle w:val="ListBullet"/>
      </w:pPr>
      <w:r>
        <w:t>Body contouring</w:t>
      </w:r>
    </w:p>
    <w:p>
      <w:pPr>
        <w:pStyle w:val="ListBullet"/>
      </w:pPr>
      <w:r>
        <w:t>Laser treatments</w:t>
      </w:r>
    </w:p>
    <w:p/>
    <w:p>
      <w:pPr>
        <w:pStyle w:val="Heading1"/>
      </w:pPr>
      <w:r>
        <w:t>4. Concierge (All-Inclusive)</w:t>
      </w:r>
    </w:p>
    <w:p>
      <w:r>
        <w:rPr>
          <w:b/>
        </w:rPr>
        <w:t xml:space="preserve">Tier: </w:t>
      </w:r>
      <w:r>
        <w:t>Scale</w:t>
      </w:r>
    </w:p>
    <w:p>
      <w:r>
        <w:rPr>
          <w:b/>
        </w:rPr>
        <w:t xml:space="preserve">Starter Fee: </w:t>
      </w:r>
      <w:r>
        <w:t>$249 (one-time)</w:t>
      </w:r>
    </w:p>
    <w:p>
      <w:r>
        <w:rPr>
          <w:b/>
        </w:rPr>
        <w:t xml:space="preserve">Monthly Price: </w:t>
      </w:r>
      <w:r>
        <w:t>$599/mo</w:t>
      </w:r>
    </w:p>
    <w:p>
      <w:pPr>
        <w:pStyle w:val="Heading2"/>
      </w:pPr>
      <w:r>
        <w:t>Included Services</w:t>
      </w:r>
    </w:p>
    <w:p>
      <w:pPr>
        <w:pStyle w:val="ListBullet"/>
      </w:pPr>
      <w:r>
        <w:t>Everything in Vitality</w:t>
      </w:r>
    </w:p>
    <w:p>
      <w:pPr>
        <w:pStyle w:val="ListBullet"/>
      </w:pPr>
      <w:r>
        <w:t>Monthly facial or chemical peel</w:t>
      </w:r>
    </w:p>
    <w:p>
      <w:pPr>
        <w:pStyle w:val="ListBullet"/>
      </w:pPr>
      <w:r>
        <w:t>Quarterly Botox or filler session</w:t>
      </w:r>
    </w:p>
    <w:p>
      <w:pPr>
        <w:pStyle w:val="ListBullet"/>
      </w:pPr>
      <w:r>
        <w:t>RF Microneedling (Morpheus8)</w:t>
      </w:r>
    </w:p>
    <w:p>
      <w:pPr>
        <w:pStyle w:val="ListBullet"/>
      </w:pPr>
      <w:r>
        <w:t>Laser treatments (IPL / Diolaze)</w:t>
      </w:r>
    </w:p>
    <w:p>
      <w:pPr>
        <w:pStyle w:val="ListBullet"/>
      </w:pPr>
      <w:r>
        <w:t>Body contouring sessions</w:t>
      </w:r>
    </w:p>
    <w:p>
      <w:pPr>
        <w:pStyle w:val="ListBullet"/>
      </w:pPr>
      <w:r>
        <w:t>Direct physician line</w:t>
      </w:r>
    </w:p>
    <w:p>
      <w:r>
        <w:rPr>
          <w:i/>
          <w:color w:val="339933"/>
        </w:rPr>
        <w:t>No a la carte needed — all services included.</w:t>
      </w:r>
    </w:p>
    <w:p/>
    <w:p>
      <w:pPr>
        <w:pStyle w:val="Heading1"/>
      </w:pPr>
      <w:r>
        <w:t>Financial Summary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Membership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Starter Fee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Cost/Member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Monthly Price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Margin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Est. Members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Year 1 Value/Member</w:t>
            </w:r>
          </w:p>
        </w:tc>
      </w:tr>
      <w:tr>
        <w:tc>
          <w:tcPr>
            <w:tcW w:type="dxa" w:w="1234"/>
          </w:tcPr>
          <w:p>
            <w:r>
              <w:t>Wellness</w:t>
            </w:r>
          </w:p>
        </w:tc>
        <w:tc>
          <w:tcPr>
            <w:tcW w:type="dxa" w:w="1234"/>
          </w:tcPr>
          <w:p>
            <w:r>
              <w:t>$99</w:t>
            </w:r>
          </w:p>
        </w:tc>
        <w:tc>
          <w:tcPr>
            <w:tcW w:type="dxa" w:w="1234"/>
          </w:tcPr>
          <w:p>
            <w:r>
              <w:t>$45</w:t>
            </w:r>
          </w:p>
        </w:tc>
        <w:tc>
          <w:tcPr>
            <w:tcW w:type="dxa" w:w="1234"/>
          </w:tcPr>
          <w:p>
            <w:r>
              <w:t>$149</w:t>
            </w:r>
          </w:p>
        </w:tc>
        <w:tc>
          <w:tcPr>
            <w:tcW w:type="dxa" w:w="1234"/>
          </w:tcPr>
          <w:p>
            <w:r>
              <w:t>69.8%</w:t>
            </w:r>
          </w:p>
        </w:tc>
        <w:tc>
          <w:tcPr>
            <w:tcW w:type="dxa" w:w="1234"/>
          </w:tcPr>
          <w:p>
            <w:r>
              <w:t>180</w:t>
            </w:r>
          </w:p>
        </w:tc>
        <w:tc>
          <w:tcPr>
            <w:tcW w:type="dxa" w:w="1234"/>
          </w:tcPr>
          <w:p>
            <w:r>
              <w:t>$1,887</w:t>
            </w:r>
          </w:p>
        </w:tc>
      </w:tr>
      <w:tr>
        <w:tc>
          <w:tcPr>
            <w:tcW w:type="dxa" w:w="1234"/>
          </w:tcPr>
          <w:p>
            <w:r>
              <w:t>Transform</w:t>
            </w:r>
          </w:p>
        </w:tc>
        <w:tc>
          <w:tcPr>
            <w:tcW w:type="dxa" w:w="1234"/>
          </w:tcPr>
          <w:p>
            <w:r>
              <w:t>$149</w:t>
            </w:r>
          </w:p>
        </w:tc>
        <w:tc>
          <w:tcPr>
            <w:tcW w:type="dxa" w:w="1234"/>
          </w:tcPr>
          <w:p>
            <w:r>
              <w:t>$110</w:t>
            </w:r>
          </w:p>
        </w:tc>
        <w:tc>
          <w:tcPr>
            <w:tcW w:type="dxa" w:w="1234"/>
          </w:tcPr>
          <w:p>
            <w:r>
              <w:t>$299</w:t>
            </w:r>
          </w:p>
        </w:tc>
        <w:tc>
          <w:tcPr>
            <w:tcW w:type="dxa" w:w="1234"/>
          </w:tcPr>
          <w:p>
            <w:r>
              <w:t>63.2%</w:t>
            </w:r>
          </w:p>
        </w:tc>
        <w:tc>
          <w:tcPr>
            <w:tcW w:type="dxa" w:w="1234"/>
          </w:tcPr>
          <w:p>
            <w:r>
              <w:t>150</w:t>
            </w:r>
          </w:p>
        </w:tc>
        <w:tc>
          <w:tcPr>
            <w:tcW w:type="dxa" w:w="1234"/>
          </w:tcPr>
          <w:p>
            <w:r>
              <w:t>$3,737</w:t>
            </w:r>
          </w:p>
        </w:tc>
      </w:tr>
      <w:tr>
        <w:tc>
          <w:tcPr>
            <w:tcW w:type="dxa" w:w="1234"/>
          </w:tcPr>
          <w:p>
            <w:r>
              <w:t>Vitality</w:t>
            </w:r>
          </w:p>
        </w:tc>
        <w:tc>
          <w:tcPr>
            <w:tcW w:type="dxa" w:w="1234"/>
          </w:tcPr>
          <w:p>
            <w:r>
              <w:t>$199</w:t>
            </w:r>
          </w:p>
        </w:tc>
        <w:tc>
          <w:tcPr>
            <w:tcW w:type="dxa" w:w="1234"/>
          </w:tcPr>
          <w:p>
            <w:r>
              <w:t>$155</w:t>
            </w:r>
          </w:p>
        </w:tc>
        <w:tc>
          <w:tcPr>
            <w:tcW w:type="dxa" w:w="1234"/>
          </w:tcPr>
          <w:p>
            <w:r>
              <w:t>$399</w:t>
            </w:r>
          </w:p>
        </w:tc>
        <w:tc>
          <w:tcPr>
            <w:tcW w:type="dxa" w:w="1234"/>
          </w:tcPr>
          <w:p>
            <w:r>
              <w:t>61.2%</w:t>
            </w:r>
          </w:p>
        </w:tc>
        <w:tc>
          <w:tcPr>
            <w:tcW w:type="dxa" w:w="1234"/>
          </w:tcPr>
          <w:p>
            <w:r>
              <w:t>90</w:t>
            </w:r>
          </w:p>
        </w:tc>
        <w:tc>
          <w:tcPr>
            <w:tcW w:type="dxa" w:w="1234"/>
          </w:tcPr>
          <w:p>
            <w:r>
              <w:t>$4,987</w:t>
            </w:r>
          </w:p>
        </w:tc>
      </w:tr>
      <w:tr>
        <w:tc>
          <w:tcPr>
            <w:tcW w:type="dxa" w:w="1234"/>
          </w:tcPr>
          <w:p>
            <w:r>
              <w:t>Concierge</w:t>
            </w:r>
          </w:p>
        </w:tc>
        <w:tc>
          <w:tcPr>
            <w:tcW w:type="dxa" w:w="1234"/>
          </w:tcPr>
          <w:p>
            <w:r>
              <w:t>$249</w:t>
            </w:r>
          </w:p>
        </w:tc>
        <w:tc>
          <w:tcPr>
            <w:tcW w:type="dxa" w:w="1234"/>
          </w:tcPr>
          <w:p>
            <w:r>
              <w:t>$240</w:t>
            </w:r>
          </w:p>
        </w:tc>
        <w:tc>
          <w:tcPr>
            <w:tcW w:type="dxa" w:w="1234"/>
          </w:tcPr>
          <w:p>
            <w:r>
              <w:t>$599</w:t>
            </w:r>
          </w:p>
        </w:tc>
        <w:tc>
          <w:tcPr>
            <w:tcW w:type="dxa" w:w="1234"/>
          </w:tcPr>
          <w:p>
            <w:r>
              <w:t>59.9%</w:t>
            </w:r>
          </w:p>
        </w:tc>
        <w:tc>
          <w:tcPr>
            <w:tcW w:type="dxa" w:w="1234"/>
          </w:tcPr>
          <w:p>
            <w:r>
              <w:t>35</w:t>
            </w:r>
          </w:p>
        </w:tc>
        <w:tc>
          <w:tcPr>
            <w:tcW w:type="dxa" w:w="1234"/>
          </w:tcPr>
          <w:p>
            <w:r>
              <w:t>$7,437</w:t>
            </w:r>
          </w:p>
        </w:tc>
      </w:tr>
    </w:tbl>
    <w:p/>
    <w:p>
      <w:pPr>
        <w:pStyle w:val="Heading1"/>
      </w:pPr>
      <w:r>
        <w:t>Revenue Breakdown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Membership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Monthly Revenue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Starter Fee Revenue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</w:tr>
      <w:tr>
        <w:tc>
          <w:tcPr>
            <w:tcW w:type="dxa" w:w="2160"/>
          </w:tcPr>
          <w:p>
            <w:r>
              <w:t>Wellness</w:t>
            </w:r>
          </w:p>
        </w:tc>
        <w:tc>
          <w:tcPr>
            <w:tcW w:type="dxa" w:w="2160"/>
          </w:tcPr>
          <w:p>
            <w:r>
              <w:t>$26,820</w:t>
            </w:r>
          </w:p>
        </w:tc>
        <w:tc>
          <w:tcPr>
            <w:tcW w:type="dxa" w:w="2160"/>
          </w:tcPr>
          <w:p>
            <w:r>
              <w:t>$17,820</w:t>
            </w:r>
          </w:p>
        </w:tc>
        <w:tc>
          <w:tcPr>
            <w:tcW w:type="dxa" w:w="2160"/>
          </w:tcPr>
          <w:p>
            <w:r>
              <w:t>$44,640</w:t>
            </w:r>
          </w:p>
        </w:tc>
      </w:tr>
      <w:tr>
        <w:tc>
          <w:tcPr>
            <w:tcW w:type="dxa" w:w="2160"/>
          </w:tcPr>
          <w:p>
            <w:r>
              <w:t>Transform</w:t>
            </w:r>
          </w:p>
        </w:tc>
        <w:tc>
          <w:tcPr>
            <w:tcW w:type="dxa" w:w="2160"/>
          </w:tcPr>
          <w:p>
            <w:r>
              <w:t>$44,850</w:t>
            </w:r>
          </w:p>
        </w:tc>
        <w:tc>
          <w:tcPr>
            <w:tcW w:type="dxa" w:w="2160"/>
          </w:tcPr>
          <w:p>
            <w:r>
              <w:t>$22,350</w:t>
            </w:r>
          </w:p>
        </w:tc>
        <w:tc>
          <w:tcPr>
            <w:tcW w:type="dxa" w:w="2160"/>
          </w:tcPr>
          <w:p>
            <w:r>
              <w:t>$67,200</w:t>
            </w:r>
          </w:p>
        </w:tc>
      </w:tr>
      <w:tr>
        <w:tc>
          <w:tcPr>
            <w:tcW w:type="dxa" w:w="2160"/>
          </w:tcPr>
          <w:p>
            <w:r>
              <w:t>Vitality</w:t>
            </w:r>
          </w:p>
        </w:tc>
        <w:tc>
          <w:tcPr>
            <w:tcW w:type="dxa" w:w="2160"/>
          </w:tcPr>
          <w:p>
            <w:r>
              <w:t>$35,910</w:t>
            </w:r>
          </w:p>
        </w:tc>
        <w:tc>
          <w:tcPr>
            <w:tcW w:type="dxa" w:w="2160"/>
          </w:tcPr>
          <w:p>
            <w:r>
              <w:t>$17,910</w:t>
            </w:r>
          </w:p>
        </w:tc>
        <w:tc>
          <w:tcPr>
            <w:tcW w:type="dxa" w:w="2160"/>
          </w:tcPr>
          <w:p>
            <w:r>
              <w:t>$53,820</w:t>
            </w:r>
          </w:p>
        </w:tc>
      </w:tr>
      <w:tr>
        <w:tc>
          <w:tcPr>
            <w:tcW w:type="dxa" w:w="2160"/>
          </w:tcPr>
          <w:p>
            <w:r>
              <w:t>Concierge</w:t>
            </w:r>
          </w:p>
        </w:tc>
        <w:tc>
          <w:tcPr>
            <w:tcW w:type="dxa" w:w="2160"/>
          </w:tcPr>
          <w:p>
            <w:r>
              <w:t>$20,965</w:t>
            </w:r>
          </w:p>
        </w:tc>
        <w:tc>
          <w:tcPr>
            <w:tcW w:type="dxa" w:w="2160"/>
          </w:tcPr>
          <w:p>
            <w:r>
              <w:t>$8,715</w:t>
            </w:r>
          </w:p>
        </w:tc>
        <w:tc>
          <w:tcPr>
            <w:tcW w:type="dxa" w:w="2160"/>
          </w:tcPr>
          <w:p>
            <w:r>
              <w:t>$29,680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$128,545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$66,795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$195,340</w:t>
            </w:r>
          </w:p>
        </w:tc>
      </w:tr>
    </w:tbl>
    <w:p/>
    <w:p>
      <w:pPr>
        <w:pStyle w:val="Heading1"/>
      </w:pPr>
      <w:r>
        <w:t>Key Metrics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Monthly Recurring Revenue</w:t>
            </w:r>
          </w:p>
        </w:tc>
        <w:tc>
          <w:tcPr>
            <w:tcW w:type="dxa" w:w="4320"/>
          </w:tcPr>
          <w:p>
            <w:r>
              <w:t>$128,545</w:t>
            </w:r>
          </w:p>
        </w:tc>
      </w:tr>
      <w:tr>
        <w:tc>
          <w:tcPr>
            <w:tcW w:type="dxa" w:w="4320"/>
          </w:tcPr>
          <w:p>
            <w:r>
              <w:t>One-Time Starter Fee Revenue</w:t>
            </w:r>
          </w:p>
        </w:tc>
        <w:tc>
          <w:tcPr>
            <w:tcW w:type="dxa" w:w="4320"/>
          </w:tcPr>
          <w:p>
            <w:r>
              <w:t>$66,795</w:t>
            </w:r>
          </w:p>
        </w:tc>
      </w:tr>
      <w:tr>
        <w:tc>
          <w:tcPr>
            <w:tcW w:type="dxa" w:w="4320"/>
          </w:tcPr>
          <w:p>
            <w:r>
              <w:t>Total Revenue</w:t>
            </w:r>
          </w:p>
        </w:tc>
        <w:tc>
          <w:tcPr>
            <w:tcW w:type="dxa" w:w="4320"/>
          </w:tcPr>
          <w:p>
            <w:r>
              <w:t>$195,340</w:t>
            </w:r>
          </w:p>
        </w:tc>
      </w:tr>
      <w:tr>
        <w:tc>
          <w:tcPr>
            <w:tcW w:type="dxa" w:w="4320"/>
          </w:tcPr>
          <w:p>
            <w:r>
              <w:t>ARPU</w:t>
            </w:r>
          </w:p>
        </w:tc>
        <w:tc>
          <w:tcPr>
            <w:tcW w:type="dxa" w:w="4320"/>
          </w:tcPr>
          <w:p>
            <w:r>
              <w:t>$150</w:t>
            </w:r>
          </w:p>
        </w:tc>
      </w:tr>
      <w:tr>
        <w:tc>
          <w:tcPr>
            <w:tcW w:type="dxa" w:w="4320"/>
          </w:tcPr>
          <w:p>
            <w:r>
              <w:t>Churn Rate</w:t>
            </w:r>
          </w:p>
        </w:tc>
        <w:tc>
          <w:tcPr>
            <w:tcW w:type="dxa" w:w="4320"/>
          </w:tcPr>
          <w:p>
            <w:r>
              <w:t>5%</w:t>
            </w:r>
          </w:p>
        </w:tc>
      </w:tr>
      <w:tr>
        <w:tc>
          <w:tcPr>
            <w:tcW w:type="dxa" w:w="4320"/>
          </w:tcPr>
          <w:p>
            <w:r>
              <w:t>LTV</w:t>
            </w:r>
          </w:p>
        </w:tc>
        <w:tc>
          <w:tcPr>
            <w:tcW w:type="dxa" w:w="4320"/>
          </w:tcPr>
          <w:p>
            <w:r>
              <w:t>$3,000</w:t>
            </w:r>
          </w:p>
        </w:tc>
      </w:tr>
      <w:tr>
        <w:tc>
          <w:tcPr>
            <w:tcW w:type="dxa" w:w="4320"/>
          </w:tcPr>
          <w:p>
            <w:r>
              <w:t>Max CAC</w:t>
            </w:r>
          </w:p>
        </w:tc>
        <w:tc>
          <w:tcPr>
            <w:tcW w:type="dxa" w:w="4320"/>
          </w:tcPr>
          <w:p>
            <w:r>
              <w:t>$80</w:t>
            </w:r>
          </w:p>
        </w:tc>
      </w:tr>
      <w:tr>
        <w:tc>
          <w:tcPr>
            <w:tcW w:type="dxa" w:w="4320"/>
          </w:tcPr>
          <w:p>
            <w:r>
              <w:t>LTV:CAC Ratio</w:t>
            </w:r>
          </w:p>
        </w:tc>
        <w:tc>
          <w:tcPr>
            <w:tcW w:type="dxa" w:w="4320"/>
          </w:tcPr>
          <w:p>
            <w:r>
              <w:t>37.50</w:t>
            </w:r>
          </w:p>
        </w:tc>
      </w:tr>
      <w:tr>
        <w:tc>
          <w:tcPr>
            <w:tcW w:type="dxa" w:w="4320"/>
          </w:tcPr>
          <w:p>
            <w:r>
              <w:t>Total Members</w:t>
            </w:r>
          </w:p>
        </w:tc>
        <w:tc>
          <w:tcPr>
            <w:tcW w:type="dxa" w:w="4320"/>
          </w:tcPr>
          <w:p>
            <w:r>
              <w:t>455</w:t>
            </w:r>
          </w:p>
        </w:tc>
      </w:tr>
    </w:tbl>
    <w:p/>
    <w:p>
      <w:pPr>
        <w:jc w:val="center"/>
      </w:pPr>
      <w:r>
        <w:rPr>
          <w:color w:val="999999"/>
          <w:sz w:val="18"/>
        </w:rPr>
        <w:t>Shape the Wave — Gurnee, IL | 847-625-8300 | shapethewave.com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