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/>
          <w:b/>
          <w:color w:val="1F4E79"/>
          <w:sz w:val="56"/>
        </w:rPr>
        <w:t>Shape The Wave Longevity™</w:t>
      </w:r>
    </w:p>
    <w:p/>
    <w:p>
      <w:pPr>
        <w:jc w:val="center"/>
      </w:pPr>
      <w:r>
        <w:rPr>
          <w:rFonts w:ascii="Calibri" w:hAnsi="Calibri"/>
          <w:color w:val="4472C4"/>
          <w:sz w:val="44"/>
        </w:rPr>
        <w:t>Zenoti Implementation UAT Plan</w:t>
      </w:r>
    </w:p>
    <w:p/>
    <w:p>
      <w:pPr>
        <w:jc w:val="center"/>
      </w:pPr>
      <w:r>
        <w:rPr>
          <w:rFonts w:ascii="Calibri" w:hAnsi="Calibri"/>
          <w:color w:val="707070"/>
          <w:sz w:val="32"/>
        </w:rPr>
        <w:t>User Acceptance Testing Checklist &amp; Configuration Guide</w:t>
      </w:r>
    </w:p>
    <w:p/>
    <w:p/>
    <w:p>
      <w:pPr>
        <w:jc w:val="center"/>
      </w:pPr>
      <w:r>
        <w:rPr>
          <w:rFonts w:ascii="Calibri" w:hAnsi="Calibri"/>
          <w:color w:val="555555"/>
          <w:sz w:val="24"/>
        </w:rPr>
        <w:t>Prepared for: Shape The Wave Longevity</w:t>
        <w:br/>
        <w:t>Gurnee, Illinois</w:t>
        <w:br/>
        <w:br/>
        <w:t>Document Version: 1.0</w:t>
        <w:br/>
        <w:t>Date: June 2026</w:t>
        <w:br/>
        <w:t>Classification: Confidential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TABLE OF CONTENTS</w:t>
      </w:r>
    </w:p>
    <w:p>
      <w:r>
        <w:rPr>
          <w:rFonts w:ascii="Calibri" w:hAnsi="Calibri"/>
          <w:sz w:val="24"/>
        </w:rPr>
        <w:t>Section 1: Zenoti Center Setup</w:t>
      </w:r>
    </w:p>
    <w:p>
      <w:r>
        <w:rPr>
          <w:rFonts w:ascii="Calibri" w:hAnsi="Calibri"/>
          <w:sz w:val="24"/>
        </w:rPr>
        <w:t>Section 2: Staff &amp; Providers</w:t>
      </w:r>
    </w:p>
    <w:p>
      <w:r>
        <w:rPr>
          <w:rFonts w:ascii="Calibri" w:hAnsi="Calibri"/>
          <w:sz w:val="24"/>
        </w:rPr>
        <w:t>Section 3: Service Categories &amp; Services</w:t>
      </w:r>
    </w:p>
    <w:p>
      <w:r>
        <w:rPr>
          <w:rFonts w:ascii="Calibri" w:hAnsi="Calibri"/>
          <w:sz w:val="24"/>
        </w:rPr>
        <w:t>Section 4: Memberships</w:t>
      </w:r>
    </w:p>
    <w:p>
      <w:r>
        <w:rPr>
          <w:rFonts w:ascii="Calibri" w:hAnsi="Calibri"/>
          <w:sz w:val="24"/>
        </w:rPr>
        <w:t>Section 5: Packages</w:t>
      </w:r>
    </w:p>
    <w:p>
      <w:r>
        <w:rPr>
          <w:rFonts w:ascii="Calibri" w:hAnsi="Calibri"/>
          <w:sz w:val="24"/>
        </w:rPr>
        <w:t>Section 6: Products &amp; Bundles</w:t>
      </w:r>
    </w:p>
    <w:p>
      <w:r>
        <w:rPr>
          <w:rFonts w:ascii="Calibri" w:hAnsi="Calibri"/>
          <w:sz w:val="24"/>
        </w:rPr>
        <w:t>Section 7: Billing &amp; CPT Codes</w:t>
      </w:r>
    </w:p>
    <w:p>
      <w:r>
        <w:rPr>
          <w:rFonts w:ascii="Calibri" w:hAnsi="Calibri"/>
          <w:sz w:val="24"/>
        </w:rPr>
        <w:t>Section 8: Patient Management</w:t>
      </w:r>
    </w:p>
    <w:p>
      <w:r>
        <w:rPr>
          <w:rFonts w:ascii="Calibri" w:hAnsi="Calibri"/>
          <w:sz w:val="24"/>
        </w:rPr>
        <w:t>Section 9: Appointment Booking</w:t>
      </w:r>
    </w:p>
    <w:p>
      <w:r>
        <w:rPr>
          <w:rFonts w:ascii="Calibri" w:hAnsi="Calibri"/>
          <w:sz w:val="24"/>
        </w:rPr>
        <w:t>Section 10: Reporting &amp; Analytics</w:t>
      </w:r>
    </w:p>
    <w:p>
      <w:r>
        <w:rPr>
          <w:rFonts w:ascii="Calibri" w:hAnsi="Calibri"/>
          <w:sz w:val="24"/>
        </w:rPr>
        <w:t>Section 11: Go-Live Checklist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1: ZENOTI CENTER SETUP</w:t>
      </w:r>
    </w:p>
    <w:p>
      <w:pPr>
        <w:pStyle w:val="Heading2"/>
      </w:pPr>
      <w:r>
        <w:rPr>
          <w:rFonts w:ascii="Calibri" w:hAnsi="Calibri"/>
          <w:color w:val="1F4E79"/>
        </w:rPr>
        <w:t>Center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720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sz w:val="20"/>
              </w:rPr>
              <w:t>Center Name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Shape The Wave Longevity</w:t>
            </w:r>
          </w:p>
        </w:tc>
      </w:tr>
      <w:tr>
        <w:tc>
          <w:tcPr>
            <w:tcW w:type="dxa" w:w="3600"/>
            <w:shd w:fill="D9E2F3" w:val="clear"/>
          </w:tcPr>
          <w:p>
            <w:r>
              <w:rPr>
                <w:rFonts w:ascii="Calibri" w:hAnsi="Calibri"/>
                <w:sz w:val="20"/>
              </w:rPr>
              <w:t>Legal Entity</w:t>
            </w:r>
          </w:p>
        </w:tc>
        <w:tc>
          <w:tcPr>
            <w:tcW w:type="dxa" w:w="7200"/>
            <w:shd w:fill="D9E2F3" w:val="clear"/>
          </w:tcPr>
          <w:p>
            <w:r>
              <w:rPr>
                <w:rFonts w:ascii="Calibri" w:hAnsi="Calibri"/>
                <w:sz w:val="20"/>
              </w:rPr>
              <w:t>Shape The Wave Longevity LLC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sz w:val="20"/>
              </w:rPr>
              <w:t>Address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Windsor Court Office Park, Gurnee, IL 60031</w:t>
            </w:r>
          </w:p>
        </w:tc>
      </w:tr>
      <w:tr>
        <w:tc>
          <w:tcPr>
            <w:tcW w:type="dxa" w:w="3600"/>
            <w:shd w:fill="D9E2F3" w:val="clear"/>
          </w:tcPr>
          <w:p>
            <w:r>
              <w:rPr>
                <w:rFonts w:ascii="Calibri" w:hAnsi="Calibri"/>
                <w:sz w:val="20"/>
              </w:rPr>
              <w:t>Phone</w:t>
            </w:r>
          </w:p>
        </w:tc>
        <w:tc>
          <w:tcPr>
            <w:tcW w:type="dxa" w:w="7200"/>
            <w:shd w:fill="D9E2F3" w:val="clear"/>
          </w:tcPr>
          <w:p>
            <w:r>
              <w:rPr>
                <w:rFonts w:ascii="Calibri" w:hAnsi="Calibri"/>
                <w:sz w:val="20"/>
              </w:rPr>
              <w:t>847-625-8300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sz w:val="20"/>
              </w:rPr>
              <w:t>Fax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847-625-8301</w:t>
            </w:r>
          </w:p>
        </w:tc>
      </w:tr>
      <w:tr>
        <w:tc>
          <w:tcPr>
            <w:tcW w:type="dxa" w:w="3600"/>
            <w:shd w:fill="D9E2F3" w:val="clear"/>
          </w:tcPr>
          <w:p>
            <w:r>
              <w:rPr>
                <w:rFonts w:ascii="Calibri" w:hAnsi="Calibri"/>
                <w:sz w:val="20"/>
              </w:rPr>
              <w:t>Website</w:t>
            </w:r>
          </w:p>
        </w:tc>
        <w:tc>
          <w:tcPr>
            <w:tcW w:type="dxa" w:w="7200"/>
            <w:shd w:fill="D9E2F3" w:val="clear"/>
          </w:tcPr>
          <w:p>
            <w:r>
              <w:rPr>
                <w:rFonts w:ascii="Calibri" w:hAnsi="Calibri"/>
                <w:sz w:val="20"/>
              </w:rPr>
              <w:t>shapethewave.com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sz w:val="20"/>
              </w:rPr>
              <w:t>Email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info@shapethewave.com</w:t>
            </w:r>
          </w:p>
        </w:tc>
      </w:tr>
      <w:tr>
        <w:tc>
          <w:tcPr>
            <w:tcW w:type="dxa" w:w="3600"/>
            <w:shd w:fill="D9E2F3" w:val="clear"/>
          </w:tcPr>
          <w:p>
            <w:r>
              <w:rPr>
                <w:rFonts w:ascii="Calibri" w:hAnsi="Calibri"/>
                <w:sz w:val="20"/>
              </w:rPr>
              <w:t>Hours (Mon-Fri)</w:t>
            </w:r>
          </w:p>
        </w:tc>
        <w:tc>
          <w:tcPr>
            <w:tcW w:type="dxa" w:w="7200"/>
            <w:shd w:fill="D9E2F3" w:val="clear"/>
          </w:tcPr>
          <w:p>
            <w:r>
              <w:rPr>
                <w:rFonts w:ascii="Calibri" w:hAnsi="Calibri"/>
                <w:sz w:val="20"/>
              </w:rPr>
              <w:t>8:00 AM - 5:00 PM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sz w:val="20"/>
              </w:rPr>
              <w:t>Hours (Saturday)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8:00 AM - 12:00 PM</w:t>
            </w:r>
          </w:p>
        </w:tc>
      </w:tr>
      <w:tr>
        <w:tc>
          <w:tcPr>
            <w:tcW w:type="dxa" w:w="3600"/>
            <w:shd w:fill="D9E2F3" w:val="clear"/>
          </w:tcPr>
          <w:p>
            <w:r>
              <w:rPr>
                <w:rFonts w:ascii="Calibri" w:hAnsi="Calibri"/>
                <w:sz w:val="20"/>
              </w:rPr>
              <w:t>Hours (Sunday)</w:t>
            </w:r>
          </w:p>
        </w:tc>
        <w:tc>
          <w:tcPr>
            <w:tcW w:type="dxa" w:w="7200"/>
            <w:shd w:fill="D9E2F3" w:val="clear"/>
          </w:tcPr>
          <w:p>
            <w:r>
              <w:rPr>
                <w:rFonts w:ascii="Calibri" w:hAnsi="Calibri"/>
                <w:sz w:val="20"/>
              </w:rPr>
              <w:t>Closed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sz w:val="20"/>
              </w:rPr>
              <w:t>Time Zone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Central Time (CT) - America/Chicago</w:t>
            </w:r>
          </w:p>
        </w:tc>
      </w:tr>
      <w:tr>
        <w:tc>
          <w:tcPr>
            <w:tcW w:type="dxa" w:w="3600"/>
            <w:shd w:fill="D9E2F3" w:val="clear"/>
          </w:tcPr>
          <w:p>
            <w:r>
              <w:rPr>
                <w:rFonts w:ascii="Calibri" w:hAnsi="Calibri"/>
                <w:sz w:val="20"/>
              </w:rPr>
              <w:t>Currency</w:t>
            </w:r>
          </w:p>
        </w:tc>
        <w:tc>
          <w:tcPr>
            <w:tcW w:type="dxa" w:w="7200"/>
            <w:shd w:fill="D9E2F3" w:val="clear"/>
          </w:tcPr>
          <w:p>
            <w:r>
              <w:rPr>
                <w:rFonts w:ascii="Calibri" w:hAnsi="Calibri"/>
                <w:sz w:val="20"/>
              </w:rPr>
              <w:t>USD ($)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sz w:val="20"/>
              </w:rPr>
              <w:t>Tax Rate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Illinois State (6.25%) + Lake County (1.75%) = 8.00%</w:t>
            </w:r>
          </w:p>
        </w:tc>
      </w:tr>
      <w:tr>
        <w:tc>
          <w:tcPr>
            <w:tcW w:type="dxa" w:w="3600"/>
            <w:shd w:fill="D9E2F3" w:val="clear"/>
          </w:tcPr>
          <w:p>
            <w:r>
              <w:rPr>
                <w:rFonts w:ascii="Calibri" w:hAnsi="Calibri"/>
                <w:sz w:val="20"/>
              </w:rPr>
              <w:t>EHR Integration</w:t>
            </w:r>
          </w:p>
        </w:tc>
        <w:tc>
          <w:tcPr>
            <w:tcW w:type="dxa" w:w="7200"/>
            <w:shd w:fill="D9E2F3" w:val="clear"/>
          </w:tcPr>
          <w:p>
            <w:r>
              <w:rPr>
                <w:rFonts w:ascii="Calibri" w:hAnsi="Calibri"/>
                <w:sz w:val="20"/>
              </w:rPr>
              <w:t>Athena Health (Patient Portal &amp; Claims)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sz w:val="20"/>
              </w:rPr>
              <w:t>Practice Type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Medical Spa / Longevity Medicine</w:t>
            </w:r>
          </w:p>
        </w:tc>
      </w:tr>
      <w:tr>
        <w:tc>
          <w:tcPr>
            <w:tcW w:type="dxa" w:w="3600"/>
            <w:shd w:fill="D9E2F3" w:val="clear"/>
          </w:tcPr>
          <w:p>
            <w:r>
              <w:rPr>
                <w:rFonts w:ascii="Calibri" w:hAnsi="Calibri"/>
                <w:sz w:val="20"/>
              </w:rPr>
              <w:t>NPI Number</w:t>
            </w:r>
          </w:p>
        </w:tc>
        <w:tc>
          <w:tcPr>
            <w:tcW w:type="dxa" w:w="7200"/>
            <w:shd w:fill="D9E2F3" w:val="clear"/>
          </w:tcPr>
          <w:p>
            <w:r>
              <w:rPr>
                <w:rFonts w:ascii="Calibri" w:hAnsi="Calibri"/>
                <w:sz w:val="20"/>
              </w:rPr>
              <w:t>On file with Athena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sz w:val="20"/>
              </w:rPr>
              <w:t>Tax ID (EIN)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On file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UAT Checklist - Center Setup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216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216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16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Center info displays correctly in Zenoti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All fields match above configuration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Business hours display correctly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Mon-Fri 8-5, Sat 8-12, Sun Closed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Time zone set to Central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CT / America/Chicago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Tax calculation works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IL 6.25% + Lake County 1.75% = 8.00%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Currency displays as USD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$ symbol, 2 decimal places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Website URL links correctly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shapethewave.com accessible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Phone number clickable (mobile)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Initiates call to 847-625-8300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Address renders on map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Google Maps integration correct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Athena Health integration active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HL7/API connection verified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Center logo displays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Shape The Wave branding visible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2: STAFF &amp; PROVIDERS</w:t>
      </w:r>
    </w:p>
    <w:p>
      <w:pPr>
        <w:pStyle w:val="Heading2"/>
      </w:pPr>
      <w:r>
        <w:rPr>
          <w:rFonts w:ascii="Calibri" w:hAnsi="Calibri"/>
          <w:color w:val="1F4E79"/>
        </w:rPr>
        <w:t>Provider &amp; Staff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Name</w:t>
            </w:r>
          </w:p>
        </w:tc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Zenoti Role</w:t>
            </w:r>
          </w:p>
        </w:tc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Schedule</w:t>
            </w:r>
          </w:p>
        </w:tc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Color Code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Dr. Paul C. Tack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Physician / Owner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Service Provider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MD (Illinois)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Mon-Sat 8:00-5:00 (Sat 8-12)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Blue (#2E75B6)</w:t>
            </w:r>
          </w:p>
        </w:tc>
      </w:tr>
      <w:tr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PA Johnson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Physician Assistant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Service Provider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PA-C (Illinois)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Mon-Fri 8:00-5:00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Green (#548235)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NP Williams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Nurse Practitioner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Service Provider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NP (Illinois)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Tue-Thu 8:00-5:00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Purple (#7030A0)</w:t>
            </w:r>
          </w:p>
        </w:tc>
      </w:tr>
      <w:tr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MA Garcia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Medical Assistant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Support Staff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CMA (Illinois)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Mon-Sat 8:00-5:00 (Sat 8-12)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Orange (#ED7D31)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Provider Service Authorization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Provider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Office Visits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Weight Loss Rx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TRT/Hormones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Sexual Health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GLP-1 Injections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Bloodwork/Labs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Dr. Paul C. Tack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No</w:t>
            </w:r>
          </w:p>
        </w:tc>
      </w:tr>
      <w:tr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PA Johnson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No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NP Williams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No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No</w:t>
            </w:r>
          </w:p>
        </w:tc>
      </w:tr>
      <w:tr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MA Garcia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No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No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No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No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No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UAT Checklist - Staff &amp; Providers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All providers appear in booking system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4 providers visible in dropdown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Provider schedules match configuration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Correct days/hours per provider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Provider can be assigned to services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Each service shows valid providers only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Provider color codes display in calendar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Correct color per provider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Provider photos uploaded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Headshot visible in profile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Provider bio/credentials visible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License info accessible to admin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Break times block calendar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Lunch 12-1 PM not bookable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Provider schedule exceptions work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PTO/sick days block availability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Multi-provider booking works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Can assign &gt;1 provider to appointment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3: SERVICE CATEGORIES &amp; SERVICES</w:t>
      </w:r>
    </w:p>
    <w:p>
      <w:r>
        <w:t>All services are mapped to Zenoti Service items organized by category. Each service includes Self Pay, Insurance, and BCBS pricing tiers where applicable.</w:t>
      </w:r>
    </w:p>
    <w:p>
      <w:pPr>
        <w:pStyle w:val="Heading2"/>
      </w:pPr>
      <w:r>
        <w:rPr>
          <w:rFonts w:ascii="Calibri" w:hAnsi="Calibri"/>
          <w:color w:val="1F4E79"/>
        </w:rPr>
        <w:t>Category 1: Office Visits (7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Zenoti Service Name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Providers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New Patient Consultation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60 min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$311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Dr. Tack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99205</w:t>
            </w:r>
          </w:p>
        </w:tc>
      </w:tr>
      <w:tr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1 Visit Per Month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30 min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$186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All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99213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Telehealth Visit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15 min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$99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Dr. Tack, PA Johnson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99441</w:t>
            </w:r>
          </w:p>
        </w:tc>
      </w:tr>
      <w:tr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Additional Visit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20 min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$124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All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99212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Visit Every 2 Months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30 min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$186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All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99213</w:t>
            </w:r>
          </w:p>
        </w:tc>
      </w:tr>
      <w:tr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Visit Every 3-11 Months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30 min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$249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All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99214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Annual Wellness Visit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45 min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$311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Dr. Tack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99396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Category 2: Bloodwork (3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Zenoti Service Name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Providers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Full Blood Panel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15 min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$374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MA Garcia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80050</w:t>
            </w:r>
          </w:p>
        </w:tc>
      </w:tr>
      <w:tr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Single Blood Test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10 min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$81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MA Garcia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varies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Additional Test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5 min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$56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MA Garcia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varies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Category 3: Weight Loss - Shake Programs (6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Zenoti Service Name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Providers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WL Level 1 Maintenance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30 min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$186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$129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$99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All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0358T</w:t>
            </w:r>
          </w:p>
        </w:tc>
      </w:tr>
      <w:tr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WL Level 2 Phentermine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15 min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$275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Dr. Tack, PA Johnson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0358T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WL Level 3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30 min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$624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$349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$299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All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0358T</w:t>
            </w:r>
          </w:p>
        </w:tc>
      </w:tr>
      <w:tr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WL Level 4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30 min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$749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$449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$399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All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0358T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WL Level 5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30 min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$874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$549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$499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All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0358T</w:t>
            </w:r>
          </w:p>
        </w:tc>
      </w:tr>
      <w:tr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WL Level 6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30 min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$999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$649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$599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All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0358T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Category 4: Weight Loss - GLP-1 (7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Zenoti Service Name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Providers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Semaglutide First 3 Months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15 min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$374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$299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$299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Dr. Tack, PA Johnson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96372</w:t>
            </w:r>
          </w:p>
        </w:tc>
      </w:tr>
      <w:tr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Semaglutide 3 Mo Upfront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15 min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$299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$299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$299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Dr. Tack, PA Johnson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96372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Semaglutide After 3 Months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15 min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$686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Dr. Tack, PA Johnson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96372</w:t>
            </w:r>
          </w:p>
        </w:tc>
      </w:tr>
      <w:tr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Tirzepatide 2.5mg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15 min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$499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$399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$399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Dr. Tack, PA Johnson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96372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Tirzepatide 5mg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15 min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$499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$399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$399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Dr. Tack, PA Johnson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96372</w:t>
            </w:r>
          </w:p>
        </w:tc>
      </w:tr>
      <w:tr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Tirzepatide 7.5mg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15 min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$625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$499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$499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Dr. Tack, PA Johnson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96372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Tirzepatide 10-15mg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15 min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$960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$549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Dr. Tack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96372</w:t>
            </w:r>
          </w:p>
        </w:tc>
      </w:tr>
    </w:tbl>
    <w:p>
      <w:r>
        <w:br w:type="page"/>
      </w:r>
    </w:p>
    <w:p>
      <w:pPr>
        <w:pStyle w:val="Heading2"/>
      </w:pPr>
      <w:r>
        <w:rPr>
          <w:rFonts w:ascii="Calibri" w:hAnsi="Calibri"/>
          <w:color w:val="1F4E79"/>
        </w:rPr>
        <w:t>Category 5: TRT &amp; Hormones (12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Zenoti Service Name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Providers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TRT - Testosterone Cypionate 200mg/mL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15 min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$249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$199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$179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Dr. Tack, PA Johnson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96372</w:t>
            </w:r>
          </w:p>
        </w:tc>
      </w:tr>
      <w:tr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TRT - Testosterone Cypionate 100mg/mL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15 min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$199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$159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$149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Dr. Tack, PA Johnson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96372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TRT - Testosterone Cream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10 min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$175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$139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$129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Dr. Tack, PA Johnson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J1071</w:t>
            </w:r>
          </w:p>
        </w:tc>
      </w:tr>
      <w:tr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HCG Injection 5000 IU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15 min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$249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$199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$179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Dr. Tack, PA Johnson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J0725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HCG Injection 10000 IU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15 min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$399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$319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$299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Dr. Tack, PA Johnson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J0725</w:t>
            </w:r>
          </w:p>
        </w:tc>
      </w:tr>
      <w:tr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Clomid (Clomiphene) 50mg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10 min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$99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$79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$69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Dr. Tack, PA Johnson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J3490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Sermorelin 9mg Vial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15 min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$374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$299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$279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Dr. Tack, PA Johnson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J2860</w:t>
            </w:r>
          </w:p>
        </w:tc>
      </w:tr>
      <w:tr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Sermorelin 15mg Vial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15 min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$499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$399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$379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Dr. Tack, PA Johnson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J2860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Anastrozole 1mg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10 min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$89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$69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$59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Dr. Tack, PA Johnson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J3490</w:t>
            </w:r>
          </w:p>
        </w:tc>
      </w:tr>
      <w:tr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BHRT Estrogen Cream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10 min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$149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$119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$109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Dr. Tack, NP Williams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J3490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BHRT Progesterone Cream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10 min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$149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$119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$109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Dr. Tack, NP Williams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J3490</w:t>
            </w:r>
          </w:p>
        </w:tc>
      </w:tr>
      <w:tr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BHRT Testosterone Cream (Female)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10 min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$129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$99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$89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Dr. Tack, NP Williams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J3490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Category 6: Sexual Health (8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Zenoti Service Name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Providers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Sildenafil 20mg (6 tabs)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10 min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$49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Dr. Tack, PA Johnson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J3490</w:t>
            </w:r>
          </w:p>
        </w:tc>
      </w:tr>
      <w:tr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Sildenafil 20mg (30 tabs)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10 min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$99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Dr. Tack, PA Johnson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J3490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Sildenafil 100mg (6 tabs)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10 min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$69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Dr. Tack, PA Johnson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J3490</w:t>
            </w:r>
          </w:p>
        </w:tc>
      </w:tr>
      <w:tr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Sildenafil 100mg (30 tabs)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10 min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$149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Dr. Tack, PA Johnson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J3490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Tadalafil 5mg (30 tabs)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10 min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$89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Dr. Tack, PA Johnson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J3490</w:t>
            </w:r>
          </w:p>
        </w:tc>
      </w:tr>
      <w:tr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Tadalafil 20mg (10 tabs)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10 min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$79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Dr. Tack, PA Johnson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J3490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Tadalafil 20mg (30 tabs)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10 min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$149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Dr. Tack, PA Johnson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J3490</w:t>
            </w:r>
          </w:p>
        </w:tc>
      </w:tr>
      <w:tr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Arousal Cream (Female)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10 min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$99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Dr. Tack, NP Williams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J3490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Category 7: Products (5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Zenoti Service Name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Providers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Finasteride 1mg (30 tabs)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5 min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$49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Dr. Tack, PA Johnson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J3490</w:t>
            </w:r>
          </w:p>
        </w:tc>
      </w:tr>
      <w:tr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Hair Restore Supplement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5 min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$59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All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A9999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Anti-Aging Gel (Retinol)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5 min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$79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All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A9999</w:t>
            </w:r>
          </w:p>
        </w:tc>
      </w:tr>
      <w:tr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Ultra Anti-Aging Complex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5 min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$129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All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A9999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Tretinoin 0.025% Cream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5 min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$69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Dr. Tack, PA Johnson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J3490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Service Category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Service Count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Price Range (Self Pay)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Office Visits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$99 - $311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Bloodwork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$56 - $374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Weight Loss - Shake Programs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$186 - $999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Weight Loss - GLP-1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$299 - $960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TRT &amp; Hormones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$89 - $499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Sexual Health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$49 - $149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Products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$49 - $129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TOTAL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48*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$49 - $999</w:t>
            </w:r>
          </w:p>
        </w:tc>
      </w:tr>
    </w:tbl>
    <w:p>
      <w:r>
        <w:t>*Note: Two additional miscellaneous services (No-Show Fee $75, Admin Fee $25) bring the total to 50 services.</w:t>
      </w:r>
    </w:p>
    <w:p/>
    <w:p>
      <w:pPr>
        <w:pStyle w:val="Heading2"/>
      </w:pPr>
      <w:r>
        <w:rPr>
          <w:rFonts w:ascii="Calibri" w:hAnsi="Calibri"/>
          <w:color w:val="1F4E79"/>
        </w:rPr>
        <w:t>UAT Checklist - 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All 50 services appear in service catalog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50 services visible, organized by category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Self Pay prices correct for all services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Match 2025 price sheet exactly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Insurance prices load when applicable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Correct insurance rates display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BCBS prices load when applicable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Correct BCBS rates display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Service duration blocks correctly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Calendar blocks match time allocation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CPT codes linked to each service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Auto-populate on checkout/claim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Provider assignment correct per service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Only qualified/authorized providers shown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Service categories display in correct order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7 categories in logical sequence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Service descriptions complete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Patient-facing descriptions accurate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Service images/icons display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Visual identifiers for online booking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Price tier switching works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Self Pay / Insurance / BCBS toggle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Miscellaneous services work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No-Show Fee, Admin Fee chargeable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4: MEMBERSHIPS</w:t>
      </w:r>
    </w:p>
    <w:p>
      <w:r>
        <w:t>All membership tiers are mapped to Zenoti Membership plans with recurring billing, service credits, and tier-specific discounts.</w:t>
      </w:r>
    </w:p>
    <w:p>
      <w:pPr>
        <w:pStyle w:val="Heading2"/>
      </w:pPr>
      <w:r>
        <w:rPr>
          <w:rFonts w:ascii="Calibri" w:hAnsi="Calibri"/>
          <w:color w:val="1F4E79"/>
        </w:rPr>
        <w:t>Membership Tier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Membership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Monthly Fee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Starter Fee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Credits/Mo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Auto-Renew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Referral Bonus</w:t>
            </w:r>
          </w:p>
        </w:tc>
        <w:tc>
          <w:tcPr>
            <w:tcW w:type="dxa" w:w="1234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Min Term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Essential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$59/mo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$100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1 credit/mo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$25 credit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12 months</w:t>
            </w:r>
          </w:p>
        </w:tc>
      </w:tr>
      <w:tr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Wellness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$99/mo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$149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2 credits/mo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$50 credit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12 months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Vitality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$199/mo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$199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4 credits/mo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$75 credit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12 months</w:t>
            </w:r>
          </w:p>
        </w:tc>
      </w:tr>
      <w:tr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Premium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$299/mo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$249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6 credits/mo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$100 credit</w:t>
            </w:r>
          </w:p>
        </w:tc>
        <w:tc>
          <w:tcPr>
            <w:tcW w:type="dxa" w:w="1234"/>
            <w:shd w:fill="D9E2F3" w:val="clear"/>
          </w:tcPr>
          <w:p>
            <w:r>
              <w:rPr>
                <w:rFonts w:ascii="Calibri" w:hAnsi="Calibri"/>
                <w:sz w:val="20"/>
              </w:rPr>
              <w:t>12 months</w:t>
            </w:r>
          </w:p>
        </w:tc>
      </w:tr>
      <w:tr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Concierge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$499/mo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$349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Unlimited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$150 credit</w:t>
            </w:r>
          </w:p>
        </w:tc>
        <w:tc>
          <w:tcPr>
            <w:tcW w:type="dxa" w:w="1234"/>
          </w:tcPr>
          <w:p>
            <w:r>
              <w:rPr>
                <w:rFonts w:ascii="Calibri" w:hAnsi="Calibri"/>
                <w:sz w:val="20"/>
              </w:rPr>
              <w:t>12 months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Membership Benefits Detail</w:t>
      </w:r>
    </w:p>
    <w:p>
      <w:pPr>
        <w:pStyle w:val="Heading3"/>
      </w:pPr>
      <w:r>
        <w:rPr>
          <w:rFonts w:ascii="Calibri" w:hAnsi="Calibri"/>
          <w:color w:val="1F4E79"/>
        </w:rPr>
        <w:t>Essential Tier ($59/month)</w:t>
      </w:r>
    </w:p>
    <w:p>
      <w:r>
        <w:t>Included Services (1 credit/month):</w:t>
      </w:r>
    </w:p>
    <w:p>
      <w:pPr>
        <w:pStyle w:val="ListBullet"/>
      </w:pPr>
      <w:r>
        <w:t>Office visit (follow-up)</w:t>
      </w:r>
    </w:p>
    <w:p>
      <w:pPr>
        <w:pStyle w:val="ListBullet"/>
      </w:pPr>
      <w:r>
        <w:t>Basic blood test</w:t>
      </w:r>
    </w:p>
    <w:p>
      <w:r>
        <w:t>Product Discounts: 5% off all retail products</w:t>
      </w:r>
    </w:p>
    <w:p>
      <w:r>
        <w:t>Special Perks: Priority scheduling, birthday discount (10% off one service)</w:t>
      </w:r>
    </w:p>
    <w:p>
      <w:pPr>
        <w:pStyle w:val="Heading3"/>
      </w:pPr>
      <w:r>
        <w:rPr>
          <w:rFonts w:ascii="Calibri" w:hAnsi="Calibri"/>
          <w:color w:val="1F4E79"/>
        </w:rPr>
        <w:t>Wellness Tier ($99/month)</w:t>
      </w:r>
    </w:p>
    <w:p>
      <w:r>
        <w:t>Included Services (2 credits/month):</w:t>
      </w:r>
    </w:p>
    <w:p>
      <w:pPr>
        <w:pStyle w:val="ListBullet"/>
      </w:pPr>
      <w:r>
        <w:t>Office visits (follow-up or telehealth)</w:t>
      </w:r>
    </w:p>
    <w:p>
      <w:pPr>
        <w:pStyle w:val="ListBullet"/>
      </w:pPr>
      <w:r>
        <w:t>Basic blood tests</w:t>
      </w:r>
    </w:p>
    <w:p>
      <w:pPr>
        <w:pStyle w:val="ListBullet"/>
      </w:pPr>
      <w:r>
        <w:t>Weight loss consultations</w:t>
      </w:r>
    </w:p>
    <w:p>
      <w:r>
        <w:t>Product Discounts: 10% off all retail products</w:t>
      </w:r>
    </w:p>
    <w:p>
      <w:r>
        <w:t>Special Perks: Priority scheduling, birthday discount (15% off), free annual wellness visit</w:t>
      </w:r>
    </w:p>
    <w:p>
      <w:pPr>
        <w:pStyle w:val="Heading3"/>
      </w:pPr>
      <w:r>
        <w:rPr>
          <w:rFonts w:ascii="Calibri" w:hAnsi="Calibri"/>
          <w:color w:val="1F4E79"/>
        </w:rPr>
        <w:t>Vitality Tier ($199/month)</w:t>
      </w:r>
    </w:p>
    <w:p>
      <w:r>
        <w:t>Included Services (4 credits/month):</w:t>
      </w:r>
    </w:p>
    <w:p>
      <w:pPr>
        <w:pStyle w:val="ListBullet"/>
      </w:pPr>
      <w:r>
        <w:t>All office visits (including new patient)</w:t>
      </w:r>
    </w:p>
    <w:p>
      <w:pPr>
        <w:pStyle w:val="ListBullet"/>
      </w:pPr>
      <w:r>
        <w:t>Full blood panel</w:t>
      </w:r>
    </w:p>
    <w:p>
      <w:pPr>
        <w:pStyle w:val="ListBullet"/>
      </w:pPr>
      <w:r>
        <w:t>Weight loss programs (Level 1-3)</w:t>
      </w:r>
    </w:p>
    <w:p>
      <w:pPr>
        <w:pStyle w:val="ListBullet"/>
      </w:pPr>
      <w:r>
        <w:t>Telehealth visits</w:t>
      </w:r>
    </w:p>
    <w:p>
      <w:r>
        <w:t>Product Discounts: 15% off all retail products, 10% off bundles</w:t>
      </w:r>
    </w:p>
    <w:p>
      <w:r>
        <w:t>Special Perks: Priority scheduling, birthday discount (20% off), free annual wellness visit, complimentary product samples</w:t>
      </w:r>
    </w:p>
    <w:p>
      <w:pPr>
        <w:pStyle w:val="Heading3"/>
      </w:pPr>
      <w:r>
        <w:rPr>
          <w:rFonts w:ascii="Calibri" w:hAnsi="Calibri"/>
          <w:color w:val="1F4E79"/>
        </w:rPr>
        <w:t>Premium Tier ($299/month)</w:t>
      </w:r>
    </w:p>
    <w:p>
      <w:r>
        <w:t>Included Services (6 credits/month):</w:t>
      </w:r>
    </w:p>
    <w:p>
      <w:pPr>
        <w:pStyle w:val="ListBullet"/>
      </w:pPr>
      <w:r>
        <w:t>All office visits</w:t>
      </w:r>
    </w:p>
    <w:p>
      <w:pPr>
        <w:pStyle w:val="ListBullet"/>
      </w:pPr>
      <w:r>
        <w:t>All bloodwork</w:t>
      </w:r>
    </w:p>
    <w:p>
      <w:pPr>
        <w:pStyle w:val="ListBullet"/>
      </w:pPr>
      <w:r>
        <w:t>Weight loss programs (all levels)</w:t>
      </w:r>
    </w:p>
    <w:p>
      <w:pPr>
        <w:pStyle w:val="ListBullet"/>
      </w:pPr>
      <w:r>
        <w:t>TRT consultations</w:t>
      </w:r>
    </w:p>
    <w:p>
      <w:pPr>
        <w:pStyle w:val="ListBullet"/>
      </w:pPr>
      <w:r>
        <w:t>Sexual health consultations</w:t>
      </w:r>
    </w:p>
    <w:p>
      <w:r>
        <w:t>Product Discounts: 20% off all retail products, 15% off bundles</w:t>
      </w:r>
    </w:p>
    <w:p>
      <w:r>
        <w:t>Special Perks: Same-day scheduling, birthday discount (25% off), free annual wellness visit, quarterly product kit, dedicated care coordinator</w:t>
      </w:r>
    </w:p>
    <w:p>
      <w:pPr>
        <w:pStyle w:val="Heading3"/>
      </w:pPr>
      <w:r>
        <w:rPr>
          <w:rFonts w:ascii="Calibri" w:hAnsi="Calibri"/>
          <w:color w:val="1F4E79"/>
        </w:rPr>
        <w:t>Concierge Tier ($499/month)</w:t>
      </w:r>
    </w:p>
    <w:p>
      <w:r>
        <w:t>Included Services (Unlimited credits):</w:t>
      </w:r>
    </w:p>
    <w:p>
      <w:pPr>
        <w:pStyle w:val="ListBullet"/>
      </w:pPr>
      <w:r>
        <w:t>All services at no additional cost</w:t>
      </w:r>
    </w:p>
    <w:p>
      <w:pPr>
        <w:pStyle w:val="ListBullet"/>
      </w:pPr>
      <w:r>
        <w:t>Unlimited office visits and telehealth</w:t>
      </w:r>
    </w:p>
    <w:p>
      <w:pPr>
        <w:pStyle w:val="ListBullet"/>
      </w:pPr>
      <w:r>
        <w:t>All bloodwork included</w:t>
      </w:r>
    </w:p>
    <w:p>
      <w:pPr>
        <w:pStyle w:val="ListBullet"/>
      </w:pPr>
      <w:r>
        <w:t>All weight loss programs</w:t>
      </w:r>
    </w:p>
    <w:p>
      <w:pPr>
        <w:pStyle w:val="ListBullet"/>
      </w:pPr>
      <w:r>
        <w:t>All TRT/hormone services</w:t>
      </w:r>
    </w:p>
    <w:p>
      <w:pPr>
        <w:pStyle w:val="ListBullet"/>
      </w:pPr>
      <w:r>
        <w:t>All sexual health services</w:t>
      </w:r>
    </w:p>
    <w:p>
      <w:r>
        <w:t>Product Discounts: 25% off all retail products, 20% off bundles</w:t>
      </w:r>
    </w:p>
    <w:p>
      <w:r>
        <w:t>Special Perks: Concierge scheduling (same-day guaranteed), direct provider phone/text access, birthday discount (30% off), monthly product kit, dedicated care coordinator, annual health strategy session</w:t>
      </w:r>
    </w:p>
    <w:p/>
    <w:p>
      <w:pPr>
        <w:pStyle w:val="Heading2"/>
      </w:pPr>
      <w:r>
        <w:rPr>
          <w:rFonts w:ascii="Calibri" w:hAnsi="Calibri"/>
          <w:color w:val="1F4E79"/>
        </w:rPr>
        <w:t>UAT Checklist - Memberships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Membership purchase works (all tiers)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Starter fee + first month charged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Monthly auto-billing works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Correct amount charged on renewal date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Credits applied correctly at booking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Credit deducted on service booking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Membership discounts apply at checkout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Correct % off shows at POS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Upgrade path works (Essential to Wellness)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Prorated upgrade, immediate effect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Upgrade path works (Wellness to Vitality)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Prorated upgrade, immediate effect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Upgrade path works (Vitality to Premium)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Prorated upgrade, immediate effect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Upgrade path works (Premium to Concierge)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Prorated upgrade, immediate effect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Downgrade path works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Takes effect at next billing cycle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Cancellation works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Cancels at end of current billing period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Minimum term enforced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Early cancel fee if within 12-mo term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Referral bonus applies (Essential)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$25 credit on referral conversion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Referral bonus applies (Wellness)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$50 credit on referral conversion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Referral bonus applies (Vitality)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$75 credit on referral conversion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Referral bonus applies (Premium)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$100 credit on referral conversion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Referral bonus applies (Concierge)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$150 credit on referral conversion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Freeze membership works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Pauses billing, retains tier/credits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Unfreeze membership resumes billing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Billing resumes, credits active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Expired credits handling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Unused credits expire end of month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Membership card/badge displays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Tier visible in patient profile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5: PACKAGES</w:t>
      </w:r>
    </w:p>
    <w:p>
      <w:r>
        <w:t>All service packages are mapped to Zenoti Packages. Packages are purchased upfront and include a defined number of services over a set duration.</w:t>
      </w:r>
    </w:p>
    <w:p>
      <w:pPr>
        <w:pStyle w:val="Heading2"/>
      </w:pPr>
      <w:r>
        <w:rPr>
          <w:rFonts w:ascii="Calibri" w:hAnsi="Calibri"/>
          <w:color w:val="1F4E79"/>
        </w:rPr>
        <w:t>Weight Loss Packages (8)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Zenoti Package Name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Services Included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Auto-Schedule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WL Starter Pack - Level 1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$499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3 months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3x WL Level 1 visits, 1x bloodwork, 1x consultation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WL Standard Pack - Level 3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$1,749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3 months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3x WL Level 3 visits, 1x full blood panel, 1x consultation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WL Advanced Pack - Level 4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$2,099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3 months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3x WL Level 4 visits, 1x full blood panel, 1x consultation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WL Premium Pack - Level 5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$2,449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3 months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3x WL Level 5 visits, 1x full blood panel, 1x consultation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WL Elite Pack - Level 6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$2,799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3 months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3x WL Level 6 visits, 1x full blood panel, 2x consultations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Semaglutide 3-Month Pack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$899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3 months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3x Semaglutide injections, 1x bloodwork, 1x consultation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Tirzepatide 3-Month Pack (2.5mg)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$1,399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3 months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3x Tirzepatide 2.5mg, 1x bloodwork, 1x consultation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Tirzepatide 3-Month Pack (5mg)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$1,399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3 months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3x Tirzepatide 5mg, 1x bloodwork, 1x consultation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TRT Packages (5)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Zenoti Package Name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Services Included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Auto-Schedule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TRT Starter Pack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$699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3 months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3x TRT injections, 1x full blood panel, 1x consultation, 1x follow-up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TRT Standard Pack (6-Month)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$1,299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6 months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6x TRT injections, 2x full blood panels, 2x consultations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TRT + HCG Combo Pack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$1,199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3 months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3x TRT injections, 3x HCG injections, 1x blood panel, 1x consultation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TRT Annual Pack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$2,399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12 months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12x TRT injections, 4x blood panels, 4x consultations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Female HRT Starter Pack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$549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3 months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3x BHRT cream consultations, 1x blood panel, 1x follow-up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Hormone Packages (4)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Zenoti Package Name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Services Included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Auto-Schedule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Sermorelin Growth Hormone Pack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$1,099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3 months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3x Sermorelin 9mg vials, 1x blood panel, 2x consultations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Sermorelin Premium Pack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$1,499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3 months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3x Sermorelin 15mg vials, 1x blood panel, 2x consultations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Clomid Fertility Pack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$399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3 months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3x Clomid prescriptions, 1x blood panel, 1x consultation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Comprehensive Hormone Pack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$1,899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6 months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6x hormone treatments, 2x full panels, 3x consultations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Sexual Health Packages (4)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Zenoti Package Name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Services Included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Auto-Schedule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Sildenafil Starter Pack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$249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3 months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3x Sildenafil 100mg (6 tabs), 1x consultation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No</w:t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Tadalafil Starter Pack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$299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3 months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3x Tadalafil 20mg (10 tabs), 1x consultation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No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Men's Complete Sexual Health Pack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$549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6 months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6x Sildenafil or Tadalafil, 2x consultations, 1x bloodwork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Women's Intimacy Pack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$349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3 months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3x Arousal Cream, 1x consultation, 1x follow-up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No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Wellness Packages (4)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Zenoti Package Name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Services Included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Auto-Schedule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Annual Wellness Package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$899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12 months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1x Annual Wellness Visit, 2x full blood panels, 4x follow-ups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Hair Restoration Pack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$299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6 months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6x Finasteride, 3x Hair Restore Supplement, 1x consultation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No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Anti-Aging Starter Pack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$349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6 months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3x Anti-Aging Gel, 3x Tretinoin, 1x consultation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No</w:t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Comprehensive Longevity Pack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$2,499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12 months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12x visits, 4x blood panels, all products included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Package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Package Count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Price Range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Weight Loss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$499 - $2,799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TRT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$549 - $2,399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Hormone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$399 - $1,899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Sexual Health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$249 - $549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Wellness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$299 - $2,499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TOTAL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25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$249 - $2,799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UAT Checklist - Packages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Package purchase works (all 25)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Full amount charged upfront or payment plan initiated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Included services tracked per package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Visit counter decrements after each service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Package expiration enforced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Services unavailable after duration expires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Package services bookable via dropdown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Shows in booking as "Package - [Name]"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Partial refund works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Pro-rated by number of unused services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Package transfer between patients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Admin can reassign if needed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Auto-schedule creates appointments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Future appointments auto-generated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Package usage report accurate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Shows used vs remaining services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Package renewal prompt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Notification sent before expiration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Multiple packages per patient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Patient can hold &gt;1 active package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6: PRODUCTS &amp; BUNDLES</w:t>
      </w:r>
    </w:p>
    <w:p>
      <w:r>
        <w:t>All retail products and bundles are mapped to Zenoti Products (Retail) with inventory tracking, supplier information, and POS integration.</w:t>
      </w:r>
    </w:p>
    <w:p>
      <w:pPr>
        <w:pStyle w:val="Heading2"/>
      </w:pPr>
      <w:r>
        <w:rPr>
          <w:rFonts w:ascii="Calibri" w:hAnsi="Calibri"/>
          <w:color w:val="1F4E79"/>
        </w:rPr>
        <w:t>Weight Loss Bundles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Product Name</w:t>
            </w:r>
          </w:p>
        </w:tc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Cost</w:t>
            </w:r>
          </w:p>
        </w:tc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Inventory Tracked</w:t>
            </w:r>
          </w:p>
        </w:tc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Supplier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WL Bundle - Level 1 Monthly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Weight Loss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$186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$65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Compound Pharmacy</w:t>
            </w:r>
          </w:p>
        </w:tc>
      </w:tr>
      <w:tr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WL Bundle - Level 3 Monthly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Weight Loss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$624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$195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Compound Pharmacy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WL Bundle - Level 4 Monthly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Weight Loss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$749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$240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Compound Pharmacy</w:t>
            </w:r>
          </w:p>
        </w:tc>
      </w:tr>
      <w:tr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WL Bundle - Level 5 Monthly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Weight Loss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$874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$285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Compound Pharmacy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WL Bundle - Level 6 Monthly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Weight Loss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$999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$330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Compound Pharmacy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GLP-1 Products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Product Name</w:t>
            </w:r>
          </w:p>
        </w:tc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Cost</w:t>
            </w:r>
          </w:p>
        </w:tc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Inventory Tracked</w:t>
            </w:r>
          </w:p>
        </w:tc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Supplier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Semaglutide Injection Kit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GLP-1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$374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$120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Compound Pharmacy</w:t>
            </w:r>
          </w:p>
        </w:tc>
      </w:tr>
      <w:tr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Tirzepatide 2.5mg Injection Kit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GLP-1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$499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$165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Compound Pharmacy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Tirzepatide 5mg Injection Kit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GLP-1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$499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$175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Compound Pharmacy</w:t>
            </w:r>
          </w:p>
        </w:tc>
      </w:tr>
      <w:tr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Tirzepatide 7.5mg Injection Kit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GLP-1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$625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$210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Compound Pharmacy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Tirzepatide 10-15mg Injection Kit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GLP-1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$960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$340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Compound Pharmacy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TRT &amp; Hormone Products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Product Name</w:t>
            </w:r>
          </w:p>
        </w:tc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Cost</w:t>
            </w:r>
          </w:p>
        </w:tc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Inventory Tracked</w:t>
            </w:r>
          </w:p>
        </w:tc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Supplier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Testosterone Cypionate 200mg/mL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TRT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$249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$45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Compound Pharmacy</w:t>
            </w:r>
          </w:p>
        </w:tc>
      </w:tr>
      <w:tr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Testosterone Cypionate 100mg/mL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TRT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$199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$35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Compound Pharmacy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HCG 5000 IU Vial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Hormones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$249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$75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Compound Pharmacy</w:t>
            </w:r>
          </w:p>
        </w:tc>
      </w:tr>
      <w:tr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HCG 10000 IU Vial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Hormones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$399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$120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Compound Pharmacy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Sermorelin 9mg Vial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Hormones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$374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$110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Compound Pharmacy</w:t>
            </w:r>
          </w:p>
        </w:tc>
      </w:tr>
      <w:tr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Sermorelin 15mg Vial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Hormones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$499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$155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Compound Pharmacy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Retail Products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Product Name</w:t>
            </w:r>
          </w:p>
        </w:tc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Cost</w:t>
            </w:r>
          </w:p>
        </w:tc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Inventory Tracked</w:t>
            </w:r>
          </w:p>
        </w:tc>
        <w:tc>
          <w:tcPr>
            <w:tcW w:type="dxa" w:w="144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Supplier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Finasteride 1mg (30 tabs)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Hair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$49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$12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Pharmaceutical Distributor</w:t>
            </w:r>
          </w:p>
        </w:tc>
      </w:tr>
      <w:tr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Hair Restore Supplement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Hair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$59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$18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Nutraceutical Supplier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Anti-Aging Gel (Retinol)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Skin Care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$79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$22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Compound Pharmacy</w:t>
            </w:r>
          </w:p>
        </w:tc>
      </w:tr>
      <w:tr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Ultra Anti-Aging Complex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Skin Care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$129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$38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Compound Pharmacy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Tretinoin 0.025% Cream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Skin Care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$69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$15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Compound Pharmacy</w:t>
            </w:r>
          </w:p>
        </w:tc>
      </w:tr>
      <w:tr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Arousal Cream (Female)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Sexual Health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$99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$28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440"/>
            <w:shd w:fill="D9E2F3" w:val="clear"/>
          </w:tcPr>
          <w:p>
            <w:r>
              <w:rPr>
                <w:rFonts w:ascii="Calibri" w:hAnsi="Calibri"/>
                <w:sz w:val="20"/>
              </w:rPr>
              <w:t>Compound Pharmacy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Product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432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Product 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Weight Loss Bundles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5</w:t>
            </w:r>
          </w:p>
        </w:tc>
      </w:tr>
      <w:tr>
        <w:tc>
          <w:tcPr>
            <w:tcW w:type="dxa" w:w="4320"/>
            <w:shd w:fill="D9E2F3" w:val="clear"/>
          </w:tcPr>
          <w:p>
            <w:r>
              <w:rPr>
                <w:rFonts w:ascii="Calibri" w:hAnsi="Calibri"/>
                <w:sz w:val="20"/>
              </w:rPr>
              <w:t>GLP-1 Products</w:t>
            </w:r>
          </w:p>
        </w:tc>
        <w:tc>
          <w:tcPr>
            <w:tcW w:type="dxa" w:w="4320"/>
            <w:shd w:fill="D9E2F3" w:val="clear"/>
          </w:tcPr>
          <w:p>
            <w:r>
              <w:rPr>
                <w:rFonts w:ascii="Calibri" w:hAnsi="Calibri"/>
                <w:sz w:val="20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TRT &amp; Hormone Products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6</w:t>
            </w:r>
          </w:p>
        </w:tc>
      </w:tr>
      <w:tr>
        <w:tc>
          <w:tcPr>
            <w:tcW w:type="dxa" w:w="4320"/>
            <w:shd w:fill="D9E2F3" w:val="clear"/>
          </w:tcPr>
          <w:p>
            <w:r>
              <w:rPr>
                <w:rFonts w:ascii="Calibri" w:hAnsi="Calibri"/>
                <w:sz w:val="20"/>
              </w:rPr>
              <w:t>Retail Products</w:t>
            </w:r>
          </w:p>
        </w:tc>
        <w:tc>
          <w:tcPr>
            <w:tcW w:type="dxa" w:w="4320"/>
            <w:shd w:fill="D9E2F3" w:val="clear"/>
          </w:tcPr>
          <w:p>
            <w:r>
              <w:rPr>
                <w:rFonts w:ascii="Calibri" w:hAnsi="Calibri"/>
                <w:sz w:val="20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TOTAL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22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UAT Checklist - Products &amp; Bundles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All 22 products appear in POS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All bundles/products visible in retail catalog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Bundle pricing correct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Shows bundle price, not individual component prices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Inventory tracking works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Stock count decrements on each sale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Low stock alerts fire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Notification when stock &lt;= reorder point (10 units)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Membership discount applies to products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Correct tier % off at checkout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Product cost tracking accurate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Margin report shows correct cost vs. price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Product images display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Photo visible in POS and online store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Supplier info linked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Reorder can reference supplier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Barcode/SKU scanning works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POS reads barcode correctly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Product return/exchange works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Inventory increments, refund processes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7: BILLING &amp; CPT CODES</w:t>
      </w:r>
    </w:p>
    <w:p>
      <w:pPr>
        <w:pStyle w:val="Heading2"/>
      </w:pPr>
      <w:r>
        <w:rPr>
          <w:rFonts w:ascii="Calibri" w:hAnsi="Calibri"/>
          <w:color w:val="1F4E79"/>
        </w:rPr>
        <w:t>Payment Methods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Payment Method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Processing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Credit Card (Visa, MC, Amex, Discover)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Zenoti Payments / Stripe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Primary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Debit Card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Zenoti Payments / Stripe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Primary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Cash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Manual Entry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Secondary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Check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Manual Entry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Secondary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HSA/FSA Card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Zenoti Payments / Stripe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Primary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CareCredit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Third-Party Integration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Financing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Payment Plan (in-house)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Zenoti Installments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Financing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Insurance Billing Configuration</w:t>
      </w:r>
    </w:p>
    <w:p>
      <w:r>
        <w:t>Insurance claims are processed through Athena Health EHR integration. Zenoti captures CPT codes and generates superbills for patient self-filing or direct submission.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Configuration</w:t>
            </w:r>
          </w:p>
        </w:tc>
        <w:tc>
          <w:tcPr>
            <w:tcW w:type="dxa" w:w="432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Setting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Primary EHR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Athena Health</w:t>
            </w:r>
          </w:p>
        </w:tc>
      </w:tr>
      <w:tr>
        <w:tc>
          <w:tcPr>
            <w:tcW w:type="dxa" w:w="4320"/>
            <w:shd w:fill="D9E2F3" w:val="clear"/>
          </w:tcPr>
          <w:p>
            <w:r>
              <w:rPr>
                <w:rFonts w:ascii="Calibri" w:hAnsi="Calibri"/>
                <w:sz w:val="20"/>
              </w:rPr>
              <w:t>Claims Submission</w:t>
            </w:r>
          </w:p>
        </w:tc>
        <w:tc>
          <w:tcPr>
            <w:tcW w:type="dxa" w:w="4320"/>
            <w:shd w:fill="D9E2F3" w:val="clear"/>
          </w:tcPr>
          <w:p>
            <w:r>
              <w:rPr>
                <w:rFonts w:ascii="Calibri" w:hAnsi="Calibri"/>
                <w:sz w:val="20"/>
              </w:rPr>
              <w:t>Electronic via Athena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Superbill Generation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Auto-generate from Zenoti checkout</w:t>
            </w:r>
          </w:p>
        </w:tc>
      </w:tr>
      <w:tr>
        <w:tc>
          <w:tcPr>
            <w:tcW w:type="dxa" w:w="4320"/>
            <w:shd w:fill="D9E2F3" w:val="clear"/>
          </w:tcPr>
          <w:p>
            <w:r>
              <w:rPr>
                <w:rFonts w:ascii="Calibri" w:hAnsi="Calibri"/>
                <w:sz w:val="20"/>
              </w:rPr>
              <w:t>Insurance Verification</w:t>
            </w:r>
          </w:p>
        </w:tc>
        <w:tc>
          <w:tcPr>
            <w:tcW w:type="dxa" w:w="4320"/>
            <w:shd w:fill="D9E2F3" w:val="clear"/>
          </w:tcPr>
          <w:p>
            <w:r>
              <w:rPr>
                <w:rFonts w:ascii="Calibri" w:hAnsi="Calibri"/>
                <w:sz w:val="20"/>
              </w:rPr>
              <w:t>Athena eligibility check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ERA Processing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Athena auto-post</w:t>
            </w:r>
          </w:p>
        </w:tc>
      </w:tr>
      <w:tr>
        <w:tc>
          <w:tcPr>
            <w:tcW w:type="dxa" w:w="4320"/>
            <w:shd w:fill="D9E2F3" w:val="clear"/>
          </w:tcPr>
          <w:p>
            <w:r>
              <w:rPr>
                <w:rFonts w:ascii="Calibri" w:hAnsi="Calibri"/>
                <w:sz w:val="20"/>
              </w:rPr>
              <w:t>Patient Responsibility</w:t>
            </w:r>
          </w:p>
        </w:tc>
        <w:tc>
          <w:tcPr>
            <w:tcW w:type="dxa" w:w="4320"/>
            <w:shd w:fill="D9E2F3" w:val="clear"/>
          </w:tcPr>
          <w:p>
            <w:r>
              <w:rPr>
                <w:rFonts w:ascii="Calibri" w:hAnsi="Calibri"/>
                <w:sz w:val="20"/>
              </w:rPr>
              <w:t>Auto-calculate copay/coinsurance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CPT Code Mapping (Primary Codes)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  <w:tc>
          <w:tcPr>
            <w:tcW w:type="dxa" w:w="216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16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Typical Charge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99205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New Patient - Comprehensive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Office Visits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$311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99213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Established Patient - Low Complexity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Office Visits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$186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99214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Established Patient - Moderate Complexity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Office Visits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$249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99212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Established Patient - Straightforward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Office Visits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$124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99396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Preventive Visit - Established (40-64)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Office Visits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$311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99441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Telephone E/M - 5-10 min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Telehealth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$99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80050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General Health Panel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Bloodwork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$374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0358T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BIA / Body Composition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Weight Loss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varies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96372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Therapeutic Injection - SC/IM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Injections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varies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J1071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Testosterone Cypionate Injection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TRT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varies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J0725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Chorionic Gonadotropin (HCG)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Hormones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varies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J2860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Sermorelin Injection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Hormones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varies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J3490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Unclassified Drug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Medications/Products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varies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A9999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Miscellaneous Supply/Product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Products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varies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99000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Specimen Handling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Lab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$25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36415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Venipuncture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Lab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$35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99211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Nurse Visit / MA Visit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Support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$50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99401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Preventive Counseling (15 min)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Counseling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$75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99402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Preventive Counseling (30 min)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Counseling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$124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99406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Smoking Cessation Counseling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Counseling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$75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96127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Brief Emotional/Behavioral Assessment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Screening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$25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G0444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Annual Depression Screening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Screening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$0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G0442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Annual Alcohol Screening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Screening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$0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G0446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Intensive Behavioral Therapy - CVD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Counseling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$124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99457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Remote Physiologic Monitoring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RPM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$50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UAT Checklist - Billing &amp; CPT Codes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Credit card payment processes successfully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Transaction approved, receipt generated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HSA/FSA card accepted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Processed as medical expense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Cash payment recorded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Drawer count updated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Check payment recorded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Check # captured in notes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Insurance claim generates from checkout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CPT code auto-populates on claim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Superbill generates for patient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All line items, CPT codes, diagnoses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Receipt prints correctly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Itemized with service, CPT, price, tax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Receipt emails to patient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Digital receipt to patient email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EOD reconciliation report matches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Total payments = total services + products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Refund processes correctly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Reversal to original payment method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Payment plan installment works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Auto-charges on scheduled dates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Multi-payment (split) works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Two payment methods on one invoice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Tax calculates correctly (8.00%)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Applied to taxable items only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Athena claim submission verified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Claim appears in Athena queue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CPT modifier support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Modifiers (25, 59, etc.) attachable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8: PATIENT MANAGEMENT</w:t>
      </w:r>
    </w:p>
    <w:p>
      <w:pPr>
        <w:pStyle w:val="Heading2"/>
      </w:pPr>
      <w:r>
        <w:rPr>
          <w:rFonts w:ascii="Calibri" w:hAnsi="Calibri"/>
          <w:color w:val="1F4E79"/>
        </w:rPr>
        <w:t>Patient Intake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16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216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First Name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Patient Demographics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Last Name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Text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Patient Demographics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Date of Birth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Patient Demographics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Gender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Dropdown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Patient Demographics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Email Address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Email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Contact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Phone Number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Phone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Contact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Address (Street, City, State, ZIP)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Contact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Emergency Contact Name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Text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Contact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Emergency Contact Phone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Phone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Contact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Insurance Provider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Dropdown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No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Insurance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Insurance ID / Member #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Insurance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Insurance Group #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Text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No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Insurance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Primary Care Physician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Medical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Current Medications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Text Area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Medical History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Known Allergies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Text Area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Medical History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Medical Conditions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Checklist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Medical History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Surgical History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Text Area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Medical History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Family Medical History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Text Area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No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Medical History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Preferred Pharmacy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Preferences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How Did You Hear About Us?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Dropdown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No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Marketing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Referral Source / Name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Marketing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Photo ID Upload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File Upload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Verification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Insurance Card Upload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File Upload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Insurance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Consent Forms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Consent Form</w:t>
            </w:r>
          </w:p>
        </w:tc>
        <w:tc>
          <w:tcPr>
            <w:tcW w:type="dxa" w:w="216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Applicable To</w:t>
            </w:r>
          </w:p>
        </w:tc>
        <w:tc>
          <w:tcPr>
            <w:tcW w:type="dxa" w:w="216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216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Timing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General Consent to Treat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All Patients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Initial intake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HIPAA Notice of Privacy Practices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All Patients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Initial intake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Financial Agreement / Payment Policy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All Patients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Initial intake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Telehealth Consent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Telehealth Patients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Before first telehealth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Weight Loss Program Consent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Weight Loss Patients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Before WL service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GLP-1 / Semaglutide Consent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GLP-1 Patients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Before first injection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Tirzepatide Consent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Tirzepatide Patients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Before first injection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TRT Consent (Male)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TRT Patients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Before TRT initiation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BHRT Consent (Female)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BHRT Patients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Before BHRT initiation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Phentermine Consent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Phentermine Patients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Before prescribing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Controlled Substance Agreement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Applicable Patients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Before prescribing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Cancellation / No-Show Policy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All Patients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Initial intake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Photography/Marketing Consent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Optional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Initial intake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HIPAA Compliance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Details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Responsible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Data encryption at rest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AES-256 encryption for all PHI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Zenoti Platform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Data encryption in transit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TLS 1.2+ for all API/web traffic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Zenoti Platform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Access controls / role-based permissions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Staff see only authorized data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Admin Configuration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Audit logging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All PHI access logged with timestamp/user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Zenoti Platform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BAA with Zenoti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Business Associate Agreement signed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Legal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BAA with payment processor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BAA signed with Stripe/processor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Legal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Patient data export capability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Patient can request data export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Admin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Data retention policy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7 years minimum (IL requirement)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Admin Configuration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Breach notification procedure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Within 60 days per HIPAA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Compliance Officer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Staff HIPAA training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Annual training for all staff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HR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UAT Checklist - Patient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Patient registration captures all required fields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All 23 intake fields stored correctly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Insurance information stored securely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Card images on file, encrypted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Medical history accessible to providers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Provider can view full history from patient chart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Consent forms signed digitally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E-signature captured, stored in patient record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Patient portal access works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Patient can login, view appointments/history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Patient search works by name, DOB, phone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Results return within 2 seconds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Duplicate patient detection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Alert on matching name + DOB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Patient merge works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Admin can merge duplicate records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Patient notes/flags visible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Alerts display on patient check-in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Photo ID stored and viewable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ID image accessible from patient profile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Referral source captured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Attribution to marketing channel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Patient communication preferences stored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Email/SMS/phone preference honored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Inactive patient archival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Patients inactive &gt;12 months flagged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9: APPOINTMENT BOOKING</w:t>
      </w:r>
    </w:p>
    <w:p>
      <w:pPr>
        <w:pStyle w:val="Heading2"/>
      </w:pPr>
      <w:r>
        <w:rPr>
          <w:rFonts w:ascii="Calibri" w:hAnsi="Calibri"/>
          <w:color w:val="1F4E79"/>
        </w:rPr>
        <w:t>Booking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Setting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Online Booking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Enabled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shapethewave.com/book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Booking Lead Time (Minimum)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2 hours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Cannot book &lt; 2 hrs in advance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Booking Window (Maximum)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90 days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Cannot book &gt; 90 days ahead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Time Slot Increments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15 minutes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Calendar granularity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Service Durations Available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5, 10, 15, 20, 30, 45, 60 min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Per service configuration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Double Booking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Disabled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One patient per provider per slot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Buffer Between Appointments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5 minutes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Automatic buffer after each service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Walk-In Support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Enabled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Can add walk-ins to same-day schedule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Waitlist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Enabled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Patient notified on cancellation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Provider Selection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Patient can choose or "Any Available"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Online booking option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Automated Reminders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Reminder Type</w:t>
            </w:r>
          </w:p>
        </w:tc>
        <w:tc>
          <w:tcPr>
            <w:tcW w:type="dxa" w:w="216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Channel</w:t>
            </w:r>
          </w:p>
        </w:tc>
        <w:tc>
          <w:tcPr>
            <w:tcW w:type="dxa" w:w="216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Timing</w:t>
            </w:r>
          </w:p>
        </w:tc>
        <w:tc>
          <w:tcPr>
            <w:tcW w:type="dxa" w:w="216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Content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Appointment Confirmation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Email + SMS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Immediately after booking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Service name, date, time, provider, address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24-Hour Reminder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Email + SMS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24 hours before appointment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Service, date, time, cancellation policy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2-Hour Reminder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SMS only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2 hours before appointment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Brief reminder with time and address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Post-Visit Follow-Up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Email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24 hours after appointment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Thank you, feedback survey link, next visit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No-Show Notification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Email + SMS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30 min after missed appointment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Missed appointment notice, reschedule link, fee notice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Recall / Re-Engagement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Email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30 days after last visit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Return visit prompt, available services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Membership Renewal Reminder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Email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7 days before renewal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Upcoming charge notification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Package Expiration Warning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Email + SMS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14 days before package expires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Unused services reminder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Cancellation &amp; No-Show Policy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Policy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Cancellation Window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24 hours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Must cancel 24+ hours before appointment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Late Cancellation Fee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$75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Cancellation &lt; 24 hours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No-Show Fee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$75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Charged to card on file (MISC CPT code)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No-Show Limit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3 no-shows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Account flagged after 3 occurrences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Reschedule Policy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Free if &gt; 24 hours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Unlimited reschedules with advance notice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UAT Checklist - Appointment Booking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Online booking works end-to-end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Patient can self-book from website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Provider availability displays correctly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Only open slots appear for each provider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Service duration blocks calendar correctly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No overlapping appointments / double-booking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Buffer time enforced between appointments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5-minute gap after each service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Email confirmation sends on booking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Patient receives email within 1 minute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SMS confirmation sends on booking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Patient receives text within 1 minute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24-hour email reminder sends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Correct content, correct timing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2-hour SMS reminder sends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Brief text with appointment details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Cancellation within window (&gt;24 hrs)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No fee, slot opens back up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Late cancellation (&lt;24 hrs)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$75 fee charged, notification sent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No-show fee charges correctly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$75 charged to card on file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Reschedule works (&gt;24 hrs advance)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Moves appointment, no fee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Walk-in can be added to schedule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Same-day appointment creation works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Waitlist notification on cancellation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Next waitlisted patient notified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Booking lead time enforced (2 hrs)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Cannot book within 2 hours of now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Booking window enforced (90 days)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Cannot book more than 90 days ahead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Post-visit follow-up email sends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24 hours after appointment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Recurring appointment creation works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Series of future appointments created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10: REPORTING &amp; ANALYTICS</w:t>
      </w:r>
    </w:p>
    <w:p>
      <w:pPr>
        <w:pStyle w:val="Heading2"/>
      </w:pPr>
      <w:r>
        <w:rPr>
          <w:rFonts w:ascii="Calibri" w:hAnsi="Calibri"/>
          <w:color w:val="1F4E79"/>
        </w:rPr>
        <w:t>Required Reports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Report Name</w:t>
            </w:r>
          </w:p>
        </w:tc>
        <w:tc>
          <w:tcPr>
            <w:tcW w:type="dxa" w:w="216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216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Key Metrics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Daily Revenue Report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Revenue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Daily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Total revenue by payment method, service category, provider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Weekly Revenue Summary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Revenue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Weekly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Week-over-week comparison, trending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Monthly Revenue Report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Revenue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Monthly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Full P&amp;L by service category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Membership MRR Report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Memberships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Monthly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MRR by tier, new/churned/upgraded/downgraded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Membership Retention Report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Memberships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Monthly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Retention rate, churn rate, LTV by tier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Package Utilization Report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Packages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Weekly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% used per package, expired/upcoming expiration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Provider Productivity Report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Operations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Weekly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Revenue + appointments per provider, utilization %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Provider Schedule Utilization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Operations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Daily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Booked vs available slots, fill rate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Service Popularity Report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Services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Monthly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Top services by volume and revenue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Inventory Status Report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Inventory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Weekly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Current stock vs reorder point, days of supply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Inventory Reorder Report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Inventory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As needed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Items at or below reorder threshold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Patient Acquisition Report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Marketing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Monthly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New patients by source/channel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Patient Retention/Churn Report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Patients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Monthly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Active vs inactive patients, churn reasons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Referral Report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Marketing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Monthly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Referrals given, converted, bonus paid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Accounts Receivable Aging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Billing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Weekly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Outstanding balances by age (30/60/90/120)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Insurance Claims Status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Billing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Weekly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Submitted, accepted, denied, pending claims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No-Show / Cancellation Report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Operations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Weekly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No-shows, late cancellations, fees collected</w:t>
            </w:r>
          </w:p>
        </w:tc>
      </w:tr>
      <w:tr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CPT Code Utilization Report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Billing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Monthly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rFonts w:ascii="Calibri" w:hAnsi="Calibri"/>
                <w:sz w:val="20"/>
              </w:rPr>
              <w:t>Frequency of each CPT code, revenue per code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Key Performance Indicators (KPIs)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KPI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Monthly Recurring Revenue (MRR)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Sum of all active membership fees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&gt;$15,000/mo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Average Revenue Per Patient (ARPP)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Total revenue / active patients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&gt;$250/mo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Patient Retention Rate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Returning patients / total patients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&gt;80%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Appointment Fill Rate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Booked slots / available slots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&gt;75%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No-Show Rate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No-shows / total appointments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&lt;10%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Service Conversion Rate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Consultations resulting in service purchase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&gt;60%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Package Completion Rate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Packages fully used / total packages sold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&gt;70%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Inventory Turnover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COGS / average inventory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&gt;6x annually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Collection Rate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Collected / billed amount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&gt;95%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New Patient Acquisition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New patients per month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&gt;20/mo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UAT Checklist - Reporting &amp; Analytics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Daily revenue report is accurate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Matches POS totals for the day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Weekly revenue summary generates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Correct date range, WoW comparison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Monthly revenue report generates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Full month P&amp;L by category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Membership MRR report shows correct figures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By-tier breakdown matches billing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Membership retention report accurate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Churn/retention rates correct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Package utilization report correct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Shows % used per package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Provider productivity report accurate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Revenue + appointments per provider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Inventory report shows current stock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Current stock vs reorder point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Patient acquisition report tracks sources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New patients attributed to channels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AR aging report accurate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30/60/90/120 day buckets correct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Reports exportable to CSV/PDF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Download works for all reports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Reports filterable by date range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Custom date range selection works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Dashboard KPIs display correctly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All 10 KPIs shown on admin dashboard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Scheduled report delivery works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Auto-email reports to admin weekly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11: GO-LIVE CHECKLIST</w:t>
      </w:r>
    </w:p>
    <w:p>
      <w:r>
        <w:t>Final pre-launch checklist for Zenoti go-live. All items must be verified and signed off before the system goes live for patient-facing operations.</w:t>
      </w:r>
    </w:p>
    <w:p>
      <w:pPr>
        <w:pStyle w:val="Heading2"/>
      </w:pPr>
      <w:r>
        <w:rPr>
          <w:rFonts w:ascii="Calibri" w:hAnsi="Calibri"/>
          <w:color w:val="1F4E79"/>
        </w:rPr>
        <w:t>System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Date Completed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Sign-Off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All 50 services configured and tested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All 5 membership tiers configured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Admin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All 25 packages configured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All 22 products/bundles configured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Admin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Price tiers (Self Pay/Insurance/BCBS) verified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CPT codes linked to all services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Admin / Billing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Tax rate configured (8.00%)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Center info and branding complete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Admin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Staff &amp; Scheduling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Date Completed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Sign-Off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All 4 staff/provider profiles created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Office Manager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Provider schedules set (Mon-Sat)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Office Manager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Provider service authorizations verified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Staff trained on Zenoti booking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All Staff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Staff trained on Zenoti POS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All Staff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Staff trained on Zenoti patient management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All Staff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Role-based access permissions set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Integrations &amp; Technical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Date Completed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Sign-Off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Payment gateway tested (Stripe/Zenoti Pay)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Insurance billing integration verified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Billing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Athena Health integration verified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IT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Patient portal tested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IT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Online booking tested (website)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Email integration tested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Admin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SMS integration tested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Automated reminders tested (all types)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Admin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Receipt/invoice printing tested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Report generation tested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Admin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Data Migration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Date Completed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Sign-Off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Patient records migrated from prior system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IT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Patient demographics verified (sample audit)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Admin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Insurance information migrated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Billing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Appointment history migrated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IT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Membership records migrated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Package records migrated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Admin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Product inventory counts loaded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Data migration accuracy audit (10% sample)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Admin / IT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Compliance &amp; Legal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Date Completed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Sign-Off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HIPAA compliance verified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Compliance Officer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BAA signed with Zenoti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Legal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BAA signed with payment processor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Legal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Consent forms loaded and tested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Admin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Patient data encryption verified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IT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Audit logging enabled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IT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Data retention policy configured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Admin / Legal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Staff HIPAA training completed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HR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Final Go-Live Approval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Date Completed</w:t>
            </w:r>
          </w:p>
        </w:tc>
        <w:tc>
          <w:tcPr>
            <w:tcW w:type="dxa" w:w="1728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Sign-Off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All UAT sections passed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Project Lead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Go-live date confirmed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All Stakeholders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Rollback plan documented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IT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Support contacts identified (Zenoti)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Admin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Post-go-live monitoring plan in place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Admin / IT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Patient communication about new system sent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Marketing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  <w:shd w:fill="D9E2F3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Staff go-live briefing completed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Office Manager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Go-Live Authorization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Signature</w:t>
            </w:r>
          </w:p>
        </w:tc>
        <w:tc>
          <w:tcPr>
            <w:tcW w:type="dxa" w:w="2880"/>
            <w:shd w:fill="2E75B6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Practice Owner (Dr. Paul C. Tack)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_________________________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____________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Office Manager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_________________________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____________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IT Lead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_________________________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____________</w:t>
            </w:r>
          </w:p>
        </w:tc>
      </w:tr>
      <w:tr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Zenoti Implementation Specialist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_________________________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rFonts w:ascii="Calibri" w:hAnsi="Calibri"/>
                <w:sz w:val="20"/>
              </w:rPr>
              <w:t>____________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6"/>
      </w:rPr>
      <w:t>Shape The Wave Longevity™ — Zenoti UAT Plan —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999999"/>
        <w:sz w:val="16"/>
      </w:rPr>
      <w:t>Shape The Wave Longevity™ — Zenoti Implementation UAT Plan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