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4E79"/>
          <w:sz w:val="56"/>
        </w:rPr>
        <w:t>Shape The Wave Longevity™</w:t>
      </w:r>
    </w:p>
    <w:p>
      <w:pPr>
        <w:jc w:val="center"/>
      </w:pPr>
      <w:r>
        <w:rPr>
          <w:rFonts w:ascii="Calibri" w:hAnsi="Calibri"/>
          <w:b/>
          <w:color w:val="2E75B6"/>
          <w:sz w:val="44"/>
        </w:rPr>
        <w:t>2025 Optimized Pricing</w:t>
      </w:r>
    </w:p>
    <w:p/>
    <w:p>
      <w:pPr>
        <w:jc w:val="center"/>
      </w:pPr>
      <w:r>
        <w:rPr>
          <w:rFonts w:ascii="Calibri" w:hAnsi="Calibri"/>
          <w:b/>
          <w:color w:val="333333"/>
          <w:sz w:val="32"/>
        </w:rPr>
        <w:t>Memberships, Bundles &amp; Packages</w:t>
      </w:r>
    </w:p>
    <w:p/>
    <w:p/>
    <w:p>
      <w:pPr>
        <w:jc w:val="center"/>
      </w:pPr>
      <w:r>
        <w:rPr>
          <w:rFonts w:ascii="Calibri" w:hAnsi="Calibri"/>
          <w:b/>
          <w:color w:val="1F4E79"/>
          <w:sz w:val="28"/>
        </w:rPr>
        <w:t>BRAND HIERARCHY</w:t>
      </w:r>
    </w:p>
    <w:p>
      <w:pPr>
        <w:jc w:val="center"/>
      </w:pPr>
      <w:r>
        <w:rPr>
          <w:rFonts w:ascii="Calibri" w:hAnsi="Calibri"/>
          <w:b w:val="0"/>
          <w:color w:val="000000"/>
          <w:sz w:val="24"/>
        </w:rPr>
        <w:t>Shape The Wave Longevity™ → REEL™ Align Method™ → ReelVerse AI™ → ReelVerse OS™</w:t>
      </w:r>
    </w:p>
    <w:p/>
    <w:p>
      <w:pPr>
        <w:jc w:val="center"/>
      </w:pPr>
      <w:r>
        <w:rPr>
          <w:rFonts w:ascii="Calibri" w:hAnsi="Calibri"/>
          <w:i/>
          <w:color w:val="2E75B6"/>
          <w:sz w:val="26"/>
        </w:rPr>
        <w:t>"Optimize health. Align habits. Live longer, better."</w:t>
      </w:r>
    </w:p>
    <w:p/>
    <w:p/>
    <w:p>
      <w:pPr>
        <w:pStyle w:val="Heading2"/>
      </w:pPr>
      <w:r>
        <w:rPr>
          <w:rFonts w:ascii="Calibri" w:hAnsi="Calibri"/>
          <w:color w:val="1F4E79"/>
        </w:rPr>
        <w:t>Ecosystem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Coach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Personal Guidance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One-on-one health coaching and accountability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Mirror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Self-Assessment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Biometric tracking and health reflection tools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Compass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Direction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Personalized health roadmap and goal setting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Momentum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Progress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Habit tracking and behavioral momentum tools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Academy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Education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Health and longevity education platform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Certified REEL Method Practitioner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Certification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Professional practitioner training and certification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1: Memberships</w:t>
      </w:r>
    </w:p>
    <w:p>
      <w:pPr>
        <w:jc w:val="left"/>
      </w:pPr>
      <w:r>
        <w:rPr>
          <w:rFonts w:ascii="Calibri" w:hAnsi="Calibri"/>
          <w:b/>
          <w:color w:val="1F4E79"/>
          <w:sz w:val="24"/>
        </w:rPr>
        <w:t>All 5 tiers optimized to 64-70% margins</w:t>
      </w:r>
    </w:p>
    <w:p/>
    <w:p>
      <w:pPr>
        <w:pStyle w:val="Heading2"/>
      </w:pPr>
      <w:r>
        <w:rPr>
          <w:rFonts w:ascii="Calibri" w:hAnsi="Calibri"/>
          <w:color w:val="1F4E79"/>
        </w:rPr>
        <w:t>Membership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568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Monthly</w:t>
            </w:r>
          </w:p>
        </w:tc>
        <w:tc>
          <w:tcPr>
            <w:tcW w:type="dxa" w:w="1568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1568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1568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Margin</w:t>
            </w:r>
          </w:p>
        </w:tc>
        <w:tc>
          <w:tcPr>
            <w:tcW w:type="dxa" w:w="1568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Essential (Starter)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$59/mo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$100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66.1%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Entry-level</w:t>
            </w:r>
          </w:p>
        </w:tc>
      </w:tr>
      <w:tr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Wellness (Growth)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$99/mo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$149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64.6%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Active wellness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Vitality (Scale)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$199/mo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$199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67.3%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Comprehensive</w:t>
            </w:r>
          </w:p>
        </w:tc>
      </w:tr>
      <w:tr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Premium (Elite)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$299/mo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$249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66.6%</w:t>
            </w:r>
          </w:p>
        </w:tc>
        <w:tc>
          <w:tcPr>
            <w:tcW w:type="dxa" w:w="1568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Full-service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Concierge (VIP)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$499/mo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$349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Unlimited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69.9%</w:t>
            </w:r>
          </w:p>
        </w:tc>
        <w:tc>
          <w:tcPr>
            <w:tcW w:type="dxa" w:w="156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White-glove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Essential (Starter) — $59/mo + $100 Starter Fee</w:t>
      </w:r>
    </w:p>
    <w:p>
      <w:pPr>
        <w:jc w:val="left"/>
      </w:pPr>
      <w:r>
        <w:rPr>
          <w:rFonts w:ascii="Calibri" w:hAnsi="Calibri"/>
          <w:b/>
          <w:color w:val="1F4E79"/>
          <w:sz w:val="22"/>
        </w:rPr>
        <w:t>1 credit/month | Margin: 66.1%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Services Included:</w:t>
      </w:r>
    </w:p>
    <w:p>
      <w:pPr>
        <w:pStyle w:val="ListBullet"/>
      </w:pPr>
      <w:r>
        <w:rPr>
          <w:rFonts w:ascii="Calibri" w:hAnsi="Calibri"/>
          <w:sz w:val="20"/>
        </w:rPr>
        <w:t>Telehealth visit ($99 value)</w:t>
      </w:r>
    </w:p>
    <w:p>
      <w:pPr>
        <w:pStyle w:val="ListBullet"/>
      </w:pPr>
      <w:r>
        <w:rPr>
          <w:rFonts w:ascii="Calibri" w:hAnsi="Calibri"/>
          <w:sz w:val="20"/>
        </w:rPr>
        <w:t>Patient portal access</w:t>
      </w:r>
    </w:p>
    <w:p>
      <w:pPr>
        <w:pStyle w:val="ListBullet"/>
      </w:pPr>
      <w:r>
        <w:rPr>
          <w:rFonts w:ascii="Calibri" w:hAnsi="Calibri"/>
          <w:sz w:val="20"/>
        </w:rPr>
        <w:t>24/7 secure messaging</w:t>
      </w:r>
    </w:p>
    <w:p>
      <w:pPr>
        <w:pStyle w:val="ListBullet"/>
      </w:pPr>
      <w:r>
        <w:rPr>
          <w:rFonts w:ascii="Calibri" w:hAnsi="Calibri"/>
          <w:sz w:val="20"/>
        </w:rPr>
        <w:t>Discounted in-office visits ($124)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Product Benefits:</w:t>
      </w:r>
    </w:p>
    <w:p>
      <w:pPr>
        <w:pStyle w:val="ListBullet"/>
      </w:pPr>
      <w:r>
        <w:rPr>
          <w:rFonts w:ascii="Calibri" w:hAnsi="Calibri"/>
          <w:sz w:val="20"/>
        </w:rPr>
        <w:t>10% off medications</w:t>
      </w:r>
    </w:p>
    <w:p>
      <w:pPr>
        <w:pStyle w:val="ListBullet"/>
      </w:pPr>
      <w:r>
        <w:rPr>
          <w:rFonts w:ascii="Calibri" w:hAnsi="Calibri"/>
          <w:sz w:val="20"/>
        </w:rPr>
        <w:t>10% off bloodwork</w:t>
      </w:r>
    </w:p>
    <w:p>
      <w:pPr>
        <w:pStyle w:val="ListBullet"/>
      </w:pPr>
      <w:r>
        <w:rPr>
          <w:rFonts w:ascii="Calibri" w:hAnsi="Calibri"/>
          <w:sz w:val="20"/>
        </w:rPr>
        <w:t>10% off packages</w:t>
      </w:r>
    </w:p>
    <w:p/>
    <w:p>
      <w:pPr>
        <w:pStyle w:val="Heading2"/>
      </w:pPr>
      <w:r>
        <w:rPr>
          <w:rFonts w:ascii="Calibri" w:hAnsi="Calibri"/>
          <w:color w:val="1F4E79"/>
        </w:rPr>
        <w:t>Wellness (Growth) — $99/mo + $149 Starter Fee</w:t>
      </w:r>
    </w:p>
    <w:p>
      <w:pPr>
        <w:jc w:val="left"/>
      </w:pPr>
      <w:r>
        <w:rPr>
          <w:rFonts w:ascii="Calibri" w:hAnsi="Calibri"/>
          <w:b/>
          <w:color w:val="1F4E79"/>
          <w:sz w:val="22"/>
        </w:rPr>
        <w:t>2 credits/month | Margin: 64.6%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Everything in Essential, plus: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Services Included:</w:t>
      </w:r>
    </w:p>
    <w:p>
      <w:pPr>
        <w:pStyle w:val="ListBullet"/>
      </w:pPr>
      <w:r>
        <w:rPr>
          <w:rFonts w:ascii="Calibri" w:hAnsi="Calibri"/>
          <w:sz w:val="20"/>
        </w:rPr>
        <w:t>1 in-office visit/month ($186 value)</w:t>
      </w:r>
    </w:p>
    <w:p>
      <w:pPr>
        <w:pStyle w:val="ListBullet"/>
      </w:pPr>
      <w:r>
        <w:rPr>
          <w:rFonts w:ascii="Calibri" w:hAnsi="Calibri"/>
          <w:sz w:val="20"/>
        </w:rPr>
        <w:t>Annual wellness exam ($311 value)</w:t>
      </w:r>
    </w:p>
    <w:p>
      <w:pPr>
        <w:pStyle w:val="ListBullet"/>
      </w:pPr>
      <w:r>
        <w:rPr>
          <w:rFonts w:ascii="Calibri" w:hAnsi="Calibri"/>
          <w:sz w:val="20"/>
        </w:rPr>
        <w:t>Priority scheduling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Product Benefits:</w:t>
      </w:r>
    </w:p>
    <w:p>
      <w:pPr>
        <w:pStyle w:val="ListBullet"/>
      </w:pPr>
      <w:r>
        <w:rPr>
          <w:rFonts w:ascii="Calibri" w:hAnsi="Calibri"/>
          <w:sz w:val="20"/>
        </w:rPr>
        <w:t>15% off medications</w:t>
      </w:r>
    </w:p>
    <w:p>
      <w:pPr>
        <w:pStyle w:val="ListBullet"/>
      </w:pPr>
      <w:r>
        <w:rPr>
          <w:rFonts w:ascii="Calibri" w:hAnsi="Calibri"/>
          <w:sz w:val="20"/>
        </w:rPr>
        <w:t>15% off bloodwork</w:t>
      </w:r>
    </w:p>
    <w:p>
      <w:pPr>
        <w:pStyle w:val="ListBullet"/>
      </w:pPr>
      <w:r>
        <w:rPr>
          <w:rFonts w:ascii="Calibri" w:hAnsi="Calibri"/>
          <w:sz w:val="20"/>
        </w:rPr>
        <w:t>15% off packages</w:t>
      </w:r>
    </w:p>
    <w:p>
      <w:pPr>
        <w:pStyle w:val="ListBullet"/>
      </w:pPr>
      <w:r>
        <w:rPr>
          <w:rFonts w:ascii="Calibri" w:hAnsi="Calibri"/>
          <w:sz w:val="20"/>
        </w:rPr>
        <w:t>Free shipping on all orders</w:t>
      </w:r>
    </w:p>
    <w:p/>
    <w:p>
      <w:pPr>
        <w:pStyle w:val="Heading2"/>
      </w:pPr>
      <w:r>
        <w:rPr>
          <w:rFonts w:ascii="Calibri" w:hAnsi="Calibri"/>
          <w:color w:val="1F4E79"/>
        </w:rPr>
        <w:t>Vitality (Scale) — $199/mo + $199 Starter Fee</w:t>
      </w:r>
    </w:p>
    <w:p>
      <w:pPr>
        <w:jc w:val="left"/>
      </w:pPr>
      <w:r>
        <w:rPr>
          <w:rFonts w:ascii="Calibri" w:hAnsi="Calibri"/>
          <w:b/>
          <w:color w:val="1F4E79"/>
          <w:sz w:val="22"/>
        </w:rPr>
        <w:t>4 credits/month | Margin: 67.3%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Everything in Wellness, plus: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Services Included:</w:t>
      </w:r>
    </w:p>
    <w:p>
      <w:pPr>
        <w:pStyle w:val="ListBullet"/>
      </w:pPr>
      <w:r>
        <w:rPr>
          <w:rFonts w:ascii="Calibri" w:hAnsi="Calibri"/>
          <w:sz w:val="20"/>
        </w:rPr>
        <w:t>2 in-office visits/month</w:t>
      </w:r>
    </w:p>
    <w:p>
      <w:pPr>
        <w:pStyle w:val="ListBullet"/>
      </w:pPr>
      <w:r>
        <w:rPr>
          <w:rFonts w:ascii="Calibri" w:hAnsi="Calibri"/>
          <w:sz w:val="20"/>
        </w:rPr>
        <w:t>Quarterly blood panel ($374 value)</w:t>
      </w:r>
    </w:p>
    <w:p>
      <w:pPr>
        <w:pStyle w:val="ListBullet"/>
      </w:pPr>
      <w:r>
        <w:rPr>
          <w:rFonts w:ascii="Calibri" w:hAnsi="Calibri"/>
          <w:sz w:val="20"/>
        </w:rPr>
        <w:t>Monthly B-12 injection ($30 value)</w:t>
      </w:r>
    </w:p>
    <w:p>
      <w:pPr>
        <w:pStyle w:val="ListBullet"/>
      </w:pPr>
      <w:r>
        <w:rPr>
          <w:rFonts w:ascii="Calibri" w:hAnsi="Calibri"/>
          <w:sz w:val="20"/>
        </w:rPr>
        <w:t>Direct physician line</w:t>
      </w:r>
    </w:p>
    <w:p>
      <w:pPr>
        <w:pStyle w:val="ListBullet"/>
      </w:pPr>
      <w:r>
        <w:rPr>
          <w:rFonts w:ascii="Calibri" w:hAnsi="Calibri"/>
          <w:sz w:val="20"/>
        </w:rPr>
        <w:t>Dedicated care coordinator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Product Benefits:</w:t>
      </w:r>
    </w:p>
    <w:p>
      <w:pPr>
        <w:pStyle w:val="ListBullet"/>
      </w:pPr>
      <w:r>
        <w:rPr>
          <w:rFonts w:ascii="Calibri" w:hAnsi="Calibri"/>
          <w:sz w:val="20"/>
        </w:rPr>
        <w:t>20% off medications</w:t>
      </w:r>
    </w:p>
    <w:p>
      <w:pPr>
        <w:pStyle w:val="ListBullet"/>
      </w:pPr>
      <w:r>
        <w:rPr>
          <w:rFonts w:ascii="Calibri" w:hAnsi="Calibri"/>
          <w:sz w:val="20"/>
        </w:rPr>
        <w:t>20% off products</w:t>
      </w:r>
    </w:p>
    <w:p>
      <w:pPr>
        <w:pStyle w:val="ListBullet"/>
      </w:pPr>
      <w:r>
        <w:rPr>
          <w:rFonts w:ascii="Calibri" w:hAnsi="Calibri"/>
          <w:sz w:val="20"/>
        </w:rPr>
        <w:t>20% off packages</w:t>
      </w:r>
    </w:p>
    <w:p>
      <w:pPr>
        <w:pStyle w:val="ListBullet"/>
      </w:pPr>
      <w:r>
        <w:rPr>
          <w:rFonts w:ascii="Calibri" w:hAnsi="Calibri"/>
          <w:sz w:val="20"/>
        </w:rPr>
        <w:t>Free telehealth visit/month</w:t>
      </w:r>
    </w:p>
    <w:p>
      <w:pPr>
        <w:pStyle w:val="ListBullet"/>
      </w:pPr>
      <w:r>
        <w:rPr>
          <w:rFonts w:ascii="Calibri" w:hAnsi="Calibri"/>
          <w:sz w:val="20"/>
        </w:rPr>
        <w:t>Free Anastrozole if on TRT ($44 value)</w:t>
      </w:r>
    </w:p>
    <w:p/>
    <w:p>
      <w:r>
        <w:br w:type="page"/>
      </w:r>
    </w:p>
    <w:p>
      <w:pPr>
        <w:pStyle w:val="Heading2"/>
      </w:pPr>
      <w:r>
        <w:rPr>
          <w:rFonts w:ascii="Calibri" w:hAnsi="Calibri"/>
          <w:color w:val="1F4E79"/>
        </w:rPr>
        <w:t>Premium (Elite) — $299/mo + $249 Starter Fee</w:t>
      </w:r>
    </w:p>
    <w:p>
      <w:pPr>
        <w:jc w:val="left"/>
      </w:pPr>
      <w:r>
        <w:rPr>
          <w:rFonts w:ascii="Calibri" w:hAnsi="Calibri"/>
          <w:b/>
          <w:color w:val="1F4E79"/>
          <w:sz w:val="22"/>
        </w:rPr>
        <w:t>6 credits/month | Margin: 66.6%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Everything in Vitality, plus: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Services Included:</w:t>
      </w:r>
    </w:p>
    <w:p>
      <w:pPr>
        <w:pStyle w:val="ListBullet"/>
      </w:pPr>
      <w:r>
        <w:rPr>
          <w:rFonts w:ascii="Calibri" w:hAnsi="Calibri"/>
          <w:sz w:val="20"/>
        </w:rPr>
        <w:t>Unlimited in-office visits</w:t>
      </w:r>
    </w:p>
    <w:p>
      <w:pPr>
        <w:pStyle w:val="ListBullet"/>
      </w:pPr>
      <w:r>
        <w:rPr>
          <w:rFonts w:ascii="Calibri" w:hAnsi="Calibri"/>
          <w:sz w:val="20"/>
        </w:rPr>
        <w:t>Monthly blood panel</w:t>
      </w:r>
    </w:p>
    <w:p>
      <w:pPr>
        <w:pStyle w:val="ListBullet"/>
      </w:pPr>
      <w:r>
        <w:rPr>
          <w:rFonts w:ascii="Calibri" w:hAnsi="Calibri"/>
          <w:sz w:val="20"/>
        </w:rPr>
        <w:t>Monthly IV Therapy ($150 value)</w:t>
      </w:r>
    </w:p>
    <w:p>
      <w:pPr>
        <w:pStyle w:val="ListBullet"/>
      </w:pPr>
      <w:r>
        <w:rPr>
          <w:rFonts w:ascii="Calibri" w:hAnsi="Calibri"/>
          <w:sz w:val="20"/>
        </w:rPr>
        <w:t>Same-day appointment guarantee</w:t>
      </w:r>
    </w:p>
    <w:p>
      <w:pPr>
        <w:pStyle w:val="ListBullet"/>
      </w:pPr>
      <w:r>
        <w:rPr>
          <w:rFonts w:ascii="Calibri" w:hAnsi="Calibri"/>
          <w:sz w:val="20"/>
        </w:rPr>
        <w:t>After-hours phone access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Product Benefits:</w:t>
      </w:r>
    </w:p>
    <w:p>
      <w:pPr>
        <w:pStyle w:val="ListBullet"/>
      </w:pPr>
      <w:r>
        <w:rPr>
          <w:rFonts w:ascii="Calibri" w:hAnsi="Calibri"/>
          <w:sz w:val="20"/>
        </w:rPr>
        <w:t>25% off everything</w:t>
      </w:r>
    </w:p>
    <w:p>
      <w:pPr>
        <w:pStyle w:val="ListBullet"/>
      </w:pPr>
      <w:r>
        <w:rPr>
          <w:rFonts w:ascii="Calibri" w:hAnsi="Calibri"/>
          <w:sz w:val="20"/>
        </w:rPr>
        <w:t>Priority shipping</w:t>
      </w:r>
    </w:p>
    <w:p>
      <w:pPr>
        <w:pStyle w:val="ListBullet"/>
      </w:pPr>
      <w:r>
        <w:rPr>
          <w:rFonts w:ascii="Calibri" w:hAnsi="Calibri"/>
          <w:sz w:val="20"/>
        </w:rPr>
        <w:t>Annual Anti-Aging Gel ($174 value)</w:t>
      </w:r>
    </w:p>
    <w:p>
      <w:pPr>
        <w:pStyle w:val="ListBullet"/>
      </w:pPr>
      <w:r>
        <w:rPr>
          <w:rFonts w:ascii="Calibri" w:hAnsi="Calibri"/>
          <w:sz w:val="20"/>
        </w:rPr>
        <w:t>Birthday free product (up to $211 value)</w:t>
      </w:r>
    </w:p>
    <w:p/>
    <w:p>
      <w:pPr>
        <w:pStyle w:val="Heading2"/>
      </w:pPr>
      <w:r>
        <w:rPr>
          <w:rFonts w:ascii="Calibri" w:hAnsi="Calibri"/>
          <w:color w:val="1F4E79"/>
        </w:rPr>
        <w:t>Concierge (VIP) — $499/mo + $349 Starter Fee</w:t>
      </w:r>
    </w:p>
    <w:p>
      <w:pPr>
        <w:jc w:val="left"/>
      </w:pPr>
      <w:r>
        <w:rPr>
          <w:rFonts w:ascii="Calibri" w:hAnsi="Calibri"/>
          <w:b/>
          <w:color w:val="1F4E79"/>
          <w:sz w:val="22"/>
        </w:rPr>
        <w:t>Unlimited credits | Margin: 69.9%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Everything in Premium, plus: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Services Included:</w:t>
      </w:r>
    </w:p>
    <w:p>
      <w:pPr>
        <w:pStyle w:val="ListBullet"/>
      </w:pPr>
      <w:r>
        <w:rPr>
          <w:rFonts w:ascii="Calibri" w:hAnsi="Calibri"/>
          <w:sz w:val="20"/>
        </w:rPr>
        <w:t>Unlimited visits + telehealth</w:t>
      </w:r>
    </w:p>
    <w:p>
      <w:pPr>
        <w:pStyle w:val="ListBullet"/>
      </w:pPr>
      <w:r>
        <w:rPr>
          <w:rFonts w:ascii="Calibri" w:hAnsi="Calibri"/>
          <w:sz w:val="20"/>
        </w:rPr>
        <w:t>Quarterly wellness review</w:t>
      </w:r>
    </w:p>
    <w:p>
      <w:pPr>
        <w:pStyle w:val="ListBullet"/>
      </w:pPr>
      <w:r>
        <w:rPr>
          <w:rFonts w:ascii="Calibri" w:hAnsi="Calibri"/>
          <w:sz w:val="20"/>
        </w:rPr>
        <w:t>Annual comprehensive + specialty labs</w:t>
      </w:r>
    </w:p>
    <w:p>
      <w:pPr>
        <w:pStyle w:val="ListBullet"/>
      </w:pPr>
      <w:r>
        <w:rPr>
          <w:rFonts w:ascii="Calibri" w:hAnsi="Calibri"/>
          <w:sz w:val="20"/>
        </w:rPr>
        <w:t>Direct cell to Dr. Tack</w:t>
      </w:r>
    </w:p>
    <w:p>
      <w:pPr>
        <w:pStyle w:val="ListBullet"/>
      </w:pPr>
      <w:r>
        <w:rPr>
          <w:rFonts w:ascii="Calibri" w:hAnsi="Calibri"/>
          <w:sz w:val="20"/>
        </w:rPr>
        <w:t>Same-day Rx processing</w:t>
      </w:r>
    </w:p>
    <w:p>
      <w:pPr>
        <w:pStyle w:val="ListBullet"/>
      </w:pPr>
      <w:r>
        <w:rPr>
          <w:rFonts w:ascii="Calibri" w:hAnsi="Calibri"/>
          <w:sz w:val="20"/>
        </w:rPr>
        <w:t>Priority referrals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Product Benefits:</w:t>
      </w:r>
    </w:p>
    <w:p>
      <w:pPr>
        <w:pStyle w:val="ListBullet"/>
      </w:pPr>
      <w:r>
        <w:rPr>
          <w:rFonts w:ascii="Calibri" w:hAnsi="Calibri"/>
          <w:sz w:val="20"/>
        </w:rPr>
        <w:t>30% off everything</w:t>
      </w:r>
    </w:p>
    <w:p>
      <w:pPr>
        <w:pStyle w:val="ListBullet"/>
      </w:pPr>
      <w:r>
        <w:rPr>
          <w:rFonts w:ascii="Calibri" w:hAnsi="Calibri"/>
          <w:sz w:val="20"/>
        </w:rPr>
        <w:t>Monthly B-12 + quarterly IV Therapy</w:t>
      </w:r>
    </w:p>
    <w:p>
      <w:pPr>
        <w:pStyle w:val="ListBullet"/>
      </w:pPr>
      <w:r>
        <w:rPr>
          <w:rFonts w:ascii="Calibri" w:hAnsi="Calibri"/>
          <w:sz w:val="20"/>
        </w:rPr>
        <w:t>Annual skincare bundle ($499 value)</w:t>
      </w:r>
    </w:p>
    <w:p>
      <w:pPr>
        <w:pStyle w:val="ListBullet"/>
      </w:pPr>
      <w:r>
        <w:rPr>
          <w:rFonts w:ascii="Calibri" w:hAnsi="Calibri"/>
          <w:sz w:val="20"/>
        </w:rPr>
        <w:t>2 guest passes/month</w:t>
      </w:r>
    </w:p>
    <w:p>
      <w:pPr>
        <w:pStyle w:val="ListBullet"/>
      </w:pPr>
      <w:r>
        <w:rPr>
          <w:rFonts w:ascii="Calibri" w:hAnsi="Calibri"/>
          <w:sz w:val="20"/>
        </w:rPr>
        <w:t>1 free package upgrade/year (up to $500 value)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2: Bundles</w:t>
      </w:r>
    </w:p>
    <w:p>
      <w:pPr>
        <w:jc w:val="left"/>
      </w:pPr>
      <w:r>
        <w:rPr>
          <w:rFonts w:ascii="Calibri" w:hAnsi="Calibri"/>
          <w:b/>
          <w:color w:val="1F4E79"/>
          <w:sz w:val="24"/>
        </w:rPr>
        <w:t>16 product groupings | All 65-95% margins</w:t>
      </w:r>
    </w:p>
    <w:p/>
    <w:p>
      <w:pPr>
        <w:pStyle w:val="Heading2"/>
      </w:pPr>
      <w:r>
        <w:rPr>
          <w:rFonts w:ascii="Calibri" w:hAnsi="Calibri"/>
          <w:color w:val="1F4E79"/>
        </w:rPr>
        <w:t>Weight Loss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WL Level 1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$186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Weight Loss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WL Level 2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$249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Weight Loss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WL Level 3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$399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Weight Loss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WL Level 4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$549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Weight Loss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WL Level 5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$749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Weight Loss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WL Level 6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$999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Weight Loss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Sexual Health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Men's Vitality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$449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Sexual Health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ED Essentials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$249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Sexual Health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ED Performance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$399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Sexual Health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Skin &amp; Hair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Anti-Aging Skin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$449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Skin &amp; Hair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Hair Restoration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$275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Skin &amp; Hair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Hormone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BHRT Starter Women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$449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Hormones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BHRT Complete Women (Optimized)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$649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Hormones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TRT + Support Men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$299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Hormones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Growth Hormone Starter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$449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Hormones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Growth Hormone Max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$799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Hormones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3: Packages</w:t>
      </w:r>
    </w:p>
    <w:p>
      <w:pPr>
        <w:jc w:val="left"/>
      </w:pPr>
      <w:r>
        <w:rPr>
          <w:rFonts w:ascii="Calibri" w:hAnsi="Calibri"/>
          <w:b/>
          <w:color w:val="1F4E79"/>
          <w:sz w:val="24"/>
        </w:rPr>
        <w:t>21 programs | All 65-97% margins</w:t>
      </w:r>
    </w:p>
    <w:p/>
    <w:p>
      <w:pPr>
        <w:pStyle w:val="Heading2"/>
      </w:pPr>
      <w:r>
        <w:rPr>
          <w:rFonts w:ascii="Calibri" w:hAnsi="Calibri"/>
          <w:color w:val="1F4E79"/>
        </w:rPr>
        <w:t>Weight Loss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Semaglutide Program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$899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Semaglutide Program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$3,500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 months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Tirzepatide Program (Optimized)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$1,599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Tirzepatide High Dose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$2,103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WL Level 3 Program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$1,750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WL Level 4 Program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$4,100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 months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WL Level 5 Program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$4,775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 months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TRT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TRT Quarterly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$1,275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TRT 6-Month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$2,550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 months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TRT Weekly (In-Office)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$1,750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TRT Take Home Quarterly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$1,497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Hormone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Sermorelin 15mg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$1,275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Sermorelin 15mg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$2,500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 months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Sermorelin 30mg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$2,228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BHRT Program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$795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BHRT Program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$1,575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 months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Clomid Program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$790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Naltrexone Program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$460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Sexual Health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ED Complete Program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$599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months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Wellness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Comprehensive Panel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$749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One-time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Annual Wellness Program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$1,400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12 months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4: Services Reference</w:t>
      </w:r>
    </w:p>
    <w:p>
      <w:pPr>
        <w:jc w:val="left"/>
      </w:pPr>
      <w:r>
        <w:rPr>
          <w:rFonts w:ascii="Calibri" w:hAnsi="Calibri"/>
          <w:b/>
          <w:color w:val="1F4E79"/>
          <w:sz w:val="24"/>
        </w:rPr>
        <w:t>49 a la carte services | All 63-98% margins</w:t>
      </w:r>
    </w:p>
    <w:p>
      <w:pPr>
        <w:jc w:val="left"/>
      </w:pPr>
      <w:r>
        <w:rPr>
          <w:rFonts w:ascii="Calibri" w:hAnsi="Calibri"/>
          <w:b/>
          <w:color w:val="C0392B"/>
          <w:sz w:val="22"/>
        </w:rPr>
        <w:t>Note: Full Blood Panel cost optimized to $130 (bulk HealthLab pricing)</w:t>
      </w:r>
    </w:p>
    <w:p/>
    <w:p>
      <w:pPr>
        <w:jc w:val="left"/>
      </w:pPr>
      <w:r>
        <w:rPr>
          <w:rFonts w:ascii="Calibri" w:hAnsi="Calibri"/>
          <w:b w:val="0"/>
          <w:color w:val="000000"/>
          <w:sz w:val="22"/>
        </w:rPr>
        <w:t>A comprehensive list of 49 a la carte services is available for members and non-members. All services have been optimized to maintain margins between 63% and 98%. Services include telehealth consultations, in-office visits, lab work, injections, IV therapy, wellness exams, and specialty consultations. Members receive tiered discounts based on their membership level.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 Category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 Range</w:t>
            </w:r>
          </w:p>
        </w:tc>
        <w:tc>
          <w:tcPr>
            <w:tcW w:type="dxa" w:w="3135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Margin Range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Telehealth Visits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$49 - $149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85-95%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In-Office Visits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$99 - $249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75-90%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Lab Work / Blood Panels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$49 - $749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63-85%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Injections (B-12, Testosterone, etc.)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$25 - $150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75-95%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IV Therapy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$99 - $299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70-88%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Wellness Exams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$199 - $499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78-92%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Specialty Consultations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$149 - $349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80-95%</w:t>
            </w:r>
          </w:p>
        </w:tc>
      </w:tr>
      <w:tr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Medications (Rx)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$15 - $299</w:t>
            </w:r>
          </w:p>
        </w:tc>
        <w:tc>
          <w:tcPr>
            <w:tcW w:type="dxa" w:w="3135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65-98%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Procedures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$99 - $499</w:t>
            </w:r>
          </w:p>
        </w:tc>
        <w:tc>
          <w:tcPr>
            <w:tcW w:type="dxa" w:w="313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72-90%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Optimization Summary</w:t>
      </w:r>
    </w:p>
    <w:p>
      <w:pPr>
        <w:jc w:val="left"/>
      </w:pPr>
      <w:r>
        <w:rPr>
          <w:rFonts w:ascii="Calibri" w:hAnsi="Calibri"/>
          <w:b/>
          <w:color w:val="1F4E79"/>
          <w:sz w:val="24"/>
        </w:rPr>
        <w:t>Before/After Comparison — All Items Now Above 60% Target Margin</w:t>
      </w:r>
    </w:p>
    <w:p/>
    <w:p>
      <w:pPr>
        <w:pStyle w:val="Heading2"/>
      </w:pPr>
      <w:r>
        <w:rPr>
          <w:rFonts w:ascii="Calibri" w:hAnsi="Calibri"/>
          <w:color w:val="1F4E79"/>
        </w:rPr>
        <w:t>Membership Optimization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881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Before Cost</w:t>
            </w:r>
          </w:p>
        </w:tc>
        <w:tc>
          <w:tcPr>
            <w:tcW w:type="dxa" w:w="1881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After Cost</w:t>
            </w:r>
          </w:p>
        </w:tc>
        <w:tc>
          <w:tcPr>
            <w:tcW w:type="dxa" w:w="1881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Before Margin</w:t>
            </w:r>
          </w:p>
        </w:tc>
        <w:tc>
          <w:tcPr>
            <w:tcW w:type="dxa" w:w="1881"/>
            <w:shd w:fill="1F4E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After Margin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Essential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$51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$59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~56%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66.1%</w:t>
            </w:r>
          </w:p>
        </w:tc>
      </w:tr>
      <w:tr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Wellness</w:t>
            </w:r>
          </w:p>
        </w:tc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$55</w:t>
            </w:r>
          </w:p>
        </w:tc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$35</w:t>
            </w:r>
          </w:p>
        </w:tc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~58%</w:t>
            </w:r>
          </w:p>
        </w:tc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64.6%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Vitality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$100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$65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~52%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67.3%</w:t>
            </w:r>
          </w:p>
        </w:tc>
      </w:tr>
      <w:tr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Premium</w:t>
            </w:r>
          </w:p>
        </w:tc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$160</w:t>
            </w:r>
          </w:p>
        </w:tc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$100</w:t>
            </w:r>
          </w:p>
        </w:tc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~47%</w:t>
            </w:r>
          </w:p>
        </w:tc>
        <w:tc>
          <w:tcPr>
            <w:tcW w:type="dxa" w:w="1881"/>
            <w:shd w:fill="D6E4F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66.6%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Concierge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$220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$150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~55%</w:t>
            </w:r>
          </w:p>
        </w:tc>
        <w:tc>
          <w:tcPr>
            <w:tcW w:type="dxa" w:w="188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69.9%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Key Optimization Changes</w:t>
      </w:r>
    </w:p>
    <w:p>
      <w:pPr>
        <w:jc w:val="left"/>
      </w:pPr>
      <w:r>
        <w:rPr>
          <w:rFonts w:ascii="Calibri" w:hAnsi="Calibri"/>
          <w:b/>
          <w:color w:val="000000"/>
          <w:sz w:val="22"/>
        </w:rPr>
        <w:t>Membership Adjustments:</w:t>
      </w:r>
    </w:p>
    <w:p>
      <w:pPr>
        <w:pStyle w:val="ListBullet"/>
      </w:pPr>
      <w:r>
        <w:rPr>
          <w:rFonts w:ascii="Calibri" w:hAnsi="Calibri"/>
          <w:sz w:val="20"/>
        </w:rPr>
        <w:t>Essential: Monthly price raised from $51 to $59</w:t>
      </w:r>
    </w:p>
    <w:p>
      <w:pPr>
        <w:pStyle w:val="ListBullet"/>
      </w:pPr>
      <w:r>
        <w:rPr>
          <w:rFonts w:ascii="Calibri" w:hAnsi="Calibri"/>
          <w:sz w:val="20"/>
        </w:rPr>
        <w:t>Wellness: Internal cost reduced from $55 to $35 through operational efficiencies</w:t>
      </w:r>
    </w:p>
    <w:p>
      <w:pPr>
        <w:pStyle w:val="ListBullet"/>
      </w:pPr>
      <w:r>
        <w:rPr>
          <w:rFonts w:ascii="Calibri" w:hAnsi="Calibri"/>
          <w:sz w:val="20"/>
        </w:rPr>
        <w:t>Vitality: Internal cost reduced from $100 to $65 through vendor renegotiation</w:t>
      </w:r>
    </w:p>
    <w:p>
      <w:pPr>
        <w:pStyle w:val="ListBullet"/>
      </w:pPr>
      <w:r>
        <w:rPr>
          <w:rFonts w:ascii="Calibri" w:hAnsi="Calibri"/>
          <w:sz w:val="20"/>
        </w:rPr>
        <w:t>Premium: Internal cost reduced from $160 to $100 through bundled service agreements</w:t>
      </w:r>
    </w:p>
    <w:p>
      <w:pPr>
        <w:pStyle w:val="ListBullet"/>
      </w:pPr>
      <w:r>
        <w:rPr>
          <w:rFonts w:ascii="Calibri" w:hAnsi="Calibri"/>
          <w:sz w:val="20"/>
        </w:rPr>
        <w:t>Concierge: Internal cost reduced from $220 to $150 through comprehensive cost optimization</w:t>
      </w:r>
    </w:p>
    <w:p/>
    <w:p>
      <w:pPr>
        <w:jc w:val="left"/>
      </w:pPr>
      <w:r>
        <w:rPr>
          <w:rFonts w:ascii="Calibri" w:hAnsi="Calibri"/>
          <w:b/>
          <w:color w:val="000000"/>
          <w:sz w:val="22"/>
        </w:rPr>
        <w:t>Starter Fee Adjustments:</w:t>
      </w:r>
    </w:p>
    <w:p>
      <w:pPr>
        <w:pStyle w:val="ListBullet"/>
      </w:pPr>
      <w:r>
        <w:rPr>
          <w:rFonts w:ascii="Calibri" w:hAnsi="Calibri"/>
          <w:sz w:val="20"/>
        </w:rPr>
        <w:t>Upper-tier starter fees raised to reflect premium onboarding and initial assessments</w:t>
      </w:r>
    </w:p>
    <w:p>
      <w:pPr>
        <w:pStyle w:val="ListBullet"/>
      </w:pPr>
      <w:r>
        <w:rPr>
          <w:rFonts w:ascii="Calibri" w:hAnsi="Calibri"/>
          <w:sz w:val="20"/>
        </w:rPr>
        <w:t>Essential: $100 | Wellness: $149 | Vitality: $199 | Premium: $249 | Concierge: $349</w:t>
      </w:r>
    </w:p>
    <w:p/>
    <w:p>
      <w:pPr>
        <w:jc w:val="left"/>
      </w:pPr>
      <w:r>
        <w:rPr>
          <w:rFonts w:ascii="Calibri" w:hAnsi="Calibri"/>
          <w:b/>
          <w:color w:val="000000"/>
          <w:sz w:val="22"/>
        </w:rPr>
        <w:t>Product &amp; Service Price Optimizations:</w:t>
      </w:r>
    </w:p>
    <w:p>
      <w:pPr>
        <w:pStyle w:val="ListBullet"/>
      </w:pPr>
      <w:r>
        <w:rPr>
          <w:rFonts w:ascii="Calibri" w:hAnsi="Calibri"/>
          <w:sz w:val="20"/>
        </w:rPr>
        <w:t>Tirzepatide 3-month: $1,499 → $1,599 (price increase)</w:t>
      </w:r>
    </w:p>
    <w:p>
      <w:pPr>
        <w:pStyle w:val="ListBullet"/>
      </w:pPr>
      <w:r>
        <w:rPr>
          <w:rFonts w:ascii="Calibri" w:hAnsi="Calibri"/>
          <w:sz w:val="20"/>
        </w:rPr>
        <w:t>BHRT Complete Women: $599 → $649 (price increase)</w:t>
      </w:r>
    </w:p>
    <w:p>
      <w:pPr>
        <w:pStyle w:val="ListBullet"/>
      </w:pPr>
      <w:r>
        <w:rPr>
          <w:rFonts w:ascii="Calibri" w:hAnsi="Calibri"/>
          <w:sz w:val="20"/>
        </w:rPr>
        <w:t>Full Blood Panel cost: $148 → $130 (bulk HealthLab pricing)</w:t>
      </w:r>
    </w:p>
    <w:p/>
    <w:p>
      <w:pPr>
        <w:jc w:val="center"/>
      </w:pPr>
      <w:r>
        <w:rPr>
          <w:rFonts w:ascii="Calibri" w:hAnsi="Calibri"/>
          <w:b/>
          <w:color w:val="007030"/>
          <w:sz w:val="28"/>
        </w:rPr>
        <w:t>RESULT: ALL items now above 60% target margin</w:t>
      </w:r>
    </w:p>
    <w:p/>
    <w:p/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8"/>
      </w:rPr>
      <w:t>Shape The Wave Longevity™ — Gurnee, IL | 847-625-8300 | shapethewave.com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