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D76" w:rsidRDefault="00AF5D76">
      <w:pPr>
        <w:jc w:val="both"/>
        <w:rPr>
          <w:rFonts w:ascii="Arial" w:eastAsia="Arial" w:hAnsi="Arial" w:cs="Arial"/>
        </w:rPr>
      </w:pPr>
    </w:p>
    <w:p w:rsidR="00AF5D76" w:rsidRDefault="00C01DDD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CBA – COMEDOURO E BEBEDOURO AUTOMATIZADO</w:t>
      </w:r>
    </w:p>
    <w:p w:rsidR="00AF5D76" w:rsidRDefault="00C01DDD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ODS (11)</w:t>
      </w:r>
    </w:p>
    <w:p w:rsidR="00AF5D76" w:rsidRDefault="00AF5D76">
      <w:pPr>
        <w:jc w:val="center"/>
        <w:rPr>
          <w:rFonts w:ascii="Arial" w:eastAsia="Arial" w:hAnsi="Arial" w:cs="Arial"/>
          <w:b/>
        </w:rPr>
      </w:pPr>
    </w:p>
    <w:p w:rsidR="00AF5D76" w:rsidRDefault="00AF5D76">
      <w:pPr>
        <w:jc w:val="center"/>
        <w:rPr>
          <w:rFonts w:ascii="Arial" w:eastAsia="Arial" w:hAnsi="Arial" w:cs="Arial"/>
          <w:b/>
        </w:rPr>
      </w:pPr>
      <w:bookmarkStart w:id="0" w:name="_heading=h.78hrq2iqdp0n" w:colFirst="0" w:colLast="0"/>
      <w:bookmarkEnd w:id="0"/>
    </w:p>
    <w:p w:rsidR="00AF5D76" w:rsidRDefault="00C01DDD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Sendo </w:t>
      </w:r>
      <w:r>
        <w:rPr>
          <w:rFonts w:ascii="Arial" w:eastAsia="Arial" w:hAnsi="Arial" w:cs="Arial"/>
          <w:color w:val="000000"/>
        </w:rPr>
        <w:t>um problema tanto para humanos quanto para animais, devido às severas condições climáticas</w:t>
      </w:r>
      <w:r>
        <w:rPr>
          <w:rFonts w:ascii="Arial" w:eastAsia="Arial" w:hAnsi="Arial" w:cs="Arial"/>
        </w:rPr>
        <w:t>, o</w:t>
      </w:r>
      <w:r>
        <w:rPr>
          <w:rFonts w:ascii="Arial" w:eastAsia="Arial" w:hAnsi="Arial" w:cs="Arial"/>
          <w:highlight w:val="white"/>
        </w:rPr>
        <w:t xml:space="preserve"> calor excessivo pode causar desidratação, fadiga e até insolação, especialmente em animais de rua, que têm acesso limitado à água limpa ou abrigo adequado.</w:t>
      </w:r>
      <w:r>
        <w:rPr>
          <w:rFonts w:ascii="Arial" w:eastAsia="Arial" w:hAnsi="Arial" w:cs="Arial"/>
          <w:color w:val="000000"/>
        </w:rPr>
        <w:t xml:space="preserve"> A desidratação é um grande problema durante o tempo quente e, além da sede, muitos animais também s</w:t>
      </w:r>
      <w:r>
        <w:rPr>
          <w:rFonts w:ascii="Arial" w:eastAsia="Arial" w:hAnsi="Arial" w:cs="Arial"/>
          <w:color w:val="000000"/>
        </w:rPr>
        <w:t>ofrem de fome e desnutrição. Nesse contexto, as autoras e alunas do curso de Desenvolvimento de Sistemas de uma Escola Técnica Estadual em Taubaté criaram o projeto “Comedouro e Bebedouro Automatizado”. O objetivo é garantir que animais de rua tenham acess</w:t>
      </w:r>
      <w:r>
        <w:rPr>
          <w:rFonts w:ascii="Arial" w:eastAsia="Arial" w:hAnsi="Arial" w:cs="Arial"/>
          <w:color w:val="000000"/>
        </w:rPr>
        <w:t>o contínuo a água e co</w:t>
      </w:r>
      <w:bookmarkStart w:id="1" w:name="_GoBack"/>
      <w:bookmarkEnd w:id="1"/>
      <w:r>
        <w:rPr>
          <w:rFonts w:ascii="Arial" w:eastAsia="Arial" w:hAnsi="Arial" w:cs="Arial"/>
          <w:color w:val="000000"/>
        </w:rPr>
        <w:t xml:space="preserve">mida de forma automatizada. Para pets domésticos, o projeto possibilita que eles recebam esses recursos regularmente quando seus tutores estão ausentes e não há ninguém disponível para alimentá-los durante o dia. O sistema </w:t>
      </w:r>
      <w:r>
        <w:rPr>
          <w:rFonts w:ascii="Arial" w:eastAsia="Arial" w:hAnsi="Arial" w:cs="Arial"/>
        </w:rPr>
        <w:t>será desenv</w:t>
      </w:r>
      <w:r>
        <w:rPr>
          <w:rFonts w:ascii="Arial" w:eastAsia="Arial" w:hAnsi="Arial" w:cs="Arial"/>
        </w:rPr>
        <w:t xml:space="preserve">olvido </w:t>
      </w:r>
      <w:r>
        <w:rPr>
          <w:rFonts w:ascii="Arial" w:eastAsia="Arial" w:hAnsi="Arial" w:cs="Arial"/>
          <w:color w:val="000000"/>
        </w:rPr>
        <w:t xml:space="preserve">como um </w:t>
      </w:r>
      <w:r>
        <w:rPr>
          <w:rFonts w:ascii="Arial" w:eastAsia="Arial" w:hAnsi="Arial" w:cs="Arial"/>
        </w:rPr>
        <w:t xml:space="preserve">aplicativo </w:t>
      </w:r>
      <w:r>
        <w:rPr>
          <w:rFonts w:ascii="Arial" w:eastAsia="Arial" w:hAnsi="Arial" w:cs="Arial"/>
          <w:color w:val="000000"/>
        </w:rPr>
        <w:t xml:space="preserve">que se integra a sistemas embarcados, aplicando métodos de programação </w:t>
      </w:r>
      <w:r>
        <w:rPr>
          <w:rFonts w:ascii="Arial" w:eastAsia="Arial" w:hAnsi="Arial" w:cs="Arial"/>
        </w:rPr>
        <w:t>mobile</w:t>
      </w:r>
      <w:r>
        <w:rPr>
          <w:rFonts w:ascii="Arial" w:eastAsia="Arial" w:hAnsi="Arial" w:cs="Arial"/>
          <w:color w:val="000000"/>
        </w:rPr>
        <w:t xml:space="preserve"> e componentes do Arduino, como sensores de peso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color w:val="000000"/>
        </w:rPr>
        <w:t>jumpers e micro servo motor</w:t>
      </w:r>
      <w:r>
        <w:rPr>
          <w:rFonts w:ascii="Arial" w:eastAsia="Arial" w:hAnsi="Arial" w:cs="Arial"/>
        </w:rPr>
        <w:t xml:space="preserve">, permitindo controlar e monitorar o abastecimento </w:t>
      </w:r>
      <w:r>
        <w:rPr>
          <w:rFonts w:ascii="Arial" w:eastAsia="Arial" w:hAnsi="Arial" w:cs="Arial"/>
          <w:color w:val="000000"/>
        </w:rPr>
        <w:t>de água e comida remotame</w:t>
      </w:r>
      <w:r>
        <w:rPr>
          <w:rFonts w:ascii="Arial" w:eastAsia="Arial" w:hAnsi="Arial" w:cs="Arial"/>
          <w:color w:val="000000"/>
        </w:rPr>
        <w:t>nte, podendo ser configurado para funcionar em intervalos de tempo definidos ou de forma contínua, visando melhorar a qualidade de vida dos animais e auxiliando também tutores com rotinas atarefadas que muitas vezes não conseguem repor a água ou a comida c</w:t>
      </w:r>
      <w:r>
        <w:rPr>
          <w:rFonts w:ascii="Arial" w:eastAsia="Arial" w:hAnsi="Arial" w:cs="Arial"/>
          <w:color w:val="000000"/>
        </w:rPr>
        <w:t>om a frequência necessária. Conclui-se que o projeto proporcionará alimento e água de forma constante ao animal enquanto houver suprimento no reservatório, contribuindo para uma vida mais saudável e digna, especialmente para aqueles que vivem nas ruas. Alé</w:t>
      </w:r>
      <w:r>
        <w:rPr>
          <w:rFonts w:ascii="Arial" w:eastAsia="Arial" w:hAnsi="Arial" w:cs="Arial"/>
          <w:color w:val="000000"/>
        </w:rPr>
        <w:t>m disso, a automatização do processo garante praticidade para os tutores de animais domésticos, que podem monitorar e controlar o abastecimento mesmo à distância, evitando problemas de desnutrição ou desidratação em situações de ausência.</w:t>
      </w:r>
    </w:p>
    <w:p w:rsidR="00AF5D76" w:rsidRDefault="00AF5D76">
      <w:pPr>
        <w:jc w:val="both"/>
        <w:rPr>
          <w:rFonts w:ascii="Arial" w:eastAsia="Arial" w:hAnsi="Arial" w:cs="Arial"/>
          <w:color w:val="000000"/>
        </w:rPr>
      </w:pPr>
    </w:p>
    <w:p w:rsidR="00AF5D76" w:rsidRDefault="00C01DDD">
      <w:pPr>
        <w:rPr>
          <w:rFonts w:ascii="Arial" w:eastAsia="Arial" w:hAnsi="Arial" w:cs="Arial"/>
          <w:color w:val="00B050"/>
        </w:rPr>
      </w:pPr>
      <w:r>
        <w:rPr>
          <w:rFonts w:ascii="Arial" w:eastAsia="Arial" w:hAnsi="Arial" w:cs="Arial"/>
          <w:b/>
        </w:rPr>
        <w:t>Palavras-chave: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Pet; automatizado; comedouro; bebedouro; Arduino.</w:t>
      </w:r>
    </w:p>
    <w:sectPr w:rsidR="00AF5D76">
      <w:headerReference w:type="default" r:id="rId7"/>
      <w:footerReference w:type="default" r:id="rId8"/>
      <w:pgSz w:w="11906" w:h="16838"/>
      <w:pgMar w:top="1134" w:right="1134" w:bottom="1134" w:left="1701" w:header="72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1DDD" w:rsidRDefault="00C01DDD">
      <w:r>
        <w:separator/>
      </w:r>
    </w:p>
  </w:endnote>
  <w:endnote w:type="continuationSeparator" w:id="0">
    <w:p w:rsidR="00C01DDD" w:rsidRDefault="00C01DDD">
      <w:r>
        <w:continuationSeparator/>
      </w:r>
    </w:p>
  </w:endnote>
  <w:endnote w:type="continuationNotice" w:id="1">
    <w:p w:rsidR="00C01DDD" w:rsidRDefault="00C01D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5D76" w:rsidRDefault="00C01D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rFonts w:ascii="Verdana" w:eastAsia="Verdana" w:hAnsi="Verdana" w:cs="Verdana"/>
        <w:b/>
        <w:color w:val="000000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1DDD" w:rsidRDefault="00C01DDD">
      <w:r>
        <w:separator/>
      </w:r>
    </w:p>
  </w:footnote>
  <w:footnote w:type="continuationSeparator" w:id="0">
    <w:p w:rsidR="00C01DDD" w:rsidRDefault="00C01DDD">
      <w:r>
        <w:continuationSeparator/>
      </w:r>
    </w:p>
  </w:footnote>
  <w:footnote w:type="continuationNotice" w:id="1">
    <w:p w:rsidR="00C01DDD" w:rsidRDefault="00C01DD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5D76" w:rsidRDefault="00C01D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20"/>
      </w:tabs>
      <w:rPr>
        <w:color w:val="000000"/>
      </w:rPr>
    </w:pPr>
    <w:r>
      <w:rPr>
        <w:noProof/>
        <w:color w:val="000000"/>
      </w:rPr>
      <w:drawing>
        <wp:inline distT="0" distB="0" distL="0" distR="0">
          <wp:extent cx="5760085" cy="1169670"/>
          <wp:effectExtent l="0" t="0" r="0" b="0"/>
          <wp:docPr id="18782744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085" cy="11696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</w:p>
  <w:p w:rsidR="00AF5D76" w:rsidRDefault="00AF5D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52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76"/>
    <w:rsid w:val="00AF5D76"/>
    <w:rsid w:val="00C01DDD"/>
    <w:rsid w:val="00C0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A7864"/>
  <w15:docId w15:val="{4F406030-6112-4416-91DB-40A767F7B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49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49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49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A94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A94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A94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A949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A949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A949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49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49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4946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A9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rsid w:val="00A9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49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49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49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4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49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49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qFormat/>
    <w:rsid w:val="00A94946"/>
    <w:rPr>
      <w:color w:val="0000FF"/>
      <w:u w:val="single"/>
    </w:rPr>
  </w:style>
  <w:style w:type="paragraph" w:styleId="Cabealho">
    <w:name w:val="header"/>
    <w:basedOn w:val="Normal"/>
    <w:link w:val="CabealhoChar"/>
    <w:qFormat/>
    <w:rsid w:val="00A9494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A94946"/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paragraph" w:styleId="Rodap">
    <w:name w:val="footer"/>
    <w:basedOn w:val="Normal"/>
    <w:link w:val="RodapChar"/>
    <w:qFormat/>
    <w:rsid w:val="00A9494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A94946"/>
    <w:rPr>
      <w:rFonts w:ascii="Times New Roman" w:eastAsia="Times New Roman" w:hAnsi="Times New Roman" w:cs="Times New Roman"/>
      <w:kern w:val="0"/>
      <w:sz w:val="24"/>
      <w:szCs w:val="24"/>
      <w:lang w:eastAsia="zh-CN"/>
    </w:rPr>
  </w:style>
  <w:style w:type="paragraph" w:customStyle="1" w:styleId="ListaColorida-nfase11">
    <w:name w:val="Lista Colorida - Ênfase 11"/>
    <w:basedOn w:val="Normal"/>
    <w:uiPriority w:val="34"/>
    <w:qFormat/>
    <w:rsid w:val="00A949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A94946"/>
  </w:style>
  <w:style w:type="character" w:customStyle="1" w:styleId="MenoPendente1">
    <w:name w:val="Menção Pendente1"/>
    <w:basedOn w:val="Fontepargpadro"/>
    <w:uiPriority w:val="99"/>
    <w:semiHidden/>
    <w:unhideWhenUsed/>
    <w:rsid w:val="006D0A68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uxw+i6HtCN2eBmJ9HBuS7U47Ww==">CgMxLjAyDmguNzhocnEyaXFkcDBuOAByITF3UEhOMGh0VmFmQjlSTTFrc010Qk1rSWJZOExaaHJieQ==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311</Words>
  <Characters>1683</Characters>
  <Application>Microsoft Office Word</Application>
  <DocSecurity>0</DocSecurity>
  <Lines>14</Lines>
  <Paragraphs>3</Paragraphs>
  <ScaleCrop>false</ScaleCrop>
  <Company>CPS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Juliana Marcondes Bussolotti</dc:creator>
  <cp:lastModifiedBy>aluno</cp:lastModifiedBy>
  <cp:revision>2</cp:revision>
  <dcterms:created xsi:type="dcterms:W3CDTF">2025-09-03T18:30:00Z</dcterms:created>
  <dcterms:modified xsi:type="dcterms:W3CDTF">2025-09-23T18:28:00Z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0x010100468ACED7999E994CABC3054230FFA6C4</vt:lpwstr>
  </property>
</Properties>
</file>