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2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Скачиваем образ Fedora Sway Spin с официального сайта, заходим в ранее установленный VirtualBox. Нажимаем Машина -&gt; Создать и настраиваем ее. Устанавливаем имя, образ, затем выделяем память, определяем кол-во процессоров и т.д. Настраиваем до состояния: (рис. 1).</w:t>
      </w:r>
    </w:p>
    <w:p>
      <w:pPr>
        <w:pStyle w:val="CaptionedFigure"/>
      </w:pPr>
      <w:r>
        <w:drawing>
          <wp:inline>
            <wp:extent cx="2667000" cy="3065390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6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Compact"/>
        <w:numPr>
          <w:ilvl w:val="0"/>
          <w:numId w:val="1002"/>
        </w:numPr>
      </w:pPr>
      <w:r>
        <w:t xml:space="preserve">Запускаем машину. Если есть проблема с черным экраном, то запускаем через Troubleshooting и базовую графику. Открываем терминал, пишем liveinst, в установщике задаем все 6 настроек, придерживаясь соглашения об именовании. После завершения установки выключаем машину и изымаем образ в Носителях (рис. 2)</w:t>
      </w:r>
    </w:p>
    <w:p>
      <w:pPr>
        <w:pStyle w:val="CaptionedFigure"/>
      </w:pPr>
      <w:r>
        <w:drawing>
          <wp:inline>
            <wp:extent cx="3200400" cy="2763981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</w:t>
      </w:r>
    </w:p>
    <w:p>
      <w:pPr>
        <w:pStyle w:val="Compact"/>
        <w:numPr>
          <w:ilvl w:val="0"/>
          <w:numId w:val="1003"/>
        </w:numPr>
      </w:pPr>
      <w:r>
        <w:t xml:space="preserve">Входим в ОС, в терминале переключаемся на супер-пользователя, устанавливаем средства разработки и обновляем пакеты (рис. 3)</w:t>
      </w:r>
    </w:p>
    <w:p>
      <w:pPr>
        <w:pStyle w:val="CaptionedFigure"/>
      </w:pPr>
      <w:r>
        <w:drawing>
          <wp:inline>
            <wp:extent cx="3733800" cy="927041"/>
            <wp:effectExtent b="0" l="0" r="0" t="0"/>
            <wp:docPr descr="Обновлен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Обновления</w:t>
      </w:r>
    </w:p>
    <w:p>
      <w:pPr>
        <w:pStyle w:val="Compact"/>
        <w:numPr>
          <w:ilvl w:val="0"/>
          <w:numId w:val="1004"/>
        </w:numPr>
      </w:pPr>
      <w:r>
        <w:t xml:space="preserve">Для удобства ставим tmux и mc. Задаем автоматическое обновление (рис. 4)</w:t>
      </w:r>
    </w:p>
    <w:p>
      <w:pPr>
        <w:pStyle w:val="CaptionedFigure"/>
      </w:pPr>
      <w:r>
        <w:drawing>
          <wp:inline>
            <wp:extent cx="2667000" cy="1964353"/>
            <wp:effectExtent b="0" l="0" r="0" t="0"/>
            <wp:docPr descr="Повышение комфорта работы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6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Повышение комфорта работы</w:t>
      </w:r>
    </w:p>
    <w:p>
      <w:pPr>
        <w:pStyle w:val="Compact"/>
        <w:numPr>
          <w:ilvl w:val="0"/>
          <w:numId w:val="1005"/>
        </w:numPr>
      </w:pPr>
      <w:r>
        <w:t xml:space="preserve">Отключаем систему безопасности SELinux. В конфигурации меняем enforcing на permissive. Делаем reboot (рис. 5)</w:t>
      </w:r>
    </w:p>
    <w:p>
      <w:pPr>
        <w:pStyle w:val="CaptionedFigure"/>
      </w:pPr>
      <w:r>
        <w:drawing>
          <wp:inline>
            <wp:extent cx="3733800" cy="1810979"/>
            <wp:effectExtent b="0" l="0" r="0" t="0"/>
            <wp:docPr descr="Отключение SELinux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Отключение SELinux</w:t>
      </w:r>
    </w:p>
    <w:p>
      <w:pPr>
        <w:pStyle w:val="Compact"/>
        <w:numPr>
          <w:ilvl w:val="0"/>
          <w:numId w:val="1006"/>
        </w:numPr>
      </w:pPr>
      <w:r>
        <w:t xml:space="preserve">Настройка раскладки клавиатуры. Создаем конфигурационный файл ~/.config/sway/config.d/95-system-keyboard-config.conf и добавляем в него такую строку: (рис. 6)</w:t>
      </w:r>
    </w:p>
    <w:p>
      <w:pPr>
        <w:pStyle w:val="CaptionedFigure"/>
      </w:pPr>
      <w:r>
        <w:drawing>
          <wp:inline>
            <wp:extent cx="3733800" cy="623487"/>
            <wp:effectExtent b="0" l="0" r="0" t="0"/>
            <wp:docPr descr="Настройка раскладки клавиатуры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раскладки клавиатуры</w:t>
      </w:r>
    </w:p>
    <w:p>
      <w:pPr>
        <w:pStyle w:val="Compact"/>
        <w:numPr>
          <w:ilvl w:val="0"/>
          <w:numId w:val="1007"/>
        </w:numPr>
      </w:pPr>
      <w:r>
        <w:t xml:space="preserve">Редактируем конфигурационный файл /etc/X11/xorg.conf.d/00-keyboard.conf: (рис. 7)</w:t>
      </w:r>
    </w:p>
    <w:p>
      <w:pPr>
        <w:pStyle w:val="CaptionedFigure"/>
      </w:pPr>
      <w:r>
        <w:drawing>
          <wp:inline>
            <wp:extent cx="3733800" cy="1215574"/>
            <wp:effectExtent b="0" l="0" r="0" t="0"/>
            <wp:docPr descr="Редактируем конфигурационный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Редактируем конфигурационный файл</w:t>
      </w:r>
    </w:p>
    <w:p>
      <w:pPr>
        <w:pStyle w:val="Compact"/>
        <w:numPr>
          <w:ilvl w:val="0"/>
          <w:numId w:val="1008"/>
        </w:numPr>
      </w:pPr>
      <w:r>
        <w:t xml:space="preserve">Устанавливаем pandoc через sudo dnf -y install pandoc менеджер пакетов, смотрим какая у него версия. На GitHub находим и устанавливаем соответствующую версию pandoc-crossref. Распаковываем архив и файл без цифры 1 копируем в /usr/local/bin (рис. 8)</w:t>
      </w:r>
    </w:p>
    <w:p>
      <w:pPr>
        <w:pStyle w:val="CaptionedFigure"/>
      </w:pPr>
      <w:r>
        <w:drawing>
          <wp:inline>
            <wp:extent cx="3200400" cy="1624760"/>
            <wp:effectExtent b="0" l="0" r="0" t="0"/>
            <wp:docPr descr="Установка pandoc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pandoc</w:t>
      </w:r>
    </w:p>
    <w:p>
      <w:pPr>
        <w:pStyle w:val="Compact"/>
        <w:numPr>
          <w:ilvl w:val="0"/>
          <w:numId w:val="1009"/>
        </w:numPr>
      </w:pPr>
      <w:r>
        <w:t xml:space="preserve">Устанавливаем TeXlive через sudo dnf -y install texlive-scheme-full и проверяем наличие самых важных элементов (рис. 9)</w:t>
      </w:r>
    </w:p>
    <w:p>
      <w:pPr>
        <w:pStyle w:val="CaptionedFigure"/>
      </w:pPr>
      <w:r>
        <w:drawing>
          <wp:inline>
            <wp:extent cx="3200400" cy="2216137"/>
            <wp:effectExtent b="0" l="0" r="0" t="0"/>
            <wp:docPr descr="Установка TeXlive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1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TeXlive</w:t>
      </w:r>
    </w:p>
    <w:bookmarkEnd w:id="48"/>
    <w:bookmarkStart w:id="58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Compact"/>
        <w:numPr>
          <w:ilvl w:val="0"/>
          <w:numId w:val="1010"/>
        </w:numPr>
      </w:pPr>
      <w:r>
        <w:t xml:space="preserve">Запускаем, открываем терминал, смотрим вывод команды dmesg | less (рис. 10)</w:t>
      </w:r>
    </w:p>
    <w:p>
      <w:pPr>
        <w:pStyle w:val="CaptionedFigure"/>
      </w:pPr>
      <w:r>
        <w:drawing>
          <wp:inline>
            <wp:extent cx="2667000" cy="2264833"/>
            <wp:effectExtent b="0" l="0" r="0" t="0"/>
            <wp:docPr descr="Вывод dmesg | less" title="" id="50" name="Picture"/>
            <a:graphic>
              <a:graphicData uri="http://schemas.openxmlformats.org/drawingml/2006/picture">
                <pic:pic>
                  <pic:nvPicPr>
                    <pic:cNvPr descr="image/hw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dmesg | less</w:t>
      </w:r>
    </w:p>
    <w:p>
      <w:pPr>
        <w:pStyle w:val="Compact"/>
        <w:numPr>
          <w:ilvl w:val="0"/>
          <w:numId w:val="1011"/>
        </w:numPr>
      </w:pPr>
      <w:r>
        <w:t xml:space="preserve">Командой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получаем информацию о версии Linux, модели процессора и типе гипервизора: (рис. 11)</w:t>
      </w:r>
    </w:p>
    <w:p>
      <w:pPr>
        <w:pStyle w:val="CaptionedFigure"/>
      </w:pPr>
      <w:r>
        <w:drawing>
          <wp:inline>
            <wp:extent cx="3733800" cy="847771"/>
            <wp:effectExtent b="0" l="0" r="0" t="0"/>
            <wp:docPr descr="Получаем конкретную информацию 1" title="" id="53" name="Picture"/>
            <a:graphic>
              <a:graphicData uri="http://schemas.openxmlformats.org/drawingml/2006/picture">
                <pic:pic>
                  <pic:nvPicPr>
                    <pic:cNvPr descr="image/hw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Получаем конкретную информацию 1</w:t>
      </w:r>
    </w:p>
    <w:p>
      <w:pPr>
        <w:pStyle w:val="Compact"/>
        <w:numPr>
          <w:ilvl w:val="0"/>
          <w:numId w:val="1012"/>
        </w:numPr>
      </w:pPr>
      <w:r>
        <w:t xml:space="preserve">Командой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получаем информацию о частоте процессора, объеме памяти: (рис. 12)</w:t>
      </w:r>
    </w:p>
    <w:p>
      <w:pPr>
        <w:pStyle w:val="CaptionedFigure"/>
      </w:pPr>
      <w:r>
        <w:drawing>
          <wp:inline>
            <wp:extent cx="2667000" cy="1514856"/>
            <wp:effectExtent b="0" l="0" r="0" t="0"/>
            <wp:docPr descr="Получаем конкретную информацию 2" title="" id="56" name="Picture"/>
            <a:graphic>
              <a:graphicData uri="http://schemas.openxmlformats.org/drawingml/2006/picture">
                <pic:pic>
                  <pic:nvPicPr>
                    <pic:cNvPr descr="image/hw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Получаем конкретную информацию 2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t xml:space="preserve">Учетная запись содержит имя пользователя, зашифрованный пароль п-ля, идентификационный номер п-ля и группы п-лей, домашний каталог, командный интерпретатор.</w:t>
      </w:r>
    </w:p>
    <w:p>
      <w:pPr>
        <w:numPr>
          <w:ilvl w:val="0"/>
          <w:numId w:val="1013"/>
        </w:numPr>
      </w:pPr>
      <w:r>
        <w:t xml:space="preserve">Укажите команды терминала и приведите примеры:</w:t>
      </w:r>
    </w:p>
    <w:p>
      <w:pPr>
        <w:pStyle w:val="Compact"/>
        <w:numPr>
          <w:ilvl w:val="0"/>
          <w:numId w:val="1014"/>
        </w:numPr>
      </w:pPr>
      <w:r>
        <w:t xml:space="preserve">для получения справки по команде: man название_команды, т.е. man cd</w:t>
      </w:r>
    </w:p>
    <w:p>
      <w:pPr>
        <w:pStyle w:val="Compact"/>
        <w:numPr>
          <w:ilvl w:val="0"/>
          <w:numId w:val="1014"/>
        </w:numPr>
      </w:pPr>
      <w:r>
        <w:t xml:space="preserve">для перемещения по файловой системе: cd, т.е. cd ~/work/study…..</w:t>
      </w:r>
    </w:p>
    <w:p>
      <w:pPr>
        <w:pStyle w:val="Compact"/>
        <w:numPr>
          <w:ilvl w:val="0"/>
          <w:numId w:val="1014"/>
        </w:numPr>
      </w:pPr>
      <w:r>
        <w:t xml:space="preserve">для просмотра содержимого каталога: ls, т.е. ls ~/work</w:t>
      </w:r>
    </w:p>
    <w:p>
      <w:pPr>
        <w:pStyle w:val="Compact"/>
        <w:numPr>
          <w:ilvl w:val="0"/>
          <w:numId w:val="1014"/>
        </w:numPr>
      </w:pPr>
      <w:r>
        <w:t xml:space="preserve">для определения объёма каталога: du имя_каталога, т.е. du ~/work</w:t>
      </w:r>
    </w:p>
    <w:p>
      <w:pPr>
        <w:pStyle w:val="Compact"/>
        <w:numPr>
          <w:ilvl w:val="0"/>
          <w:numId w:val="1014"/>
        </w:numPr>
      </w:pPr>
      <w:r>
        <w:t xml:space="preserve">для создания: mkdir имя каталога или touch имя файла/ удаления: каталогов rm имя каталога / файлов rm имя файла</w:t>
      </w:r>
    </w:p>
    <w:p>
      <w:pPr>
        <w:pStyle w:val="Compact"/>
        <w:numPr>
          <w:ilvl w:val="0"/>
          <w:numId w:val="1014"/>
        </w:numPr>
      </w:pPr>
      <w:r>
        <w:t xml:space="preserve">для задания определённых прав на файл / каталог: chmod</w:t>
      </w:r>
    </w:p>
    <w:p>
      <w:pPr>
        <w:pStyle w:val="Compact"/>
        <w:numPr>
          <w:ilvl w:val="0"/>
          <w:numId w:val="1014"/>
        </w:numPr>
      </w:pPr>
      <w:r>
        <w:t xml:space="preserve">для просмотра истории команд: history</w:t>
      </w:r>
    </w:p>
    <w:p>
      <w:pPr>
        <w:numPr>
          <w:ilvl w:val="0"/>
          <w:numId w:val="1015"/>
        </w:numPr>
      </w:pPr>
      <w:r>
        <w:t xml:space="preserve">Файловая система - порядок, определяющий способ организации, хранения и именования данных на носителях информации в компьютерах. Примеры: FAT32 - стандартная, чаще используется в USB-накопителях и внешних носителях; exFAT - как FAT32, но может оперировать файлами больше 4 Гб; NTFS - одна из самых распространенных систем в Windows, продвинутая; HFS+ - на устройствах Apple; Btrfs - по умолчанию в OpenSUSE и SUSE Linux.</w:t>
      </w:r>
    </w:p>
    <w:p>
      <w:pPr>
        <w:numPr>
          <w:ilvl w:val="0"/>
          <w:numId w:val="1015"/>
        </w:numPr>
      </w:pPr>
      <w:r>
        <w:t xml:space="preserve">Посмотреть, какие файловые системы подмонтированы в ОС можно командой mount.</w:t>
      </w:r>
    </w:p>
    <w:p>
      <w:pPr>
        <w:numPr>
          <w:ilvl w:val="0"/>
          <w:numId w:val="1015"/>
        </w:numPr>
      </w:pPr>
      <w:r>
        <w:t xml:space="preserve">Удалить зависший процесс можно командой kill.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Полякова Юлия Александровна</dc:creator>
  <dc:language>ru-RU</dc:language>
  <cp:keywords/>
  <dcterms:created xsi:type="dcterms:W3CDTF">2025-03-06T17:42:27Z</dcterms:created>
  <dcterms:modified xsi:type="dcterms:W3CDTF">2025-03-06T17:42:27Z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ОС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