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BDD76" w14:textId="52BC52AC" w:rsidR="00C61753" w:rsidRDefault="00C61753" w:rsidP="00C61753">
      <w:pPr>
        <w:rPr>
          <w:rFonts w:ascii="Times New Roman" w:eastAsia="Times New Roman" w:hAnsi="Times New Roman" w:cs="Times New Roman"/>
          <w:kern w:val="0"/>
          <w:sz w:val="24"/>
          <w:szCs w:val="24"/>
          <w:lang w:eastAsia="ru-RU"/>
          <w14:ligatures w14:val="none"/>
        </w:rPr>
      </w:pPr>
      <w:r>
        <w:rPr>
          <w:rFonts w:ascii="Inter" w:hAnsi="Inter"/>
          <w:color w:val="323749"/>
          <w:sz w:val="26"/>
          <w:szCs w:val="26"/>
        </w:rPr>
        <w:t xml:space="preserve">Появление в 13 веке отдельного Московского княжества и расширение его территорий в </w:t>
      </w:r>
      <w:proofErr w:type="gramStart"/>
      <w:r>
        <w:rPr>
          <w:rFonts w:ascii="Inter" w:hAnsi="Inter"/>
          <w:color w:val="323749"/>
          <w:sz w:val="26"/>
          <w:szCs w:val="26"/>
        </w:rPr>
        <w:t>14-15</w:t>
      </w:r>
      <w:proofErr w:type="gramEnd"/>
      <w:r>
        <w:rPr>
          <w:rFonts w:ascii="Inter" w:hAnsi="Inter"/>
          <w:color w:val="323749"/>
          <w:sz w:val="26"/>
          <w:szCs w:val="26"/>
        </w:rPr>
        <w:t xml:space="preserve"> веках стало основным шагом к образованию Русского централизованного государства</w:t>
      </w:r>
      <w:r w:rsidRPr="00C61753">
        <w:rPr>
          <w:rFonts w:ascii="Inter" w:hAnsi="Inter"/>
          <w:color w:val="323749"/>
          <w:sz w:val="26"/>
          <w:szCs w:val="26"/>
        </w:rPr>
        <w:t xml:space="preserve">. </w:t>
      </w:r>
      <w:r>
        <w:rPr>
          <w:rFonts w:ascii="Inter" w:hAnsi="Inter"/>
          <w:color w:val="323749"/>
          <w:sz w:val="26"/>
          <w:szCs w:val="26"/>
        </w:rPr>
        <w:t>Считается, что централизованное государство сформировалось уже в XV веке в период правления князя Ивана ΙΙΙ Васильевича (</w:t>
      </w:r>
      <w:proofErr w:type="gramStart"/>
      <w:r>
        <w:rPr>
          <w:rFonts w:ascii="Inter" w:hAnsi="Inter"/>
          <w:color w:val="323749"/>
          <w:sz w:val="26"/>
          <w:szCs w:val="26"/>
        </w:rPr>
        <w:t>1462-1505</w:t>
      </w:r>
      <w:proofErr w:type="gramEnd"/>
      <w:r>
        <w:rPr>
          <w:rFonts w:ascii="Inter" w:hAnsi="Inter"/>
          <w:color w:val="323749"/>
          <w:sz w:val="26"/>
          <w:szCs w:val="26"/>
        </w:rPr>
        <w:t xml:space="preserve"> гг.).</w:t>
      </w:r>
      <w:r w:rsidRPr="00C61753">
        <w:t xml:space="preserve"> </w:t>
      </w:r>
      <w:r w:rsidRPr="00C61753">
        <w:rPr>
          <w:rFonts w:ascii="Times New Roman" w:eastAsia="Times New Roman" w:hAnsi="Times New Roman" w:cs="Times New Roman"/>
          <w:kern w:val="0"/>
          <w:sz w:val="24"/>
          <w:szCs w:val="24"/>
          <w:lang w:eastAsia="ru-RU"/>
          <w14:ligatures w14:val="none"/>
        </w:rPr>
        <w:t>Позже русские территории существенно расширились за счет политики Василия ΙΙΙ (</w:t>
      </w:r>
      <w:proofErr w:type="gramStart"/>
      <w:r w:rsidRPr="00C61753">
        <w:rPr>
          <w:rFonts w:ascii="Times New Roman" w:eastAsia="Times New Roman" w:hAnsi="Times New Roman" w:cs="Times New Roman"/>
          <w:kern w:val="0"/>
          <w:sz w:val="24"/>
          <w:szCs w:val="24"/>
          <w:lang w:eastAsia="ru-RU"/>
          <w14:ligatures w14:val="none"/>
        </w:rPr>
        <w:t>1505-1533</w:t>
      </w:r>
      <w:proofErr w:type="gramEnd"/>
      <w:r w:rsidRPr="00C61753">
        <w:rPr>
          <w:rFonts w:ascii="Times New Roman" w:eastAsia="Times New Roman" w:hAnsi="Times New Roman" w:cs="Times New Roman"/>
          <w:kern w:val="0"/>
          <w:sz w:val="24"/>
          <w:szCs w:val="24"/>
          <w:lang w:eastAsia="ru-RU"/>
          <w14:ligatures w14:val="none"/>
        </w:rPr>
        <w:t xml:space="preserve"> гг.) и завоеваний Ивана ΙV Грозного (формально с 1533 года; официально – 1547-1584 гг.). Последний в 1547 году принял титул царя, он венчался на царствование в Успенском соборе в г. Москва. Грозный смог присоединить к своим владениям земли, которые ранее не были русскими.</w:t>
      </w:r>
    </w:p>
    <w:p w14:paraId="1DBB4842" w14:textId="34CFC05A" w:rsidR="00A74893" w:rsidRDefault="00A74893" w:rsidP="00C61753">
      <w:pPr>
        <w:rPr>
          <w:rFonts w:ascii="Times New Roman" w:eastAsia="Times New Roman" w:hAnsi="Times New Roman" w:cs="Times New Roman"/>
          <w:kern w:val="0"/>
          <w:sz w:val="24"/>
          <w:szCs w:val="24"/>
          <w:lang w:eastAsia="ru-RU"/>
          <w14:ligatures w14:val="none"/>
        </w:rPr>
      </w:pPr>
      <w:proofErr w:type="gramStart"/>
      <w:r w:rsidRPr="00A74893">
        <w:rPr>
          <w:rFonts w:ascii="Times New Roman" w:eastAsia="Times New Roman" w:hAnsi="Times New Roman" w:cs="Times New Roman"/>
          <w:b/>
          <w:bCs/>
          <w:i/>
          <w:iCs/>
          <w:kern w:val="0"/>
          <w:sz w:val="24"/>
          <w:szCs w:val="24"/>
          <w:lang w:eastAsia="ru-RU"/>
          <w14:ligatures w14:val="none"/>
        </w:rPr>
        <w:t>XIII(</w:t>
      </w:r>
      <w:proofErr w:type="gramEnd"/>
      <w:r w:rsidRPr="00A74893">
        <w:rPr>
          <w:rFonts w:ascii="Times New Roman" w:eastAsia="Times New Roman" w:hAnsi="Times New Roman" w:cs="Times New Roman"/>
          <w:b/>
          <w:bCs/>
          <w:i/>
          <w:iCs/>
          <w:kern w:val="0"/>
          <w:sz w:val="24"/>
          <w:szCs w:val="24"/>
          <w:lang w:eastAsia="ru-RU"/>
          <w14:ligatures w14:val="none"/>
        </w:rPr>
        <w:t>13) – XIV(14) века:</w:t>
      </w:r>
      <w:r w:rsidRPr="00A74893">
        <w:rPr>
          <w:rFonts w:ascii="Times New Roman" w:eastAsia="Times New Roman" w:hAnsi="Times New Roman" w:cs="Times New Roman"/>
          <w:kern w:val="0"/>
          <w:sz w:val="24"/>
          <w:szCs w:val="24"/>
          <w:lang w:eastAsia="ru-RU"/>
          <w14:ligatures w14:val="none"/>
        </w:rPr>
        <w:br/>
        <w:t>происходит становление Московского княжества. С 1263 года это был небольшой удел в составе Владимирского княжества, управляемый Даниилом Александровичем (младший сын Невского). Более ранние попытки выделения оказывались временными. Постепенно владения расширялись. Особое значение имела победа над Тверским княжеством за права на великокняжеский престол во Владимире. С 1363 года названию добавилось «великое». В 1389 произошло поглощение Владимирского княжества;</w:t>
      </w:r>
    </w:p>
    <w:p w14:paraId="1E1AEC6A" w14:textId="33BFEC83" w:rsidR="00A74893" w:rsidRDefault="00A74893" w:rsidP="00A74893">
      <w:pPr>
        <w:spacing w:after="0" w:line="240" w:lineRule="auto"/>
        <w:rPr>
          <w:rFonts w:ascii="Times New Roman" w:eastAsia="Times New Roman" w:hAnsi="Times New Roman" w:cs="Times New Roman"/>
          <w:kern w:val="0"/>
          <w:sz w:val="24"/>
          <w:szCs w:val="24"/>
          <w:lang w:eastAsia="ru-RU"/>
          <w14:ligatures w14:val="none"/>
        </w:rPr>
      </w:pPr>
      <w:proofErr w:type="gramStart"/>
      <w:r w:rsidRPr="00A74893">
        <w:rPr>
          <w:rFonts w:ascii="Times New Roman" w:eastAsia="Times New Roman" w:hAnsi="Times New Roman" w:cs="Times New Roman"/>
          <w:b/>
          <w:bCs/>
          <w:i/>
          <w:iCs/>
          <w:kern w:val="0"/>
          <w:sz w:val="24"/>
          <w:szCs w:val="24"/>
          <w:lang w:eastAsia="ru-RU"/>
          <w14:ligatures w14:val="none"/>
        </w:rPr>
        <w:t>XIV</w:t>
      </w:r>
      <w:r w:rsidRPr="00A74893">
        <w:rPr>
          <w:rFonts w:ascii="Times New Roman" w:eastAsia="Times New Roman" w:hAnsi="Times New Roman" w:cs="Times New Roman"/>
          <w:b/>
          <w:bCs/>
          <w:i/>
          <w:iCs/>
          <w:kern w:val="0"/>
          <w:sz w:val="24"/>
          <w:szCs w:val="24"/>
          <w:lang w:eastAsia="ru-RU"/>
          <w14:ligatures w14:val="none"/>
        </w:rPr>
        <w:t>(</w:t>
      </w:r>
      <w:proofErr w:type="gramEnd"/>
      <w:r w:rsidRPr="00A74893">
        <w:rPr>
          <w:rFonts w:ascii="Times New Roman" w:eastAsia="Times New Roman" w:hAnsi="Times New Roman" w:cs="Times New Roman"/>
          <w:b/>
          <w:bCs/>
          <w:i/>
          <w:iCs/>
          <w:kern w:val="0"/>
          <w:sz w:val="24"/>
          <w:szCs w:val="24"/>
          <w:lang w:eastAsia="ru-RU"/>
          <w14:ligatures w14:val="none"/>
        </w:rPr>
        <w:t>14)</w:t>
      </w:r>
      <w:r w:rsidRPr="00A74893">
        <w:rPr>
          <w:rFonts w:ascii="Times New Roman" w:eastAsia="Times New Roman" w:hAnsi="Times New Roman" w:cs="Times New Roman"/>
          <w:b/>
          <w:bCs/>
          <w:i/>
          <w:iCs/>
          <w:kern w:val="0"/>
          <w:sz w:val="24"/>
          <w:szCs w:val="24"/>
          <w:lang w:eastAsia="ru-RU"/>
          <w14:ligatures w14:val="none"/>
        </w:rPr>
        <w:t xml:space="preserve"> – XV</w:t>
      </w:r>
      <w:r w:rsidRPr="00A74893">
        <w:rPr>
          <w:rFonts w:ascii="Times New Roman" w:eastAsia="Times New Roman" w:hAnsi="Times New Roman" w:cs="Times New Roman"/>
          <w:b/>
          <w:bCs/>
          <w:i/>
          <w:iCs/>
          <w:kern w:val="0"/>
          <w:sz w:val="24"/>
          <w:szCs w:val="24"/>
          <w:lang w:eastAsia="ru-RU"/>
          <w14:ligatures w14:val="none"/>
        </w:rPr>
        <w:t>(15)</w:t>
      </w:r>
      <w:r w:rsidRPr="00A74893">
        <w:rPr>
          <w:rFonts w:ascii="Times New Roman" w:eastAsia="Times New Roman" w:hAnsi="Times New Roman" w:cs="Times New Roman"/>
          <w:b/>
          <w:bCs/>
          <w:i/>
          <w:iCs/>
          <w:kern w:val="0"/>
          <w:sz w:val="24"/>
          <w:szCs w:val="24"/>
          <w:lang w:eastAsia="ru-RU"/>
          <w14:ligatures w14:val="none"/>
        </w:rPr>
        <w:t xml:space="preserve"> века:</w:t>
      </w:r>
      <w:r w:rsidRPr="00A74893">
        <w:rPr>
          <w:rFonts w:ascii="Times New Roman" w:eastAsia="Times New Roman" w:hAnsi="Times New Roman" w:cs="Times New Roman"/>
          <w:kern w:val="0"/>
          <w:sz w:val="24"/>
          <w:szCs w:val="24"/>
          <w:lang w:eastAsia="ru-RU"/>
          <w14:ligatures w14:val="none"/>
        </w:rPr>
        <w:br/>
        <w:t>Московское княжество возглавило борьбу с монголо-татарами. Отношения Москвы с Золотой Ордой были неоднозначными. Иван Ι Калита (московский князь с 1325 года) собирал для монголо-татар дань со всех покоренных российских княжеств. Московские князья часто вступали с захватчиками в союз, заключали династические браки, покупали «ярлык» (ханская грамота – разрешение) на княжение. Дмитрий Ι Донской (московский князь с 1359 года) в 1373 оказал серьезное сопротивление монголо-татарам, напавшим на Рязань. Затем русские войска одержали победу в сражении на реке Воже (1378 г.) и на Куликовом поле (8 сентября 1380 г.);</w:t>
      </w:r>
    </w:p>
    <w:p w14:paraId="4FA466B4" w14:textId="77777777" w:rsidR="00A74893" w:rsidRPr="00A74893" w:rsidRDefault="00A74893" w:rsidP="00A74893">
      <w:pPr>
        <w:spacing w:after="0" w:line="240" w:lineRule="auto"/>
        <w:rPr>
          <w:rFonts w:ascii="Times New Roman" w:eastAsia="Times New Roman" w:hAnsi="Times New Roman" w:cs="Times New Roman"/>
          <w:kern w:val="0"/>
          <w:sz w:val="24"/>
          <w:szCs w:val="24"/>
          <w:lang w:eastAsia="ru-RU"/>
          <w14:ligatures w14:val="none"/>
        </w:rPr>
      </w:pPr>
    </w:p>
    <w:p w14:paraId="6184A424" w14:textId="5B0C858F" w:rsidR="00A74893" w:rsidRPr="00A74893" w:rsidRDefault="00A74893" w:rsidP="00A74893">
      <w:pPr>
        <w:spacing w:after="0" w:line="240" w:lineRule="auto"/>
        <w:rPr>
          <w:rFonts w:ascii="Times New Roman" w:eastAsia="Times New Roman" w:hAnsi="Times New Roman" w:cs="Times New Roman"/>
          <w:kern w:val="0"/>
          <w:sz w:val="24"/>
          <w:szCs w:val="24"/>
          <w:lang w:eastAsia="ru-RU"/>
          <w14:ligatures w14:val="none"/>
        </w:rPr>
      </w:pPr>
      <w:proofErr w:type="gramStart"/>
      <w:r w:rsidRPr="00A74893">
        <w:rPr>
          <w:rFonts w:ascii="Times New Roman" w:eastAsia="Times New Roman" w:hAnsi="Times New Roman" w:cs="Times New Roman"/>
          <w:b/>
          <w:bCs/>
          <w:i/>
          <w:iCs/>
          <w:kern w:val="0"/>
          <w:sz w:val="24"/>
          <w:szCs w:val="24"/>
          <w:lang w:eastAsia="ru-RU"/>
          <w14:ligatures w14:val="none"/>
        </w:rPr>
        <w:t>XV</w:t>
      </w:r>
      <w:r w:rsidRPr="00A74893">
        <w:rPr>
          <w:rFonts w:ascii="Times New Roman" w:eastAsia="Times New Roman" w:hAnsi="Times New Roman" w:cs="Times New Roman"/>
          <w:b/>
          <w:bCs/>
          <w:i/>
          <w:iCs/>
          <w:kern w:val="0"/>
          <w:sz w:val="24"/>
          <w:szCs w:val="24"/>
          <w:lang w:eastAsia="ru-RU"/>
          <w14:ligatures w14:val="none"/>
        </w:rPr>
        <w:t>(</w:t>
      </w:r>
      <w:proofErr w:type="gramEnd"/>
      <w:r w:rsidRPr="00A74893">
        <w:rPr>
          <w:rFonts w:ascii="Times New Roman" w:eastAsia="Times New Roman" w:hAnsi="Times New Roman" w:cs="Times New Roman"/>
          <w:b/>
          <w:bCs/>
          <w:i/>
          <w:iCs/>
          <w:kern w:val="0"/>
          <w:sz w:val="24"/>
          <w:szCs w:val="24"/>
          <w:lang w:eastAsia="ru-RU"/>
          <w14:ligatures w14:val="none"/>
        </w:rPr>
        <w:t>15)</w:t>
      </w:r>
      <w:r w:rsidRPr="00A74893">
        <w:rPr>
          <w:rFonts w:ascii="Times New Roman" w:eastAsia="Times New Roman" w:hAnsi="Times New Roman" w:cs="Times New Roman"/>
          <w:b/>
          <w:bCs/>
          <w:i/>
          <w:iCs/>
          <w:kern w:val="0"/>
          <w:sz w:val="24"/>
          <w:szCs w:val="24"/>
          <w:lang w:eastAsia="ru-RU"/>
          <w14:ligatures w14:val="none"/>
        </w:rPr>
        <w:t xml:space="preserve"> – начало XVI века:</w:t>
      </w:r>
      <w:r w:rsidRPr="00A74893">
        <w:rPr>
          <w:rFonts w:ascii="Times New Roman" w:eastAsia="Times New Roman" w:hAnsi="Times New Roman" w:cs="Times New Roman"/>
          <w:kern w:val="0"/>
          <w:sz w:val="24"/>
          <w:szCs w:val="24"/>
          <w:lang w:eastAsia="ru-RU"/>
          <w14:ligatures w14:val="none"/>
        </w:rPr>
        <w:br/>
        <w:t xml:space="preserve">окончательное формирование централизованного государства. Его основателем считается Иван ΙΙΙ, завершивший присоединение к Московскому княжеству северо-восточных земель (к 1500 году) и свергший монголо-татарскую власть </w:t>
      </w:r>
      <w:proofErr w:type="gramStart"/>
      <w:r w:rsidRPr="00A74893">
        <w:rPr>
          <w:rFonts w:ascii="Times New Roman" w:eastAsia="Times New Roman" w:hAnsi="Times New Roman" w:cs="Times New Roman"/>
          <w:kern w:val="0"/>
          <w:sz w:val="24"/>
          <w:szCs w:val="24"/>
          <w:lang w:eastAsia="ru-RU"/>
          <w14:ligatures w14:val="none"/>
        </w:rPr>
        <w:t>( в</w:t>
      </w:r>
      <w:proofErr w:type="gramEnd"/>
      <w:r w:rsidRPr="00A74893">
        <w:rPr>
          <w:rFonts w:ascii="Times New Roman" w:eastAsia="Times New Roman" w:hAnsi="Times New Roman" w:cs="Times New Roman"/>
          <w:kern w:val="0"/>
          <w:sz w:val="24"/>
          <w:szCs w:val="24"/>
          <w:lang w:eastAsia="ru-RU"/>
          <w14:ligatures w14:val="none"/>
        </w:rPr>
        <w:t xml:space="preserve"> 1480 году после Стояния на реке Угре).</w:t>
      </w:r>
    </w:p>
    <w:p w14:paraId="24854606" w14:textId="77777777" w:rsidR="00A74893" w:rsidRPr="00C61753" w:rsidRDefault="00A74893" w:rsidP="00C61753">
      <w:pPr>
        <w:rPr>
          <w:rFonts w:ascii="Times New Roman" w:eastAsia="Times New Roman" w:hAnsi="Times New Roman" w:cs="Times New Roman"/>
          <w:kern w:val="0"/>
          <w:sz w:val="24"/>
          <w:szCs w:val="24"/>
          <w:lang w:eastAsia="ru-RU"/>
          <w14:ligatures w14:val="none"/>
        </w:rPr>
      </w:pPr>
    </w:p>
    <w:p w14:paraId="469CB9B3" w14:textId="089744FB" w:rsidR="00A74893" w:rsidRPr="00A74893" w:rsidRDefault="00A74893" w:rsidP="00B670CE">
      <w:pPr>
        <w:pStyle w:val="a6"/>
        <w:numPr>
          <w:ilvl w:val="0"/>
          <w:numId w:val="1"/>
        </w:numPr>
        <w:rPr>
          <w:rFonts w:ascii="Times New Roman" w:eastAsia="Times New Roman" w:hAnsi="Times New Roman" w:cs="Times New Roman"/>
          <w:kern w:val="0"/>
          <w:sz w:val="24"/>
          <w:szCs w:val="24"/>
          <w:lang w:eastAsia="ru-RU"/>
          <w14:ligatures w14:val="none"/>
        </w:rPr>
      </w:pPr>
      <w:r w:rsidRPr="00A74893">
        <w:rPr>
          <w:rFonts w:ascii="Arial" w:hAnsi="Arial" w:cs="Arial"/>
          <w:b/>
          <w:bCs/>
          <w:color w:val="000000"/>
        </w:rPr>
        <w:t>Экономические предпосылки</w:t>
      </w:r>
      <w:r w:rsidRPr="00A74893">
        <w:rPr>
          <w:rFonts w:ascii="Arial" w:hAnsi="Arial" w:cs="Arial"/>
          <w:color w:val="000000"/>
        </w:rPr>
        <w:t xml:space="preserve">: к началу </w:t>
      </w:r>
      <w:proofErr w:type="gramStart"/>
      <w:r w:rsidRPr="00A74893">
        <w:rPr>
          <w:rFonts w:ascii="Arial" w:hAnsi="Arial" w:cs="Arial"/>
          <w:color w:val="000000"/>
        </w:rPr>
        <w:t>XIV</w:t>
      </w:r>
      <w:r w:rsidRPr="00A74893">
        <w:rPr>
          <w:rFonts w:ascii="Arial" w:hAnsi="Arial" w:cs="Arial"/>
          <w:color w:val="000000"/>
        </w:rPr>
        <w:t>(</w:t>
      </w:r>
      <w:proofErr w:type="gramEnd"/>
      <w:r w:rsidRPr="00A74893">
        <w:rPr>
          <w:rFonts w:ascii="Arial" w:hAnsi="Arial" w:cs="Arial"/>
          <w:color w:val="000000"/>
        </w:rPr>
        <w:t>14)</w:t>
      </w:r>
      <w:r w:rsidRPr="00A74893">
        <w:rPr>
          <w:rFonts w:ascii="Arial" w:hAnsi="Arial" w:cs="Arial"/>
          <w:color w:val="000000"/>
        </w:rPr>
        <w:t xml:space="preserve"> в. на Руси постепенно после </w:t>
      </w:r>
      <w:proofErr w:type="spellStart"/>
      <w:r w:rsidRPr="00A74893">
        <w:rPr>
          <w:rFonts w:ascii="Arial" w:hAnsi="Arial" w:cs="Arial"/>
          <w:color w:val="000000"/>
        </w:rPr>
        <w:t>татаромонгольского</w:t>
      </w:r>
      <w:proofErr w:type="spellEnd"/>
      <w:r w:rsidRPr="00A74893">
        <w:rPr>
          <w:rFonts w:ascii="Arial" w:hAnsi="Arial" w:cs="Arial"/>
          <w:color w:val="000000"/>
        </w:rPr>
        <w:t xml:space="preserve"> нашествия возрождалась и развивалась хозяйственная жизнь</w:t>
      </w:r>
      <w:r w:rsidRPr="00A74893">
        <w:rPr>
          <w:rFonts w:ascii="Arial" w:hAnsi="Arial" w:cs="Arial"/>
          <w:color w:val="000000"/>
        </w:rPr>
        <w:t xml:space="preserve"> </w:t>
      </w:r>
      <w:r w:rsidRPr="00A74893">
        <w:rPr>
          <w:rStyle w:val="a5"/>
          <w:rFonts w:ascii="Inter" w:hAnsi="Inter"/>
          <w:b/>
          <w:bCs/>
          <w:color w:val="323749"/>
        </w:rPr>
        <w:t>Развитие сельского хозяйства, ремесленничества, торговли</w:t>
      </w:r>
      <w:r w:rsidRPr="00A74893">
        <w:rPr>
          <w:rFonts w:ascii="Inter" w:hAnsi="Inter"/>
          <w:color w:val="323749"/>
        </w:rPr>
        <w:br/>
        <w:t>усовершенствование ведения хозяйства привело к появлению продуктов и изделий не только для личного пользования, но и для продажи</w:t>
      </w:r>
      <w:r w:rsidRPr="00A74893">
        <w:rPr>
          <w:rFonts w:ascii="Arial" w:hAnsi="Arial" w:cs="Arial"/>
          <w:color w:val="000000"/>
        </w:rPr>
        <w:t>, что явилось экономической базой борьбы за объединение и независимость. Также восстанавливались города, жители возвращались в родные места, возделывали землю, занимались ремеслом, налаживались торговые связи. Этому немало способствовал Новгород.</w:t>
      </w:r>
      <w:r w:rsidRPr="00A74893">
        <w:rPr>
          <w:rFonts w:ascii="Arial" w:hAnsi="Arial" w:cs="Arial"/>
          <w:color w:val="000000"/>
        </w:rPr>
        <w:br/>
      </w:r>
    </w:p>
    <w:p w14:paraId="76DDB2E1" w14:textId="77777777" w:rsidR="00A74893" w:rsidRPr="00A74893" w:rsidRDefault="00A74893" w:rsidP="00A74893">
      <w:pPr>
        <w:pStyle w:val="a6"/>
        <w:numPr>
          <w:ilvl w:val="0"/>
          <w:numId w:val="1"/>
        </w:numPr>
        <w:rPr>
          <w:rFonts w:ascii="Times New Roman" w:eastAsia="Times New Roman" w:hAnsi="Times New Roman" w:cs="Times New Roman"/>
          <w:kern w:val="0"/>
          <w:sz w:val="24"/>
          <w:szCs w:val="24"/>
          <w:lang w:eastAsia="ru-RU"/>
          <w14:ligatures w14:val="none"/>
        </w:rPr>
      </w:pPr>
      <w:r>
        <w:rPr>
          <w:rFonts w:ascii="Arial" w:hAnsi="Arial" w:cs="Arial"/>
          <w:b/>
          <w:bCs/>
          <w:color w:val="000000"/>
        </w:rPr>
        <w:t>Социальные предпосылки</w:t>
      </w:r>
      <w:r>
        <w:rPr>
          <w:rFonts w:ascii="Arial" w:hAnsi="Arial" w:cs="Arial"/>
          <w:color w:val="000000"/>
        </w:rPr>
        <w:t>: к концу XIV в. уже полностью стабилизировалась экономическая обстановка на Руси. На этом фоне развиваются поздние феодальные признаки, все более возрастает зависимость крестьян от крупных землевладельцев. Одновременно сопротивление крестьян также возрастает, что обнаруживает необходимость в сильной централизованной власти.</w:t>
      </w:r>
    </w:p>
    <w:p w14:paraId="398EC3B5" w14:textId="77777777" w:rsidR="00A74893" w:rsidRPr="00A74893" w:rsidRDefault="00A74893" w:rsidP="00A74893">
      <w:pPr>
        <w:pStyle w:val="a6"/>
        <w:rPr>
          <w:rFonts w:ascii="Times New Roman" w:eastAsia="Times New Roman" w:hAnsi="Times New Roman" w:cs="Times New Roman"/>
          <w:kern w:val="0"/>
          <w:sz w:val="24"/>
          <w:szCs w:val="24"/>
          <w:lang w:eastAsia="ru-RU"/>
          <w14:ligatures w14:val="none"/>
        </w:rPr>
      </w:pPr>
    </w:p>
    <w:p w14:paraId="177E374A" w14:textId="2ABEDAD4" w:rsidR="00A74893" w:rsidRPr="00A74893" w:rsidRDefault="00A74893" w:rsidP="00A74893">
      <w:pPr>
        <w:pStyle w:val="a6"/>
        <w:numPr>
          <w:ilvl w:val="0"/>
          <w:numId w:val="1"/>
        </w:numPr>
        <w:rPr>
          <w:rFonts w:ascii="Times New Roman" w:eastAsia="Times New Roman" w:hAnsi="Times New Roman" w:cs="Times New Roman"/>
          <w:kern w:val="0"/>
          <w:sz w:val="24"/>
          <w:szCs w:val="24"/>
          <w:lang w:eastAsia="ru-RU"/>
          <w14:ligatures w14:val="none"/>
        </w:rPr>
      </w:pPr>
      <w:r w:rsidRPr="00A74893">
        <w:rPr>
          <w:rFonts w:ascii="Arial" w:hAnsi="Arial" w:cs="Arial"/>
          <w:b/>
          <w:bCs/>
          <w:color w:val="000000"/>
        </w:rPr>
        <w:t>Политические предпосылки</w:t>
      </w:r>
      <w:r w:rsidRPr="00A74893">
        <w:rPr>
          <w:rFonts w:ascii="Arial" w:hAnsi="Arial" w:cs="Arial"/>
          <w:color w:val="000000"/>
        </w:rPr>
        <w:t>, которые в свою очередь подразделяются на внутренние и внешнеполитические:</w:t>
      </w:r>
    </w:p>
    <w:p w14:paraId="601BDA1D" w14:textId="77777777" w:rsidR="00A74893" w:rsidRDefault="00A74893" w:rsidP="00A74893">
      <w:pPr>
        <w:pStyle w:val="a3"/>
        <w:ind w:left="360"/>
        <w:rPr>
          <w:rFonts w:ascii="Arial" w:hAnsi="Arial" w:cs="Arial"/>
          <w:color w:val="000000"/>
        </w:rPr>
      </w:pPr>
      <w:r>
        <w:rPr>
          <w:rFonts w:ascii="Arial" w:hAnsi="Arial" w:cs="Arial"/>
          <w:b/>
          <w:bCs/>
          <w:color w:val="000000"/>
        </w:rPr>
        <w:t>внутренние</w:t>
      </w:r>
      <w:r>
        <w:rPr>
          <w:rFonts w:ascii="Arial" w:hAnsi="Arial" w:cs="Arial"/>
          <w:color w:val="000000"/>
        </w:rPr>
        <w:t>: в XIV–XVI вв. значительно возрастает и расширяется власть Московского княжества. Его князья строят государственный аппарат для укрепления своей власти;</w:t>
      </w:r>
    </w:p>
    <w:p w14:paraId="278B6846" w14:textId="77777777" w:rsidR="00A74893" w:rsidRDefault="00A74893" w:rsidP="00A74893">
      <w:pPr>
        <w:pStyle w:val="a3"/>
        <w:numPr>
          <w:ilvl w:val="0"/>
          <w:numId w:val="2"/>
        </w:numPr>
        <w:rPr>
          <w:rFonts w:ascii="Arial" w:hAnsi="Arial" w:cs="Arial"/>
          <w:color w:val="000000"/>
        </w:rPr>
      </w:pPr>
      <w:proofErr w:type="gramStart"/>
      <w:r>
        <w:rPr>
          <w:rFonts w:ascii="Arial" w:hAnsi="Arial" w:cs="Arial"/>
          <w:b/>
          <w:bCs/>
          <w:color w:val="000000"/>
        </w:rPr>
        <w:t>внешне-политические</w:t>
      </w:r>
      <w:proofErr w:type="gramEnd"/>
      <w:r>
        <w:rPr>
          <w:rFonts w:ascii="Arial" w:hAnsi="Arial" w:cs="Arial"/>
          <w:color w:val="000000"/>
        </w:rPr>
        <w:t xml:space="preserve">: главная внешнеполитическая задача Руси заключалась в необходимости свергнуть </w:t>
      </w:r>
      <w:proofErr w:type="spellStart"/>
      <w:r>
        <w:rPr>
          <w:rFonts w:ascii="Arial" w:hAnsi="Arial" w:cs="Arial"/>
          <w:color w:val="000000"/>
        </w:rPr>
        <w:t>татаромонгольское</w:t>
      </w:r>
      <w:proofErr w:type="spellEnd"/>
      <w:r>
        <w:rPr>
          <w:rFonts w:ascii="Arial" w:hAnsi="Arial" w:cs="Arial"/>
          <w:color w:val="000000"/>
        </w:rPr>
        <w:t xml:space="preserve"> иго, которое тормозило развитие </w:t>
      </w:r>
      <w:r>
        <w:rPr>
          <w:rFonts w:ascii="Arial" w:hAnsi="Arial" w:cs="Arial"/>
          <w:color w:val="000000"/>
        </w:rPr>
        <w:lastRenderedPageBreak/>
        <w:t>Русского государства. Восстановление независимости Руси требовало всеобщего объединения против единого врага: монгол – с юга, Литвы и Шведов – с запада.</w:t>
      </w:r>
    </w:p>
    <w:p w14:paraId="2A2C01D3" w14:textId="77777777" w:rsidR="00A74893" w:rsidRDefault="00A74893" w:rsidP="00A74893">
      <w:pPr>
        <w:pStyle w:val="a3"/>
        <w:rPr>
          <w:rFonts w:ascii="Arial" w:hAnsi="Arial" w:cs="Arial"/>
          <w:color w:val="000000"/>
        </w:rPr>
      </w:pPr>
      <w:r>
        <w:rPr>
          <w:rFonts w:ascii="Arial" w:hAnsi="Arial" w:cs="Arial"/>
          <w:color w:val="000000"/>
        </w:rPr>
        <w:t>Одной из политических предпосылок образования единого Русского государства стала </w:t>
      </w:r>
      <w:r>
        <w:rPr>
          <w:rFonts w:ascii="Arial" w:hAnsi="Arial" w:cs="Arial"/>
          <w:b/>
          <w:bCs/>
          <w:color w:val="000000"/>
        </w:rPr>
        <w:t>уния православной церкви и католической западной церкви</w:t>
      </w:r>
      <w:r>
        <w:rPr>
          <w:rFonts w:ascii="Arial" w:hAnsi="Arial" w:cs="Arial"/>
          <w:color w:val="000000"/>
        </w:rPr>
        <w:t>, подписанная византийско-константинопольским патриархом. Россия стало единственным православным государством, объединяющим одновременно все княжества Руси.</w:t>
      </w:r>
    </w:p>
    <w:p w14:paraId="7F3807F8" w14:textId="6BEA793A" w:rsidR="00A74893" w:rsidRPr="00A74893" w:rsidRDefault="00A74893" w:rsidP="00A74893">
      <w:pPr>
        <w:rPr>
          <w:rFonts w:ascii="Times New Roman" w:eastAsia="Times New Roman" w:hAnsi="Times New Roman" w:cs="Times New Roman"/>
          <w:kern w:val="0"/>
          <w:sz w:val="24"/>
          <w:szCs w:val="24"/>
          <w:lang w:eastAsia="ru-RU"/>
          <w14:ligatures w14:val="none"/>
        </w:rPr>
      </w:pPr>
      <w:r>
        <w:rPr>
          <w:rFonts w:ascii="Arial" w:hAnsi="Arial" w:cs="Arial"/>
          <w:color w:val="000000"/>
        </w:rPr>
        <w:t>Как итог</w:t>
      </w:r>
      <w:r w:rsidR="00FB1EEB">
        <w:rPr>
          <w:rFonts w:ascii="Arial" w:hAnsi="Arial" w:cs="Arial"/>
          <w:color w:val="000000"/>
        </w:rPr>
        <w:t xml:space="preserve"> созданного централизованного государства </w:t>
      </w:r>
      <w:r w:rsidR="00FB1EEB">
        <w:rPr>
          <w:rFonts w:ascii="Arial" w:hAnsi="Arial" w:cs="Arial"/>
          <w:color w:val="000000"/>
        </w:rPr>
        <w:t>Россия стал</w:t>
      </w:r>
      <w:r w:rsidR="00FB1EEB">
        <w:rPr>
          <w:rFonts w:ascii="Arial" w:hAnsi="Arial" w:cs="Arial"/>
          <w:color w:val="000000"/>
        </w:rPr>
        <w:t>а</w:t>
      </w:r>
      <w:r w:rsidR="00FB1EEB">
        <w:rPr>
          <w:rFonts w:ascii="Arial" w:hAnsi="Arial" w:cs="Arial"/>
          <w:color w:val="000000"/>
        </w:rPr>
        <w:t xml:space="preserve"> единственным православным государством, объединяющим одновременно все княжества Руси.</w:t>
      </w:r>
      <w:r w:rsidRPr="00A74893">
        <w:rPr>
          <w:rFonts w:ascii="Arial" w:hAnsi="Arial" w:cs="Arial"/>
          <w:color w:val="000000"/>
        </w:rPr>
        <w:br/>
      </w:r>
    </w:p>
    <w:sectPr w:rsidR="00A74893" w:rsidRPr="00A74893" w:rsidSect="00C6175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Inter">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54558"/>
    <w:multiLevelType w:val="multilevel"/>
    <w:tmpl w:val="E46CA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D31487"/>
    <w:multiLevelType w:val="hybridMultilevel"/>
    <w:tmpl w:val="408C9F12"/>
    <w:lvl w:ilvl="0" w:tplc="108E6A8E">
      <w:start w:val="1"/>
      <w:numFmt w:val="decimal"/>
      <w:lvlText w:val="%1."/>
      <w:lvlJc w:val="left"/>
      <w:pPr>
        <w:ind w:left="720" w:hanging="360"/>
      </w:pPr>
      <w:rPr>
        <w:rFonts w:ascii="Arial" w:eastAsiaTheme="minorHAnsi" w:hAnsi="Arial" w:cs="Arial" w:hint="default"/>
        <w:color w:val="00000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27840345">
    <w:abstractNumId w:val="1"/>
  </w:num>
  <w:num w:numId="2" w16cid:durableId="604580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753"/>
    <w:rsid w:val="00105004"/>
    <w:rsid w:val="005148C2"/>
    <w:rsid w:val="005D4647"/>
    <w:rsid w:val="0095019F"/>
    <w:rsid w:val="00A74893"/>
    <w:rsid w:val="00C61753"/>
    <w:rsid w:val="00F70407"/>
    <w:rsid w:val="00FB1E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B7E9E"/>
  <w15:chartTrackingRefBased/>
  <w15:docId w15:val="{4929DA9C-939F-4ACE-99D6-6FA3B1972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61753"/>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Hyperlink"/>
    <w:basedOn w:val="a0"/>
    <w:uiPriority w:val="99"/>
    <w:semiHidden/>
    <w:unhideWhenUsed/>
    <w:rsid w:val="00C61753"/>
    <w:rPr>
      <w:color w:val="0000FF"/>
      <w:u w:val="single"/>
    </w:rPr>
  </w:style>
  <w:style w:type="character" w:styleId="a5">
    <w:name w:val="Emphasis"/>
    <w:basedOn w:val="a0"/>
    <w:uiPriority w:val="20"/>
    <w:qFormat/>
    <w:rsid w:val="00A74893"/>
    <w:rPr>
      <w:i/>
      <w:iCs/>
    </w:rPr>
  </w:style>
  <w:style w:type="paragraph" w:styleId="a6">
    <w:name w:val="List Paragraph"/>
    <w:basedOn w:val="a"/>
    <w:uiPriority w:val="34"/>
    <w:qFormat/>
    <w:rsid w:val="00A74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73930">
      <w:bodyDiv w:val="1"/>
      <w:marLeft w:val="0"/>
      <w:marRight w:val="0"/>
      <w:marTop w:val="0"/>
      <w:marBottom w:val="0"/>
      <w:divBdr>
        <w:top w:val="none" w:sz="0" w:space="0" w:color="auto"/>
        <w:left w:val="none" w:sz="0" w:space="0" w:color="auto"/>
        <w:bottom w:val="none" w:sz="0" w:space="0" w:color="auto"/>
        <w:right w:val="none" w:sz="0" w:space="0" w:color="auto"/>
      </w:divBdr>
    </w:div>
    <w:div w:id="386614239">
      <w:bodyDiv w:val="1"/>
      <w:marLeft w:val="0"/>
      <w:marRight w:val="0"/>
      <w:marTop w:val="0"/>
      <w:marBottom w:val="0"/>
      <w:divBdr>
        <w:top w:val="none" w:sz="0" w:space="0" w:color="auto"/>
        <w:left w:val="none" w:sz="0" w:space="0" w:color="auto"/>
        <w:bottom w:val="none" w:sz="0" w:space="0" w:color="auto"/>
        <w:right w:val="none" w:sz="0" w:space="0" w:color="auto"/>
      </w:divBdr>
    </w:div>
    <w:div w:id="1149053309">
      <w:bodyDiv w:val="1"/>
      <w:marLeft w:val="0"/>
      <w:marRight w:val="0"/>
      <w:marTop w:val="0"/>
      <w:marBottom w:val="0"/>
      <w:divBdr>
        <w:top w:val="none" w:sz="0" w:space="0" w:color="auto"/>
        <w:left w:val="none" w:sz="0" w:space="0" w:color="auto"/>
        <w:bottom w:val="none" w:sz="0" w:space="0" w:color="auto"/>
        <w:right w:val="none" w:sz="0" w:space="0" w:color="auto"/>
      </w:divBdr>
    </w:div>
    <w:div w:id="1481849538">
      <w:bodyDiv w:val="1"/>
      <w:marLeft w:val="0"/>
      <w:marRight w:val="0"/>
      <w:marTop w:val="0"/>
      <w:marBottom w:val="0"/>
      <w:divBdr>
        <w:top w:val="none" w:sz="0" w:space="0" w:color="auto"/>
        <w:left w:val="none" w:sz="0" w:space="0" w:color="auto"/>
        <w:bottom w:val="none" w:sz="0" w:space="0" w:color="auto"/>
        <w:right w:val="none" w:sz="0" w:space="0" w:color="auto"/>
      </w:divBdr>
    </w:div>
    <w:div w:id="197317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600</Words>
  <Characters>3423</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Scher</dc:creator>
  <cp:keywords/>
  <dc:description/>
  <cp:lastModifiedBy>Julia Scher</cp:lastModifiedBy>
  <cp:revision>1</cp:revision>
  <dcterms:created xsi:type="dcterms:W3CDTF">2023-11-16T18:28:00Z</dcterms:created>
  <dcterms:modified xsi:type="dcterms:W3CDTF">2023-11-16T19:57:00Z</dcterms:modified>
</cp:coreProperties>
</file>