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028E4" w14:textId="77777777" w:rsidR="00B73C94" w:rsidRDefault="00B73C94" w:rsidP="00B73C9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Shiwei Huang Exam Question</w:t>
      </w:r>
    </w:p>
    <w:p w14:paraId="373DA312" w14:textId="77777777" w:rsidR="00B73C94" w:rsidRDefault="00B73C94" w:rsidP="00B73C94">
      <w:pPr>
        <w:rPr>
          <w:rFonts w:ascii="Arial" w:hAnsi="Arial" w:cs="Arial"/>
          <w:color w:val="000000"/>
          <w:sz w:val="22"/>
          <w:szCs w:val="22"/>
        </w:rPr>
      </w:pPr>
    </w:p>
    <w:p w14:paraId="52A5C746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>Major knees could be seen when:</w:t>
      </w:r>
    </w:p>
    <w:p w14:paraId="3CDAAB30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2BE6135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18 - 27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9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28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45</w:t>
      </w:r>
    </w:p>
    <w:p w14:paraId="34811F0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34 - 47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56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23</w:t>
      </w:r>
    </w:p>
    <w:p w14:paraId="58909713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52 - 65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62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21</w:t>
      </w:r>
    </w:p>
    <w:p w14:paraId="3E00A8F1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70 - 83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68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19</w:t>
      </w:r>
    </w:p>
    <w:p w14:paraId="3A5DF4C0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88 -101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76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17</w:t>
      </w:r>
    </w:p>
    <w:p w14:paraId="4183435D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106-119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86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15</w:t>
      </w:r>
    </w:p>
    <w:p w14:paraId="63BC29E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124 - 137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100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13</w:t>
      </w:r>
    </w:p>
    <w:p w14:paraId="44A0DBC3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142 - 155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118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11</w:t>
      </w:r>
    </w:p>
    <w:p w14:paraId="6A1B94F0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160 - 173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144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9</w:t>
      </w:r>
    </w:p>
    <w:p w14:paraId="3F2DB7DE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178 - 191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186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7</w:t>
      </w:r>
    </w:p>
    <w:p w14:paraId="57F3A314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192 - 200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217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6</w:t>
      </w:r>
    </w:p>
    <w:p w14:paraId="38C41187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54E14B06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 xml:space="preserve">Because the window size that gives the same page fault has delta of 13. It is likely that the window just </w:t>
      </w: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moves from the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r w:rsidRPr="00B73C94">
        <w:rPr>
          <w:rFonts w:ascii="Arial" w:hAnsi="Arial" w:cs="Arial"/>
          <w:color w:val="000000"/>
          <w:sz w:val="22"/>
          <w:szCs w:val="22"/>
        </w:rPr>
        <w:t>” from one character to the other since the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 xml:space="preserve">28272272927222” </w:t>
      </w:r>
      <w:r w:rsidRPr="00B73C94">
        <w:rPr>
          <w:rFonts w:ascii="Arial" w:hAnsi="Arial" w:cs="Arial"/>
          <w:color w:val="000000"/>
          <w:sz w:val="22"/>
          <w:szCs w:val="22"/>
        </w:rPr>
        <w:t>length is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14. To be more specific, it is likely that the string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r w:rsidRPr="00B73C94">
        <w:rPr>
          <w:rFonts w:ascii="Arial" w:hAnsi="Arial" w:cs="Arial"/>
          <w:color w:val="000000"/>
          <w:sz w:val="22"/>
          <w:szCs w:val="22"/>
        </w:rPr>
        <w:t>” repeat 10 times which gives a length of 140.  And the repetition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” is likely in the Working Set. Thus, despite the increase of the window size, page fault rate stays the same. </w:t>
      </w:r>
    </w:p>
    <w:p w14:paraId="6207FCFE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678197F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>For the window size ranges from 140 - 200, it is likely that the Working Set include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</w:t>
      </w:r>
      <w:r w:rsidRPr="00B73C94">
        <w:rPr>
          <w:rFonts w:ascii="Arial" w:hAnsi="Arial" w:cs="Arial"/>
          <w:color w:val="000000"/>
          <w:sz w:val="22"/>
          <w:szCs w:val="22"/>
        </w:rPr>
        <w:t>”. Since all the character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”*10 Times + string of 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 xml:space="preserve">(272733733 + </w:t>
      </w:r>
      <w:r w:rsidRPr="00B73C94">
        <w:rPr>
          <w:rFonts w:ascii="Arial" w:hAnsi="Arial" w:cs="Arial"/>
          <w:color w:val="000000"/>
          <w:sz w:val="22"/>
          <w:szCs w:val="22"/>
        </w:rPr>
        <w:t>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”* 9 Times + 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 + 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 xml:space="preserve">373338393373737333 </w:t>
      </w:r>
      <w:r w:rsidRPr="00B73C94">
        <w:rPr>
          <w:rFonts w:ascii="Arial" w:hAnsi="Arial" w:cs="Arial"/>
          <w:color w:val="000000"/>
          <w:sz w:val="22"/>
          <w:szCs w:val="22"/>
        </w:rPr>
        <w:t>* 8 Times + string of  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… </w:t>
      </w:r>
      <w:r>
        <w:rPr>
          <w:rFonts w:ascii="Arial" w:hAnsi="Arial" w:cs="Arial"/>
          <w:color w:val="000000"/>
          <w:sz w:val="22"/>
          <w:szCs w:val="22"/>
        </w:rPr>
        <w:t xml:space="preserve">that this string 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is likely in the Working Set as well, thus, increase in window size won’t affect the page fault, thus, won’t affect the page fault rate. </w:t>
      </w:r>
      <w:bookmarkStart w:id="0" w:name="_GoBack"/>
      <w:bookmarkEnd w:id="0"/>
    </w:p>
    <w:p w14:paraId="71B04DC0" w14:textId="77777777" w:rsidR="00B73C94" w:rsidRPr="00B73C94" w:rsidRDefault="00B73C94" w:rsidP="00B73C9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3A3A93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>Reference String</w:t>
      </w:r>
    </w:p>
    <w:p w14:paraId="089FCDE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00FF00"/>
        </w:rPr>
        <w:t>272722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</w:t>
      </w:r>
      <w:proofErr w:type="gramStart"/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proofErr w:type="gramEnd"/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(TWO: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NINE: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00"/>
        </w:rPr>
        <w:t>(272722)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4CCC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NINE: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NINE: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4CCCC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6B26B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6B26B"/>
        </w:rPr>
        <w:t>(33637322)</w:t>
      </w:r>
    </w:p>
    <w:p w14:paraId="75AA8A07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2A7E257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00FF00"/>
        </w:rPr>
        <w:t>272722: LENGTH6</w:t>
      </w:r>
    </w:p>
    <w:p w14:paraId="446FB72C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28272272927222: LENGTH14</w:t>
      </w:r>
    </w:p>
    <w:p w14:paraId="0CD2D94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3637322: LENGTH7</w:t>
      </w:r>
    </w:p>
    <w:p w14:paraId="0FE5EE1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272733733: LENGTH9</w:t>
      </w:r>
    </w:p>
    <w:p w14:paraId="02EB501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373338393373737333: LENGTH18</w:t>
      </w:r>
    </w:p>
    <w:p w14:paraId="186BEECD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7FB4F8A7" w14:textId="77777777" w:rsidR="004B7D12" w:rsidRDefault="004B7D12"/>
    <w:sectPr w:rsidR="004B7D12" w:rsidSect="00B73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63"/>
    <w:rsid w:val="00143F3D"/>
    <w:rsid w:val="002F7663"/>
    <w:rsid w:val="004B7D12"/>
    <w:rsid w:val="00B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12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6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73C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6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7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3200</Characters>
  <Application>Microsoft Macintosh Word</Application>
  <DocSecurity>0</DocSecurity>
  <Lines>26</Lines>
  <Paragraphs>7</Paragraphs>
  <ScaleCrop>false</ScaleCrop>
  <Company>Wheaton College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Huang</dc:creator>
  <cp:keywords/>
  <dc:description/>
  <cp:lastModifiedBy>Shiwei Huang</cp:lastModifiedBy>
  <cp:revision>2</cp:revision>
  <dcterms:created xsi:type="dcterms:W3CDTF">2015-12-14T03:23:00Z</dcterms:created>
  <dcterms:modified xsi:type="dcterms:W3CDTF">2015-12-14T03:23:00Z</dcterms:modified>
</cp:coreProperties>
</file>