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4CC0D" w14:textId="77777777" w:rsidR="00F14BFF" w:rsidRPr="00DB497D" w:rsidRDefault="00F14BFF" w:rsidP="00F14BFF">
      <w:pPr>
        <w:pStyle w:val="ABNT-CorpoDeTexto"/>
      </w:pPr>
      <w:r w:rsidRPr="00DB497D">
        <w:t>A Convenção de Berna: Proteção Internacional dos Direitos Autorais</w:t>
      </w:r>
    </w:p>
    <w:p w14:paraId="6E34CB1D" w14:textId="77777777" w:rsidR="00F14BFF" w:rsidRPr="00DB497D" w:rsidRDefault="00F14BFF" w:rsidP="00F14BFF">
      <w:pPr>
        <w:pStyle w:val="ABNT-CorpoDeTexto"/>
      </w:pPr>
    </w:p>
    <w:p w14:paraId="7A6100CE" w14:textId="77777777" w:rsidR="00F14BFF" w:rsidRPr="00DB497D" w:rsidRDefault="00F14BFF" w:rsidP="00F14BFF">
      <w:pPr>
        <w:pStyle w:val="ABNT-CorpoDeTexto"/>
      </w:pPr>
      <w:r w:rsidRPr="00DB497D">
        <w:t>A Convenção de Berna para a Proteção das Obras Literárias e Artísticas, comumente conhecida como Convenção de Berna, é um tratado internacional estabelecido em 1886, com o objetivo de proteger os direitos autorais das obras literárias e artísticas. Este tratado assegura que os direitos de um autor sobre suas obras sejam reconhecidos e protegidos em todos os países membros, garantindo uma proteção mínima uniforme. Entre esses direitos estão o exclusivo direito de autorizar a reprodução, a tradução, a adaptação, a distribuição e a execução pública de suas obras.</w:t>
      </w:r>
    </w:p>
    <w:p w14:paraId="7668E6FA" w14:textId="77777777" w:rsidR="00F14BFF" w:rsidRPr="00DB497D" w:rsidRDefault="00F14BFF" w:rsidP="00F14BFF">
      <w:pPr>
        <w:pStyle w:val="ABNT-CorpoDeTexto"/>
      </w:pPr>
      <w:r w:rsidRPr="00DB497D">
        <w:t>Um dos princípios fundamentais introduzidos pela convenção é o tratamento nacional, que exige que os países signatários concedam aos autores estrangeiros os mesmos direitos que concedem aos seus próprios autores. Além disso, a convenção estabelece a duração mínima dos direitos autorais, geralmente correspondente à vida do autor mais 50 anos após sua morte, embora alguns países ofereçam prazos mais longos.</w:t>
      </w:r>
    </w:p>
    <w:p w14:paraId="317206AC" w14:textId="77777777" w:rsidR="00F14BFF" w:rsidRPr="00DB497D" w:rsidRDefault="00F14BFF" w:rsidP="00F14BFF">
      <w:pPr>
        <w:pStyle w:val="ABNT-CorpoDeTexto"/>
      </w:pPr>
      <w:r w:rsidRPr="00DB497D">
        <w:t>O Brasil é signatário da Convenção de Berna desde 1922, e a legislação autoral brasileira foi amplamente influenciada pelos princípios estabelecidos por este tratado. A atual Lei de Direitos Autorais brasileira, Lei nº 9.610 de 1998, reflete muitos dos conceitos e requisitos da Convenção de Berna, assegurando a proteção dos direitos autorais de acordo com padrões internacionais. A Lei de Direitos Autorais no Brasil garante aos autores uma série de direitos exclusivos sobre suas obras, alinhando-se com as disposições da Convenção de Berna. Esses direitos incluem, mas não se limitam a, o direito de reprodução, distribuição, adaptação, tradução e execução pública. A legislação brasileira também adota o princípio do tratamento nacional, garantindo que autores estrangeiros recebam a mesma proteção que os autores brasileiros.</w:t>
      </w:r>
    </w:p>
    <w:p w14:paraId="7E76C614" w14:textId="77777777" w:rsidR="00F14BFF" w:rsidRPr="00DB497D" w:rsidRDefault="00F14BFF" w:rsidP="00F14BFF">
      <w:pPr>
        <w:pStyle w:val="ABNT-CorpoDeTexto"/>
      </w:pPr>
      <w:r w:rsidRPr="00DB497D">
        <w:t>Ademais, a legislação brasileira estipula que os direitos patrimoniais do autor têm a duração de 70 anos contados a partir de 1º de janeiro do ano seguinte ao da morte do autor, um período mais extenso do que o mínimo estabelecido pela Convenção de Berna. Esse prazo estendido visa oferecer uma proteção adicional aos direitos dos autores e seus herdeiros.</w:t>
      </w:r>
    </w:p>
    <w:p w14:paraId="2D99E60D" w14:textId="77777777" w:rsidR="00F14BFF" w:rsidRPr="00DB497D" w:rsidRDefault="00F14BFF" w:rsidP="00F14BFF">
      <w:pPr>
        <w:pStyle w:val="ABNT-CorpoDeTexto"/>
      </w:pPr>
      <w:r w:rsidRPr="00DB497D">
        <w:t xml:space="preserve">Com isso, a adesão do Brasil à Convenção de Berna não apenas alinha o país com os padrões internacionais de proteção aos direitos autorais, mas também reforça o compromisso com a valorização e proteção da criação intelectual. A legislação brasileira, inspirada nos princípios da convenção, assegura que os direitos dos autores </w:t>
      </w:r>
      <w:r w:rsidRPr="00DB497D">
        <w:lastRenderedPageBreak/>
        <w:t>sejam devidamente reconhecidos e protegidos, incentivando a produção cultural e intelectual.</w:t>
      </w:r>
    </w:p>
    <w:p w14:paraId="782DA8FB" w14:textId="77777777" w:rsidR="00512532" w:rsidRDefault="00512532" w:rsidP="00F14BFF">
      <w:pPr>
        <w:pStyle w:val="ABNT-CorpoDeTexto"/>
      </w:pPr>
    </w:p>
    <w:sectPr w:rsidR="00512532" w:rsidSect="00F14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27AF6"/>
    <w:multiLevelType w:val="hybridMultilevel"/>
    <w:tmpl w:val="294A6BC2"/>
    <w:lvl w:ilvl="0" w:tplc="19CCE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2CF3"/>
    <w:multiLevelType w:val="hybridMultilevel"/>
    <w:tmpl w:val="3E3E4556"/>
    <w:lvl w:ilvl="0" w:tplc="B7C4902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5243C"/>
    <w:multiLevelType w:val="hybridMultilevel"/>
    <w:tmpl w:val="CA5A6DB8"/>
    <w:lvl w:ilvl="0" w:tplc="88EAE56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779170">
    <w:abstractNumId w:val="2"/>
  </w:num>
  <w:num w:numId="2" w16cid:durableId="1967468030">
    <w:abstractNumId w:val="0"/>
  </w:num>
  <w:num w:numId="3" w16cid:durableId="186655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BFF"/>
    <w:rsid w:val="00241842"/>
    <w:rsid w:val="0048610E"/>
    <w:rsid w:val="00512532"/>
    <w:rsid w:val="005C3F1D"/>
    <w:rsid w:val="00F1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2E4E"/>
  <w15:chartTrackingRefBased/>
  <w15:docId w15:val="{C2681915-3C08-46B0-8D00-7C5E0393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FF"/>
    <w:pPr>
      <w:spacing w:line="278" w:lineRule="auto"/>
    </w:pPr>
    <w:rPr>
      <w:rFonts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14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4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orpoDeTexto">
    <w:name w:val="ABNT-CorpoDeTexto"/>
    <w:basedOn w:val="Normal"/>
    <w:link w:val="ABNT-CorpoDeTextoChar"/>
    <w:qFormat/>
    <w:rsid w:val="005C3F1D"/>
    <w:pPr>
      <w:spacing w:after="0" w:line="360" w:lineRule="auto"/>
      <w:ind w:firstLine="709"/>
      <w:jc w:val="both"/>
    </w:pPr>
    <w:rPr>
      <w:rFonts w:ascii="Times New Roman" w:hAnsi="Times New Roman" w:cs="Times New Roman"/>
    </w:rPr>
  </w:style>
  <w:style w:type="character" w:customStyle="1" w:styleId="ABNT-CorpoDeTextoChar">
    <w:name w:val="ABNT-CorpoDeTexto Char"/>
    <w:basedOn w:val="Fontepargpadro"/>
    <w:link w:val="ABNT-CorpoDeTexto"/>
    <w:rsid w:val="005C3F1D"/>
    <w:rPr>
      <w:rFonts w:ascii="Times New Roman" w:hAnsi="Times New Roman" w:cs="Times New Roman"/>
      <w:sz w:val="24"/>
      <w:szCs w:val="24"/>
    </w:rPr>
  </w:style>
  <w:style w:type="paragraph" w:customStyle="1" w:styleId="ABNT-Titulo1">
    <w:name w:val="ABNT-Titulo1"/>
    <w:basedOn w:val="Normal"/>
    <w:next w:val="ABNT-CorpoDeTexto"/>
    <w:link w:val="ABNT-Titulo1Char"/>
    <w:autoRedefine/>
    <w:qFormat/>
    <w:rsid w:val="005C3F1D"/>
    <w:pPr>
      <w:pageBreakBefore/>
      <w:spacing w:after="851" w:line="360" w:lineRule="auto"/>
    </w:pPr>
    <w:rPr>
      <w:rFonts w:ascii="Times New Roman" w:hAnsi="Times New Roman" w:cs="Times New Roman"/>
      <w:b/>
      <w:caps/>
    </w:rPr>
  </w:style>
  <w:style w:type="character" w:customStyle="1" w:styleId="ABNT-Titulo1Char">
    <w:name w:val="ABNT-Titulo1 Char"/>
    <w:basedOn w:val="Fontepargpadro"/>
    <w:link w:val="ABNT-Titulo1"/>
    <w:rsid w:val="005C3F1D"/>
    <w:rPr>
      <w:rFonts w:ascii="Times New Roman" w:hAnsi="Times New Roman" w:cs="Times New Roman"/>
      <w:b/>
      <w:caps/>
      <w:sz w:val="24"/>
      <w:szCs w:val="24"/>
    </w:rPr>
  </w:style>
  <w:style w:type="paragraph" w:customStyle="1" w:styleId="ABNT-Titulo2">
    <w:name w:val="ABNT-Titulo2"/>
    <w:basedOn w:val="Normal"/>
    <w:next w:val="ABNT-CorpoDeTexto"/>
    <w:link w:val="ABNT-Titulo2Char"/>
    <w:qFormat/>
    <w:rsid w:val="00241842"/>
    <w:pPr>
      <w:spacing w:before="850" w:after="850" w:line="360" w:lineRule="auto"/>
    </w:pPr>
    <w:rPr>
      <w:rFonts w:ascii="Times New Roman" w:hAnsi="Times New Roman" w:cs="Times New Roman"/>
      <w:caps/>
    </w:rPr>
  </w:style>
  <w:style w:type="character" w:customStyle="1" w:styleId="ABNT-Titulo2Char">
    <w:name w:val="ABNT-Titulo2 Char"/>
    <w:basedOn w:val="ABNT-Titulo1Char"/>
    <w:link w:val="ABNT-Titulo2"/>
    <w:rsid w:val="00241842"/>
    <w:rPr>
      <w:rFonts w:ascii="Times New Roman" w:hAnsi="Times New Roman" w:cs="Times New Roman"/>
      <w:b w:val="0"/>
      <w:cap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4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4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4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4B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4B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4B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4B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4B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4B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4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4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4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4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4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4B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4B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4B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4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4B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4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Wellython Salmo</dc:creator>
  <cp:keywords/>
  <dc:description/>
  <cp:lastModifiedBy>Wellython Salmo</cp:lastModifiedBy>
  <cp:revision>1</cp:revision>
  <cp:lastPrinted>2024-05-20T21:06:00Z</cp:lastPrinted>
  <dcterms:created xsi:type="dcterms:W3CDTF">2024-05-20T21:05:00Z</dcterms:created>
  <dcterms:modified xsi:type="dcterms:W3CDTF">2024-05-20T21:08:00Z</dcterms:modified>
</cp:coreProperties>
</file>