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Examen de Nanotecnología y nuevos materiales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función de la lectura del artículo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NANOPARTÍCULAS DE ORO FUNCIONALIZADAS CON L-CISTEÍNA PARA DETECCIÓN DE ARSÉNICO EN AGUA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a) ¿Qué son las Nanopartículas de oro?  ¿Cuál es el papel de la L-cisteína en el sistema? ¿Por qué se puede detectar Arsénico? .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Explique el fenómeno de Resonancia de plasmones superficiales. En el artículo se observa un cambio en el pico de absorbancia (≈520 nm  mayor longitud de onda). ¿Por qué ocurre este corrimiento? .Relacione este fenómeno con la agregación de nanopartículas. c) ¿Qué información física se puede extraer?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¿Cómo se une la L-cisteína a las nanopartículas de oro? , ¿Qué tipo de enlace se forma?  ¿Por qué esto permite la detección de arsénico?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El artículo utiliza Espectroscopía UV-Vis. Explique:¿Qué mide esta técnica?. ¿Por qué es adecuada para nanopartículas de oro? ¿Qué representa el pico de 520 nm?. Proponga otra técnica de caracterización que podría complementar el estudio y explique: Qué mide y qué información adicional aporta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Ustedes son un equipo de físicos contratados para diseñar un sistema de detección rápida, económica y portátil de arsénico en agua. Basado en el artículo suministrado. Diseñar, modelar y justificar un nano-sensor funcional.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26 de marzo 8 am // 5 hojas//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