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6639" w14:textId="436AB757" w:rsidR="000C1A7E" w:rsidRDefault="000C1A7E">
      <w:r w:rsidRPr="0036523F">
        <w:drawing>
          <wp:anchor distT="0" distB="0" distL="114300" distR="114300" simplePos="0" relativeHeight="251658240" behindDoc="0" locked="0" layoutInCell="1" allowOverlap="1" wp14:anchorId="707D22F7" wp14:editId="1849E296">
            <wp:simplePos x="0" y="0"/>
            <wp:positionH relativeFrom="margin">
              <wp:align>left</wp:align>
            </wp:positionH>
            <wp:positionV relativeFrom="paragraph">
              <wp:posOffset>284</wp:posOffset>
            </wp:positionV>
            <wp:extent cx="3107839" cy="1699146"/>
            <wp:effectExtent l="0" t="0" r="0" b="0"/>
            <wp:wrapTopAndBottom/>
            <wp:docPr id="44514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0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39" cy="169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Este es el proceso que sufre la señal </w:t>
      </w:r>
      <w:r w:rsidR="00697D15">
        <w:t>desde que se adquiere hasta que se oye en el computador:</w:t>
      </w:r>
    </w:p>
    <w:p w14:paraId="07CE9E4B" w14:textId="173CCC99" w:rsidR="003E7857" w:rsidRDefault="002B6E26">
      <w:r w:rsidRPr="003E7857">
        <w:drawing>
          <wp:anchor distT="0" distB="0" distL="114300" distR="114300" simplePos="0" relativeHeight="251659264" behindDoc="0" locked="0" layoutInCell="1" allowOverlap="1" wp14:anchorId="3C68B3B6" wp14:editId="0D45B596">
            <wp:simplePos x="0" y="0"/>
            <wp:positionH relativeFrom="margin">
              <wp:align>left</wp:align>
            </wp:positionH>
            <wp:positionV relativeFrom="paragraph">
              <wp:posOffset>2510631</wp:posOffset>
            </wp:positionV>
            <wp:extent cx="3185795" cy="1043305"/>
            <wp:effectExtent l="0" t="0" r="0" b="4445"/>
            <wp:wrapTopAndBottom/>
            <wp:docPr id="1589731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14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AD9">
        <w:t xml:space="preserve">Primero la señal pasa por un </w:t>
      </w:r>
      <w:r w:rsidR="00BC0031">
        <w:t>proceso</w:t>
      </w:r>
      <w:r w:rsidR="00525AD9">
        <w:t xml:space="preserve"> de filtrado, </w:t>
      </w:r>
      <w:r w:rsidR="00E40C8D">
        <w:t xml:space="preserve">luego pasa por el demodulador FM, </w:t>
      </w:r>
      <w:r w:rsidR="00C4525C">
        <w:t xml:space="preserve">seguido de esto pasa por el filtro </w:t>
      </w:r>
      <w:r w:rsidR="00BC0031">
        <w:t>preénfasis</w:t>
      </w:r>
      <w:r w:rsidR="00C4525C">
        <w:t xml:space="preserve">, </w:t>
      </w:r>
      <w:r w:rsidR="007E0316">
        <w:t xml:space="preserve">y </w:t>
      </w:r>
      <w:r w:rsidR="00BC0031">
        <w:t>después</w:t>
      </w:r>
      <w:r w:rsidR="007E0316">
        <w:t xml:space="preserve"> </w:t>
      </w:r>
      <w:r w:rsidR="00B260AD">
        <w:t xml:space="preserve">llega al </w:t>
      </w:r>
      <w:proofErr w:type="spellStart"/>
      <w:r w:rsidR="00B260AD">
        <w:t>rational</w:t>
      </w:r>
      <w:proofErr w:type="spellEnd"/>
      <w:r w:rsidR="00B260AD">
        <w:t xml:space="preserve"> </w:t>
      </w:r>
      <w:proofErr w:type="spellStart"/>
      <w:r w:rsidR="00B260AD">
        <w:t>resampler</w:t>
      </w:r>
      <w:proofErr w:type="spellEnd"/>
      <w:r w:rsidR="00B260AD">
        <w:t xml:space="preserve"> para ajustar la frecuencia de muestreo</w:t>
      </w:r>
      <w:r>
        <w:t xml:space="preserve">. El proceso inicial de filtrado es usado en mayor medida para eliminar ruido no deseado, este se </w:t>
      </w:r>
      <w:r w:rsidR="00BC0031">
        <w:t>podría</w:t>
      </w:r>
      <w:r>
        <w:t xml:space="preserve"> omitir, aunque no es lo recomendado.</w:t>
      </w:r>
    </w:p>
    <w:p w14:paraId="5FD30599" w14:textId="72B48186" w:rsidR="002B6E26" w:rsidRDefault="00554D69">
      <w:r w:rsidRPr="00554D69">
        <w:drawing>
          <wp:anchor distT="0" distB="0" distL="114300" distR="114300" simplePos="0" relativeHeight="251660288" behindDoc="0" locked="0" layoutInCell="1" allowOverlap="1" wp14:anchorId="03CD0E6B" wp14:editId="2D72CB86">
            <wp:simplePos x="0" y="0"/>
            <wp:positionH relativeFrom="margin">
              <wp:align>left</wp:align>
            </wp:positionH>
            <wp:positionV relativeFrom="paragraph">
              <wp:posOffset>1623609</wp:posOffset>
            </wp:positionV>
            <wp:extent cx="3689985" cy="1906270"/>
            <wp:effectExtent l="0" t="0" r="5715" b="0"/>
            <wp:wrapTopAndBottom/>
            <wp:docPr id="191177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321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/>
                    <a:stretch/>
                  </pic:blipFill>
                  <pic:spPr bwMode="auto">
                    <a:xfrm>
                      <a:off x="0" y="0"/>
                      <a:ext cx="3689985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14D">
        <w:t xml:space="preserve">Para estimar el ancho de banda de cada emisora se </w:t>
      </w:r>
      <w:r w:rsidR="00BC0031">
        <w:t>usó</w:t>
      </w:r>
      <w:r w:rsidR="00B1014D">
        <w:t xml:space="preserve"> el criterio de los 20dBs, esto por su facilidad de uso en el analizador de espectros y en </w:t>
      </w:r>
      <w:proofErr w:type="spellStart"/>
      <w:r w:rsidR="00B1014D">
        <w:t>gnu</w:t>
      </w:r>
      <w:proofErr w:type="spellEnd"/>
      <w:r w:rsidR="00B1014D">
        <w:t xml:space="preserve"> radio</w:t>
      </w:r>
      <w:r w:rsidR="00DB6E0C">
        <w:t>, en la siguiente grafica se observa el espectro de una emisora bajo este criterio se puede obser</w:t>
      </w:r>
      <w:r w:rsidR="00580EC5">
        <w:t>var el ancho de banda.</w:t>
      </w:r>
    </w:p>
    <w:p w14:paraId="548038EB" w14:textId="1678ADF1" w:rsidR="00554D69" w:rsidRDefault="003D0840">
      <w:r w:rsidRPr="003D0840">
        <w:drawing>
          <wp:anchor distT="0" distB="0" distL="114300" distR="114300" simplePos="0" relativeHeight="251661312" behindDoc="0" locked="0" layoutInCell="1" allowOverlap="1" wp14:anchorId="261EDD78" wp14:editId="2EB5A4C8">
            <wp:simplePos x="0" y="0"/>
            <wp:positionH relativeFrom="margin">
              <wp:align>left</wp:align>
            </wp:positionH>
            <wp:positionV relativeFrom="paragraph">
              <wp:posOffset>2151380</wp:posOffset>
            </wp:positionV>
            <wp:extent cx="2658745" cy="532765"/>
            <wp:effectExtent l="0" t="0" r="8255" b="635"/>
            <wp:wrapTopAndBottom/>
            <wp:docPr id="1717418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182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A5849" w14:textId="754A2F23" w:rsidR="00554D69" w:rsidRDefault="00386123">
      <w:r w:rsidRPr="00386123">
        <w:drawing>
          <wp:anchor distT="0" distB="0" distL="114300" distR="114300" simplePos="0" relativeHeight="251662336" behindDoc="0" locked="0" layoutInCell="1" allowOverlap="1" wp14:anchorId="28D119FB" wp14:editId="5F85C942">
            <wp:simplePos x="0" y="0"/>
            <wp:positionH relativeFrom="margin">
              <wp:align>left</wp:align>
            </wp:positionH>
            <wp:positionV relativeFrom="paragraph">
              <wp:posOffset>282228</wp:posOffset>
            </wp:positionV>
            <wp:extent cx="2591435" cy="414655"/>
            <wp:effectExtent l="0" t="0" r="0" b="4445"/>
            <wp:wrapTopAndBottom/>
            <wp:docPr id="17177196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965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E92">
        <w:t xml:space="preserve">L+R, es la </w:t>
      </w:r>
      <w:proofErr w:type="gramStart"/>
      <w:r w:rsidR="006C7E92">
        <w:t>señal mono</w:t>
      </w:r>
      <w:proofErr w:type="gramEnd"/>
      <w:r w:rsidR="006C7E92">
        <w:t xml:space="preserve">, esta permite la </w:t>
      </w:r>
      <w:r w:rsidR="00BC0031">
        <w:t>transmisión</w:t>
      </w:r>
      <w:r w:rsidR="006C7E92">
        <w:t xml:space="preserve"> de la </w:t>
      </w:r>
      <w:r w:rsidR="00BC0031">
        <w:t>información</w:t>
      </w:r>
      <w:r w:rsidR="006C7E92">
        <w:t xml:space="preserve"> en un solo sentido, por ejemplo en un radio con una sola bocina.</w:t>
      </w:r>
    </w:p>
    <w:p w14:paraId="203DBCB1" w14:textId="3788CBC3" w:rsidR="006C7E92" w:rsidRDefault="006C7E92">
      <w:r>
        <w:t>Piloto, es</w:t>
      </w:r>
      <w:r w:rsidR="00DB6E0C">
        <w:t xml:space="preserve">ta señal se usa para </w:t>
      </w:r>
      <w:r w:rsidR="00DA7FBE">
        <w:t xml:space="preserve">referenciar de una mejor manera la emisora y hacer </w:t>
      </w:r>
      <w:r w:rsidR="00BC0031">
        <w:t>más</w:t>
      </w:r>
      <w:r w:rsidR="00DA7FBE">
        <w:t xml:space="preserve"> </w:t>
      </w:r>
      <w:r w:rsidR="00BC0031">
        <w:t>fácil</w:t>
      </w:r>
      <w:r w:rsidR="00DA7FBE">
        <w:t xml:space="preserve"> la </w:t>
      </w:r>
      <w:r w:rsidR="00BC0031">
        <w:t>demodulación</w:t>
      </w:r>
      <w:r w:rsidR="00DA7FBE">
        <w:t xml:space="preserve"> de esta</w:t>
      </w:r>
      <w:r w:rsidR="0061328C">
        <w:t>, se ubica a 19kHz de la referencia.</w:t>
      </w:r>
    </w:p>
    <w:p w14:paraId="144942D2" w14:textId="0D12991F" w:rsidR="0061328C" w:rsidRDefault="0061328C">
      <w:r>
        <w:t xml:space="preserve">L-R, Esta es la señal </w:t>
      </w:r>
      <w:r w:rsidR="00BC0031">
        <w:t>estéreo</w:t>
      </w:r>
      <w:r>
        <w:t xml:space="preserve">, se usa para transmitir en doble canal la </w:t>
      </w:r>
      <w:r w:rsidR="00BC0031">
        <w:t>información</w:t>
      </w:r>
      <w:r>
        <w:t xml:space="preserve">, como en unos </w:t>
      </w:r>
      <w:r w:rsidR="00BC0031">
        <w:t>audífonos</w:t>
      </w:r>
      <w:r>
        <w:t>.</w:t>
      </w:r>
    </w:p>
    <w:p w14:paraId="290BCD95" w14:textId="38C9F009" w:rsidR="0061328C" w:rsidRDefault="00226DD6">
      <w:r w:rsidRPr="00226DD6">
        <w:lastRenderedPageBreak/>
        <w:drawing>
          <wp:anchor distT="0" distB="0" distL="114300" distR="114300" simplePos="0" relativeHeight="251663360" behindDoc="0" locked="0" layoutInCell="1" allowOverlap="1" wp14:anchorId="27B7EC16" wp14:editId="06D84BC7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877820" cy="861060"/>
            <wp:effectExtent l="0" t="0" r="0" b="0"/>
            <wp:wrapTopAndBottom/>
            <wp:docPr id="626732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26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8C">
        <w:t xml:space="preserve">RBDS, </w:t>
      </w:r>
      <w:r w:rsidR="00BC0031">
        <w:t>enviar</w:t>
      </w:r>
      <w:r w:rsidR="006255AF">
        <w:t xml:space="preserve"> </w:t>
      </w:r>
      <w:r w:rsidR="00BC0031">
        <w:t>información</w:t>
      </w:r>
      <w:r w:rsidR="006255AF">
        <w:t xml:space="preserve"> adicional, como datos de la emisora, la </w:t>
      </w:r>
      <w:r w:rsidR="00BC0031">
        <w:t>canción</w:t>
      </w:r>
      <w:r w:rsidR="006255AF">
        <w:t xml:space="preserve"> en </w:t>
      </w:r>
      <w:r w:rsidR="00BC0031">
        <w:t>reproducción</w:t>
      </w:r>
      <w:r w:rsidR="006255AF">
        <w:t>, hora, etc.</w:t>
      </w:r>
    </w:p>
    <w:p w14:paraId="2F88AA4B" w14:textId="652B3AF7" w:rsidR="006255AF" w:rsidRDefault="006255AF"/>
    <w:p w14:paraId="5C53297C" w14:textId="0B788256" w:rsidR="003E7857" w:rsidRDefault="002D4F13">
      <w:r w:rsidRPr="002D4F13">
        <w:drawing>
          <wp:anchor distT="0" distB="0" distL="114300" distR="114300" simplePos="0" relativeHeight="251664384" behindDoc="0" locked="0" layoutInCell="1" allowOverlap="1" wp14:anchorId="67C90EB1" wp14:editId="49D85ECA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2922270" cy="827405"/>
            <wp:effectExtent l="0" t="0" r="0" b="0"/>
            <wp:wrapTopAndBottom/>
            <wp:docPr id="2040046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6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453">
        <w:t xml:space="preserve">No se </w:t>
      </w:r>
      <w:r w:rsidR="00BC0031">
        <w:t>detectó</w:t>
      </w:r>
      <w:r w:rsidR="00C65453">
        <w:t xml:space="preserve"> ninguna emisora no registrada</w:t>
      </w:r>
      <w:r w:rsidR="00294CED">
        <w:t xml:space="preserve">, </w:t>
      </w:r>
      <w:r w:rsidR="00AB7D08">
        <w:t xml:space="preserve">todas las emisoras </w:t>
      </w:r>
      <w:r w:rsidR="00BC0031">
        <w:t>analizadas</w:t>
      </w:r>
      <w:r w:rsidR="00AB7D08">
        <w:t xml:space="preserve"> cumplen con el PTNRS </w:t>
      </w:r>
      <w:r w:rsidR="0079013C">
        <w:t xml:space="preserve">(en la </w:t>
      </w:r>
      <w:r w:rsidR="00BC0031">
        <w:t>bibliografía</w:t>
      </w:r>
      <w:r w:rsidR="0079013C">
        <w:t xml:space="preserve"> </w:t>
      </w:r>
      <w:r w:rsidR="00BC0031">
        <w:t>está</w:t>
      </w:r>
      <w:r w:rsidR="00F077BC">
        <w:t xml:space="preserve"> el acceso al </w:t>
      </w:r>
      <w:r w:rsidR="00BC0031">
        <w:t>análisis</w:t>
      </w:r>
      <w:r w:rsidR="00F077BC">
        <w:t xml:space="preserve"> realizado a 5 emisoras</w:t>
      </w:r>
      <w:r w:rsidR="0079013C">
        <w:t>)</w:t>
      </w:r>
      <w:r w:rsidR="00AB7D08">
        <w:t>.</w:t>
      </w:r>
    </w:p>
    <w:p w14:paraId="072ECD22" w14:textId="28771E8A" w:rsidR="00AB7D08" w:rsidRDefault="00B3060A">
      <w:r>
        <w:t xml:space="preserve">La </w:t>
      </w:r>
      <w:r w:rsidR="00005028">
        <w:t>envolvente compleja creada</w:t>
      </w:r>
      <w:r w:rsidR="00D13B49">
        <w:t xml:space="preserve"> en el laboratorio para la sección B</w:t>
      </w:r>
      <w:r w:rsidR="00005028">
        <w:t xml:space="preserve">, tiene una amplitud de Am, </w:t>
      </w:r>
      <w:r w:rsidR="00D13B49">
        <w:t xml:space="preserve">y su mensaje se encuentra en </w:t>
      </w:r>
      <w:r w:rsidR="00EA6383">
        <w:t>la fase del coseno modulado.</w:t>
      </w:r>
    </w:p>
    <w:p w14:paraId="06FD3351" w14:textId="622527EF" w:rsidR="00EA6383" w:rsidRDefault="009028C5">
      <w:r w:rsidRPr="009028C5">
        <w:drawing>
          <wp:anchor distT="0" distB="0" distL="114300" distR="114300" simplePos="0" relativeHeight="251666432" behindDoc="0" locked="0" layoutInCell="1" allowOverlap="1" wp14:anchorId="15E77BA8" wp14:editId="2939EE57">
            <wp:simplePos x="0" y="0"/>
            <wp:positionH relativeFrom="column">
              <wp:posOffset>2559</wp:posOffset>
            </wp:positionH>
            <wp:positionV relativeFrom="paragraph">
              <wp:posOffset>1659680</wp:posOffset>
            </wp:positionV>
            <wp:extent cx="2586126" cy="950005"/>
            <wp:effectExtent l="0" t="0" r="5080" b="2540"/>
            <wp:wrapTopAndBottom/>
            <wp:docPr id="306837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371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26" cy="9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383">
        <w:rPr>
          <w:noProof/>
        </w:rPr>
        <w:drawing>
          <wp:anchor distT="0" distB="0" distL="114300" distR="114300" simplePos="0" relativeHeight="251665408" behindDoc="0" locked="0" layoutInCell="1" allowOverlap="1" wp14:anchorId="321B1139" wp14:editId="53A9B738">
            <wp:simplePos x="0" y="0"/>
            <wp:positionH relativeFrom="column">
              <wp:posOffset>2559</wp:posOffset>
            </wp:positionH>
            <wp:positionV relativeFrom="paragraph">
              <wp:posOffset>-826</wp:posOffset>
            </wp:positionV>
            <wp:extent cx="3074598" cy="1660506"/>
            <wp:effectExtent l="0" t="0" r="0" b="0"/>
            <wp:wrapTopAndBottom/>
            <wp:docPr id="165207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98" cy="16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E7C">
        <w:t>Un método para medir el índice de modulación puede se</w:t>
      </w:r>
      <w:r w:rsidR="00D078B2">
        <w:t xml:space="preserve">r el criterio de los 20 </w:t>
      </w:r>
      <w:proofErr w:type="spellStart"/>
      <w:r w:rsidR="00D078B2">
        <w:t>dBs</w:t>
      </w:r>
      <w:proofErr w:type="spellEnd"/>
      <w:r w:rsidR="00D078B2">
        <w:t xml:space="preserve">, al tener presente la cantidad de impulsos </w:t>
      </w:r>
      <w:r w:rsidR="00FB5C59">
        <w:t>relevantes del mensaje se puede estimar por medio de la tabla de Bessel</w:t>
      </w:r>
      <w:r w:rsidR="0042584D">
        <w:t xml:space="preserve"> el índice de </w:t>
      </w:r>
      <w:r w:rsidR="006A7DDD">
        <w:t xml:space="preserve">modulación. Otro método puede ser medir la variación de la frecuencia, y conociendo </w:t>
      </w:r>
      <w:r w:rsidR="002E7EB1">
        <w:t>el ancho de banda del mensaje por formula, se obtiene dicho índice.</w:t>
      </w:r>
    </w:p>
    <w:p w14:paraId="4CC43862" w14:textId="149B50FE" w:rsidR="002E7EB1" w:rsidRDefault="00654E85">
      <w:r>
        <w:t>No solo en modulación PM se puede medir este índice, de la misma manera puede hacerse en FM.</w:t>
      </w:r>
    </w:p>
    <w:p w14:paraId="4F4D5AE7" w14:textId="77777777" w:rsidR="00C83BA5" w:rsidRDefault="00C83BA5">
      <w:pPr>
        <w:rPr>
          <w:noProof/>
        </w:rPr>
      </w:pPr>
    </w:p>
    <w:p w14:paraId="147A0AFA" w14:textId="77777777" w:rsidR="005B788A" w:rsidRDefault="005B788A"/>
    <w:p w14:paraId="104B9EDF" w14:textId="7483A7DA" w:rsidR="00654E85" w:rsidRDefault="005B788A">
      <w:r w:rsidRPr="005B788A">
        <w:lastRenderedPageBreak/>
        <w:drawing>
          <wp:anchor distT="0" distB="0" distL="114300" distR="114300" simplePos="0" relativeHeight="251668480" behindDoc="0" locked="0" layoutInCell="1" allowOverlap="1" wp14:anchorId="1087EAD8" wp14:editId="49801FC0">
            <wp:simplePos x="0" y="0"/>
            <wp:positionH relativeFrom="column">
              <wp:posOffset>2559</wp:posOffset>
            </wp:positionH>
            <wp:positionV relativeFrom="paragraph">
              <wp:posOffset>1854625</wp:posOffset>
            </wp:positionV>
            <wp:extent cx="3572374" cy="476316"/>
            <wp:effectExtent l="0" t="0" r="9525" b="0"/>
            <wp:wrapTopAndBottom/>
            <wp:docPr id="197691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9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BA5">
        <w:rPr>
          <w:noProof/>
        </w:rPr>
        <w:drawing>
          <wp:anchor distT="0" distB="0" distL="114300" distR="114300" simplePos="0" relativeHeight="251667456" behindDoc="0" locked="0" layoutInCell="1" allowOverlap="1" wp14:anchorId="281D3DD5" wp14:editId="4F8FEAC9">
            <wp:simplePos x="0" y="0"/>
            <wp:positionH relativeFrom="margin">
              <wp:align>left</wp:align>
            </wp:positionH>
            <wp:positionV relativeFrom="paragraph">
              <wp:posOffset>268</wp:posOffset>
            </wp:positionV>
            <wp:extent cx="3284220" cy="1856105"/>
            <wp:effectExtent l="0" t="0" r="0" b="0"/>
            <wp:wrapTopAndBottom/>
            <wp:docPr id="8169133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3" r="17396"/>
                    <a:stretch/>
                  </pic:blipFill>
                  <pic:spPr bwMode="auto">
                    <a:xfrm>
                      <a:off x="0" y="0"/>
                      <a:ext cx="328422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A51">
        <w:t>En el osciloscopio</w:t>
      </w:r>
      <w:r w:rsidR="00CD51F4">
        <w:t xml:space="preserve"> es posible para la señal PM</w:t>
      </w:r>
      <w:r w:rsidR="00177470">
        <w:t xml:space="preserve">, </w:t>
      </w:r>
      <w:r w:rsidR="00595948">
        <w:t xml:space="preserve">determinar mediante su comportamiento (si se asemeja a una señal </w:t>
      </w:r>
      <w:proofErr w:type="spellStart"/>
      <w:r w:rsidR="00595948">
        <w:t>sobremodulada</w:t>
      </w:r>
      <w:proofErr w:type="spellEnd"/>
      <w:r w:rsidR="00595948">
        <w:t xml:space="preserve"> AM) si es de banda ancha, o banda estrecha.</w:t>
      </w:r>
      <w:r w:rsidR="00E5482C">
        <w:t xml:space="preserve"> El resto de </w:t>
      </w:r>
      <w:proofErr w:type="gramStart"/>
      <w:r w:rsidR="00E5482C">
        <w:t>parámetros</w:t>
      </w:r>
      <w:proofErr w:type="gramEnd"/>
      <w:r w:rsidR="00E5482C">
        <w:t xml:space="preserve"> son difíciles de visualizar correctamente en el osciloscopio, para estos es mejor usar el analizador de espectros.</w:t>
      </w:r>
    </w:p>
    <w:p w14:paraId="044BD62B" w14:textId="407344B3" w:rsidR="00E5482C" w:rsidRDefault="00B052F5">
      <w:r w:rsidRPr="00B052F5">
        <w:drawing>
          <wp:anchor distT="0" distB="0" distL="114300" distR="114300" simplePos="0" relativeHeight="251669504" behindDoc="0" locked="0" layoutInCell="1" allowOverlap="1" wp14:anchorId="431FA48A" wp14:editId="56CB9F0A">
            <wp:simplePos x="0" y="0"/>
            <wp:positionH relativeFrom="column">
              <wp:posOffset>2559</wp:posOffset>
            </wp:positionH>
            <wp:positionV relativeFrom="paragraph">
              <wp:posOffset>-1667</wp:posOffset>
            </wp:positionV>
            <wp:extent cx="3772426" cy="1371791"/>
            <wp:effectExtent l="0" t="0" r="0" b="0"/>
            <wp:wrapTopAndBottom/>
            <wp:docPr id="1368881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192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D72">
        <w:t xml:space="preserve">Al variar la amplitud del mensaje, y el </w:t>
      </w:r>
      <w:r w:rsidR="001A0FB0">
        <w:t xml:space="preserve">coeficiente de sensibilidad se </w:t>
      </w:r>
      <w:r w:rsidR="006E67C2">
        <w:t>varía</w:t>
      </w:r>
      <w:r w:rsidR="001A0FB0">
        <w:t xml:space="preserve"> el índice de modulación de manera proporcional, y al variar la frecuencia del mensaje, este </w:t>
      </w:r>
      <w:proofErr w:type="gramStart"/>
      <w:r w:rsidR="001A0FB0">
        <w:t>índice varia</w:t>
      </w:r>
      <w:proofErr w:type="gramEnd"/>
      <w:r w:rsidR="001A0FB0">
        <w:t xml:space="preserve"> de manera inversamente proporcional.</w:t>
      </w:r>
    </w:p>
    <w:p w14:paraId="24BDA520" w14:textId="1FFBC7C6" w:rsidR="001A0FB0" w:rsidRDefault="00247F50">
      <w:r w:rsidRPr="00247F50">
        <w:drawing>
          <wp:anchor distT="0" distB="0" distL="114300" distR="114300" simplePos="0" relativeHeight="251670528" behindDoc="0" locked="0" layoutInCell="1" allowOverlap="1" wp14:anchorId="016BB616" wp14:editId="1A4DBD2F">
            <wp:simplePos x="0" y="0"/>
            <wp:positionH relativeFrom="column">
              <wp:posOffset>2559</wp:posOffset>
            </wp:positionH>
            <wp:positionV relativeFrom="paragraph">
              <wp:posOffset>-904</wp:posOffset>
            </wp:positionV>
            <wp:extent cx="3781953" cy="543001"/>
            <wp:effectExtent l="0" t="0" r="0" b="9525"/>
            <wp:wrapTopAndBottom/>
            <wp:docPr id="866259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98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38D">
        <w:t>Introducir una componente continua en el mensaje</w:t>
      </w:r>
      <w:r w:rsidR="00F806BE">
        <w:t>,</w:t>
      </w:r>
      <w:r w:rsidR="004E038D">
        <w:t xml:space="preserve"> </w:t>
      </w:r>
      <w:r w:rsidR="00DA0591">
        <w:t>se vera como un desface constante en la señal portadora, esto cambia la frecuencia central de la envolvente.</w:t>
      </w:r>
    </w:p>
    <w:p w14:paraId="6792F8D6" w14:textId="2B0E3890" w:rsidR="00DC3BE5" w:rsidRDefault="00DC3BE5">
      <w:r w:rsidRPr="00DC3BE5">
        <w:drawing>
          <wp:inline distT="0" distB="0" distL="0" distR="0" wp14:anchorId="5B9CB5F7" wp14:editId="25FDB3C7">
            <wp:extent cx="3820058" cy="771633"/>
            <wp:effectExtent l="0" t="0" r="0" b="9525"/>
            <wp:docPr id="17710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FBD" w14:textId="49C01253" w:rsidR="00034C82" w:rsidRDefault="0034304F">
      <w:r>
        <w:t xml:space="preserve">Es importante controlar la </w:t>
      </w:r>
      <w:r w:rsidR="00E334E5">
        <w:t>amplitud</w:t>
      </w:r>
      <w:r>
        <w:t xml:space="preserve">, el nivel do continua y ancho de banda en los mensajes </w:t>
      </w:r>
      <w:r w:rsidR="00E334E5">
        <w:t>de las modulaciones angulares, p</w:t>
      </w:r>
      <w:r w:rsidR="00DC3BE5">
        <w:t xml:space="preserve">ara mantener margen en el índice de modulación y controlar se esta trabajando en banda ancha o banda </w:t>
      </w:r>
      <w:r w:rsidR="006E67C2">
        <w:t>estrecha</w:t>
      </w:r>
      <w:r w:rsidR="002F6564">
        <w:t xml:space="preserve">, y el nivel </w:t>
      </w:r>
      <w:proofErr w:type="spellStart"/>
      <w:r w:rsidR="002F6564">
        <w:t>dc</w:t>
      </w:r>
      <w:proofErr w:type="spellEnd"/>
      <w:r w:rsidR="002F6564">
        <w:t xml:space="preserve"> se controla para no variar el desface de la señal modulada.</w:t>
      </w:r>
    </w:p>
    <w:p w14:paraId="139C58E6" w14:textId="429E264F" w:rsidR="00D80223" w:rsidRDefault="00D80223"/>
    <w:p w14:paraId="4BFA1BA5" w14:textId="3195CEEA" w:rsidR="002F6564" w:rsidRDefault="00D80223">
      <w:r w:rsidRPr="00D80223">
        <w:lastRenderedPageBreak/>
        <w:drawing>
          <wp:anchor distT="0" distB="0" distL="114300" distR="114300" simplePos="0" relativeHeight="251671552" behindDoc="0" locked="0" layoutInCell="1" allowOverlap="1" wp14:anchorId="4E0D374C" wp14:editId="47C1E7CE">
            <wp:simplePos x="0" y="0"/>
            <wp:positionH relativeFrom="margin">
              <wp:align>left</wp:align>
            </wp:positionH>
            <wp:positionV relativeFrom="paragraph">
              <wp:posOffset>210</wp:posOffset>
            </wp:positionV>
            <wp:extent cx="3858163" cy="790685"/>
            <wp:effectExtent l="0" t="0" r="9525" b="9525"/>
            <wp:wrapTopAndBottom/>
            <wp:docPr id="24593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58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170">
        <w:t xml:space="preserve">GNU puede verse un poco limitado al implementar modulación FM por medio de un modulador PM, por </w:t>
      </w:r>
      <w:r w:rsidR="000C1A7E">
        <w:t>l</w:t>
      </w:r>
      <w:r w:rsidR="000D4571">
        <w:t>a necesidad de integrar el mensaje antes de ingresarlo al modulador</w:t>
      </w:r>
      <w:r w:rsidR="000C1A7E">
        <w:t>, esto</w:t>
      </w:r>
      <w:r w:rsidR="000D4571">
        <w:t xml:space="preserve"> </w:t>
      </w:r>
      <w:r w:rsidR="00E469F5">
        <w:t xml:space="preserve">puede generar </w:t>
      </w:r>
      <w:r w:rsidR="006501D7">
        <w:t xml:space="preserve">ineficiencias en la transmisión de la </w:t>
      </w:r>
      <w:r w:rsidR="000C1A7E">
        <w:t>información</w:t>
      </w:r>
      <w:r w:rsidR="006501D7">
        <w:t>.</w:t>
      </w:r>
    </w:p>
    <w:p w14:paraId="2AF0E018" w14:textId="77777777" w:rsidR="00620FD9" w:rsidRDefault="00620FD9"/>
    <w:p w14:paraId="0BEF5BFD" w14:textId="141DC8C1" w:rsidR="00620FD9" w:rsidRDefault="00620FD9">
      <w:r>
        <w:t>Conclusiones</w:t>
      </w:r>
    </w:p>
    <w:p w14:paraId="0D9BB443" w14:textId="0CAB3D81" w:rsidR="00620FD9" w:rsidRDefault="00D12515">
      <w:r>
        <w:t xml:space="preserve">Estudiando estas modulaciones no lineales se puede observar la </w:t>
      </w:r>
      <w:r w:rsidR="002578F0">
        <w:t xml:space="preserve">diferencia con las anteriormente estudiadas modulaciones lineales, </w:t>
      </w:r>
      <w:r w:rsidR="003978E5">
        <w:t xml:space="preserve">estas permiten mantener una potencia constante, la cual no varia con el mensaje, ayudan a la disminución de ruido del entorno, y </w:t>
      </w:r>
      <w:r w:rsidR="004A6D7B">
        <w:t>permiten mayor calidad de la señal.</w:t>
      </w:r>
    </w:p>
    <w:p w14:paraId="19C198C3" w14:textId="58BBCB1A" w:rsidR="004A6D7B" w:rsidRDefault="004A6D7B">
      <w:r>
        <w:t>En contrast</w:t>
      </w:r>
      <w:r w:rsidR="00BA3A7D">
        <w:t xml:space="preserve">e es necesario un mayor ancho de banda por su naturaleza de modulación, así como </w:t>
      </w:r>
      <w:r w:rsidR="00E06495">
        <w:t>la conveniencia de operarlas a mayor frecuencia.</w:t>
      </w:r>
    </w:p>
    <w:p w14:paraId="32907FEA" w14:textId="660BF24F" w:rsidR="00E06495" w:rsidRDefault="00E06495">
      <w:r>
        <w:t xml:space="preserve">Con estos distintos métodos de modulación y </w:t>
      </w:r>
      <w:r w:rsidR="0046475A">
        <w:t>demodulación</w:t>
      </w:r>
      <w:r>
        <w:t>, además del conocimiento adquirido de las leyes y norma</w:t>
      </w:r>
      <w:r w:rsidR="00DA2202">
        <w:t xml:space="preserve">tividad colombiana se tiene un mayor entendimiento de como funciona este medio de </w:t>
      </w:r>
      <w:r w:rsidR="0046475A">
        <w:t>comunicación</w:t>
      </w:r>
      <w:r w:rsidR="00952BB5">
        <w:t xml:space="preserve"> en el país y lo importante que ha sido, es y será para nuestra comunidad.</w:t>
      </w:r>
    </w:p>
    <w:sectPr w:rsidR="00E0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0B"/>
    <w:rsid w:val="00005028"/>
    <w:rsid w:val="00034C82"/>
    <w:rsid w:val="000C1A7E"/>
    <w:rsid w:val="000D4571"/>
    <w:rsid w:val="00155312"/>
    <w:rsid w:val="00177470"/>
    <w:rsid w:val="001A0FB0"/>
    <w:rsid w:val="00226DD6"/>
    <w:rsid w:val="00247F50"/>
    <w:rsid w:val="002578F0"/>
    <w:rsid w:val="00294CED"/>
    <w:rsid w:val="002B6E26"/>
    <w:rsid w:val="002D4F13"/>
    <w:rsid w:val="002E5D7E"/>
    <w:rsid w:val="002E7EB1"/>
    <w:rsid w:val="002F6564"/>
    <w:rsid w:val="0034304F"/>
    <w:rsid w:val="0036523F"/>
    <w:rsid w:val="00386123"/>
    <w:rsid w:val="003978E5"/>
    <w:rsid w:val="003D0840"/>
    <w:rsid w:val="003E7857"/>
    <w:rsid w:val="0042584D"/>
    <w:rsid w:val="0046475A"/>
    <w:rsid w:val="004A6D7B"/>
    <w:rsid w:val="004E038D"/>
    <w:rsid w:val="00525AD9"/>
    <w:rsid w:val="00554D69"/>
    <w:rsid w:val="00580EC5"/>
    <w:rsid w:val="00585553"/>
    <w:rsid w:val="00595948"/>
    <w:rsid w:val="005B788A"/>
    <w:rsid w:val="0061328C"/>
    <w:rsid w:val="00620FD9"/>
    <w:rsid w:val="006255AF"/>
    <w:rsid w:val="006501D7"/>
    <w:rsid w:val="00654E85"/>
    <w:rsid w:val="00697D15"/>
    <w:rsid w:val="006A7DDD"/>
    <w:rsid w:val="006C7E92"/>
    <w:rsid w:val="006E67C2"/>
    <w:rsid w:val="0079013C"/>
    <w:rsid w:val="007E0316"/>
    <w:rsid w:val="008E0E7C"/>
    <w:rsid w:val="009028C5"/>
    <w:rsid w:val="00952BB5"/>
    <w:rsid w:val="00A76D25"/>
    <w:rsid w:val="00AB7D08"/>
    <w:rsid w:val="00B052F5"/>
    <w:rsid w:val="00B1014D"/>
    <w:rsid w:val="00B260AD"/>
    <w:rsid w:val="00B26170"/>
    <w:rsid w:val="00B3060A"/>
    <w:rsid w:val="00B8570B"/>
    <w:rsid w:val="00B87D72"/>
    <w:rsid w:val="00BA3A7D"/>
    <w:rsid w:val="00BC0031"/>
    <w:rsid w:val="00BE536D"/>
    <w:rsid w:val="00C4525C"/>
    <w:rsid w:val="00C65453"/>
    <w:rsid w:val="00C83BA5"/>
    <w:rsid w:val="00CD51F4"/>
    <w:rsid w:val="00D078B2"/>
    <w:rsid w:val="00D12515"/>
    <w:rsid w:val="00D13B49"/>
    <w:rsid w:val="00D32A51"/>
    <w:rsid w:val="00D80223"/>
    <w:rsid w:val="00DA0591"/>
    <w:rsid w:val="00DA2202"/>
    <w:rsid w:val="00DA7FBE"/>
    <w:rsid w:val="00DB6E0C"/>
    <w:rsid w:val="00DC3BE5"/>
    <w:rsid w:val="00E06495"/>
    <w:rsid w:val="00E334E5"/>
    <w:rsid w:val="00E40C8D"/>
    <w:rsid w:val="00E469F5"/>
    <w:rsid w:val="00E5482C"/>
    <w:rsid w:val="00EA6383"/>
    <w:rsid w:val="00F077BC"/>
    <w:rsid w:val="00F806BE"/>
    <w:rsid w:val="00FB5C59"/>
    <w:rsid w:val="00FC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B0EE"/>
  <w15:chartTrackingRefBased/>
  <w15:docId w15:val="{F2067CCC-FC8A-4C2C-956C-47C20484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79</cp:revision>
  <dcterms:created xsi:type="dcterms:W3CDTF">2023-11-26T23:15:00Z</dcterms:created>
  <dcterms:modified xsi:type="dcterms:W3CDTF">2023-11-27T03:35:00Z</dcterms:modified>
</cp:coreProperties>
</file>