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Cuerpo"/>
        <w:spacing w:after="10"/>
      </w:pPr>
      <w:r>
        <w:rPr>
          <w:rStyle w:val="Ninguno"/>
          <w:b w:val="1"/>
          <w:bCs w:val="1"/>
          <w:outline w:val="0"/>
          <w:color w:val="1a2744"/>
          <w:sz w:val="46"/>
          <w:szCs w:val="46"/>
          <w:u w:color="1a2744"/>
          <w:rtl w:val="0"/>
          <w:lang w:val="es-ES_tradnl"/>
          <w14:textFill>
            <w14:solidFill>
              <w14:srgbClr w14:val="1A2744"/>
            </w14:solidFill>
          </w14:textFill>
        </w:rPr>
        <w:t>OmniCursor</w:t>
      </w:r>
    </w:p>
    <w:p>
      <w:pPr>
        <w:pStyle w:val="Cuerpo"/>
        <w:spacing w:after="6"/>
      </w:pPr>
      <w:r>
        <w:rPr>
          <w:rStyle w:val="Ninguno"/>
          <w:outline w:val="0"/>
          <w:color w:val="6b7280"/>
          <w:sz w:val="21"/>
          <w:szCs w:val="21"/>
          <w:u w:color="6b7280"/>
          <w:rtl w:val="0"/>
          <w:lang w:val="en-US"/>
          <w14:textFill>
            <w14:solidFill>
              <w14:srgbClr w14:val="6B7280"/>
            </w14:solidFill>
          </w14:textFill>
        </w:rPr>
        <w:t>Architecture, Build Plan &amp; Hooks Integration</w:t>
      </w:r>
    </w:p>
    <w:p>
      <w:pPr>
        <w:pStyle w:val="Cuerpo"/>
        <w:spacing w:after="6"/>
      </w:pPr>
      <w:r>
        <w:rPr>
          <w:rStyle w:val="Ninguno"/>
          <w:b w:val="1"/>
          <w:bCs w:val="1"/>
          <w:outline w:val="0"/>
          <w:color w:val="2563eb"/>
          <w:sz w:val="18"/>
          <w:szCs w:val="18"/>
          <w:u w:color="2563eb"/>
          <w:rtl w:val="0"/>
          <w:lang w:val="en-US"/>
          <w14:textFill>
            <w14:solidFill>
              <w14:srgbClr w14:val="2563EB"/>
            </w14:solidFill>
          </w14:textFill>
        </w:rPr>
        <w:t>Status as of April 1, 2026  |  Deadline: May 15, 2026  |  6.3 weeks remaining</w:t>
      </w:r>
    </w:p>
    <w:p>
      <w:pPr>
        <w:pStyle w:val="Cuerpo"/>
        <w:pBdr>
          <w:top w:val="nil"/>
          <w:left w:val="nil"/>
          <w:bottom w:val="single" w:color="dbeafe" w:sz="4" w:space="0" w:shadow="0" w:frame="0"/>
          <w:right w:val="nil"/>
        </w:pBdr>
        <w:spacing w:before="60" w:after="60"/>
      </w:pPr>
    </w:p>
    <w:p>
      <w:pPr>
        <w:pStyle w:val="Cuerpo"/>
        <w:spacing w:after="20"/>
      </w:pPr>
      <w:r>
        <w:rPr>
          <w:rStyle w:val="Ninguno"/>
          <w:b w:val="1"/>
          <w:bCs w:val="1"/>
          <w:outline w:val="0"/>
          <w:color w:val="1a2744"/>
          <w:sz w:val="19"/>
          <w:szCs w:val="19"/>
          <w:u w:color="1a2744"/>
          <w:rtl w:val="0"/>
          <w:lang w:val="en-US"/>
          <w14:textFill>
            <w14:solidFill>
              <w14:srgbClr w14:val="1A2744"/>
            </w14:solidFill>
          </w14:textFill>
        </w:rPr>
        <w:t xml:space="preserve">Team: </w:t>
      </w:r>
      <w:r>
        <w:rPr>
          <w:rStyle w:val="Ninguno"/>
          <w:outline w:val="0"/>
          <w:color w:val="374151"/>
          <w:sz w:val="19"/>
          <w:szCs w:val="19"/>
          <w:u w:color="374151"/>
          <w:rtl w:val="0"/>
          <w:lang w:val="es-ES_tradnl"/>
          <w14:textFill>
            <w14:solidFill>
              <w14:srgbClr w14:val="374151"/>
            </w14:solidFill>
          </w14:textFill>
        </w:rPr>
        <w:t>Julian Irusta, Samuel Simmons, Kailash Turimella, Andy Wu</w:t>
      </w:r>
    </w:p>
    <w:p>
      <w:pPr>
        <w:pStyle w:val="Cuerpo"/>
        <w:spacing w:after="20"/>
      </w:pPr>
      <w:r>
        <w:rPr>
          <w:rStyle w:val="Ninguno"/>
          <w:b w:val="1"/>
          <w:bCs w:val="1"/>
          <w:outline w:val="0"/>
          <w:color w:val="1a2744"/>
          <w:sz w:val="19"/>
          <w:szCs w:val="19"/>
          <w:u w:color="1a2744"/>
          <w:rtl w:val="0"/>
          <w:lang w:val="en-US"/>
          <w14:textFill>
            <w14:solidFill>
              <w14:srgbClr w14:val="1A2744"/>
            </w14:solidFill>
          </w14:textFill>
        </w:rPr>
        <w:t xml:space="preserve">Sponsor: </w:t>
      </w:r>
      <w:r>
        <w:rPr>
          <w:rStyle w:val="Ninguno"/>
          <w:outline w:val="0"/>
          <w:color w:val="374151"/>
          <w:sz w:val="19"/>
          <w:szCs w:val="19"/>
          <w:u w:color="374151"/>
          <w:rtl w:val="0"/>
          <w14:textFill>
            <w14:solidFill>
              <w14:srgbClr w14:val="374151"/>
            </w14:solidFill>
          </w14:textFill>
        </w:rPr>
        <w:t xml:space="preserve">Jonah Gray </w:t>
      </w:r>
      <w:r>
        <w:rPr>
          <w:rStyle w:val="Ninguno"/>
          <w:outline w:val="0"/>
          <w:color w:val="374151"/>
          <w:sz w:val="19"/>
          <w:szCs w:val="19"/>
          <w:u w:color="374151"/>
          <w:rtl w:val="0"/>
          <w:lang w:val="en-US"/>
          <w14:textFill>
            <w14:solidFill>
              <w14:srgbClr w14:val="374151"/>
            </w14:solidFill>
          </w14:textFill>
        </w:rPr>
        <w:t xml:space="preserve">— </w:t>
      </w:r>
      <w:r>
        <w:rPr>
          <w:rStyle w:val="Ninguno"/>
          <w:outline w:val="0"/>
          <w:color w:val="374151"/>
          <w:sz w:val="19"/>
          <w:szCs w:val="19"/>
          <w:u w:color="374151"/>
          <w:rtl w:val="0"/>
          <w14:textFill>
            <w14:solidFill>
              <w14:srgbClr w14:val="374151"/>
            </w14:solidFill>
          </w14:textFill>
        </w:rPr>
        <w:t>OmniNode.ai</w:t>
      </w:r>
    </w:p>
    <w:p>
      <w:pPr>
        <w:pStyle w:val="Cuerpo"/>
        <w:spacing w:after="20"/>
      </w:pPr>
      <w:r>
        <w:rPr>
          <w:rStyle w:val="Ninguno"/>
          <w:b w:val="1"/>
          <w:bCs w:val="1"/>
          <w:outline w:val="0"/>
          <w:color w:val="1a2744"/>
          <w:sz w:val="19"/>
          <w:szCs w:val="19"/>
          <w:u w:color="1a2744"/>
          <w:rtl w:val="0"/>
          <w:lang w:val="it-IT"/>
          <w14:textFill>
            <w14:solidFill>
              <w14:srgbClr w14:val="1A2744"/>
            </w14:solidFill>
          </w14:textFill>
        </w:rPr>
        <w:t xml:space="preserve">Repo: </w:t>
      </w:r>
      <w:r>
        <w:rPr>
          <w:rStyle w:val="Ninguno"/>
          <w:outline w:val="0"/>
          <w:color w:val="374151"/>
          <w:sz w:val="19"/>
          <w:szCs w:val="19"/>
          <w:u w:color="374151"/>
          <w:rtl w:val="0"/>
          <w:lang w:val="en-US"/>
          <w14:textFill>
            <w14:solidFill>
              <w14:srgbClr w14:val="374151"/>
            </w14:solidFill>
          </w14:textFill>
        </w:rPr>
        <w:t>github.com/Julian0444/OmniCursor</w:t>
      </w:r>
    </w:p>
    <w:p>
      <w:pPr>
        <w:pStyle w:val="Cuerpo"/>
        <w:spacing w:after="20"/>
      </w:pPr>
      <w:r>
        <w:rPr>
          <w:rStyle w:val="Ninguno"/>
          <w:b w:val="1"/>
          <w:bCs w:val="1"/>
          <w:outline w:val="0"/>
          <w:color w:val="1a2744"/>
          <w:sz w:val="19"/>
          <w:szCs w:val="19"/>
          <w:u w:color="1a2744"/>
          <w:rtl w:val="0"/>
          <w:lang w:val="en-US"/>
          <w14:textFill>
            <w14:solidFill>
              <w14:srgbClr w14:val="1A2744"/>
            </w14:solidFill>
          </w14:textFill>
        </w:rPr>
        <w:t xml:space="preserve">Course: </w:t>
      </w:r>
      <w:r>
        <w:rPr>
          <w:rStyle w:val="Ninguno"/>
          <w:outline w:val="0"/>
          <w:color w:val="374151"/>
          <w:sz w:val="19"/>
          <w:szCs w:val="19"/>
          <w:u w:color="374151"/>
          <w:rtl w:val="0"/>
          <w14:textFill>
            <w14:solidFill>
              <w14:srgbClr w14:val="374151"/>
            </w14:solidFill>
          </w14:textFill>
        </w:rPr>
        <w:t xml:space="preserve">CS 490 </w:t>
      </w:r>
      <w:r>
        <w:rPr>
          <w:rStyle w:val="Ninguno"/>
          <w:outline w:val="0"/>
          <w:color w:val="374151"/>
          <w:sz w:val="19"/>
          <w:szCs w:val="19"/>
          <w:u w:color="374151"/>
          <w:rtl w:val="0"/>
          <w:lang w:val="en-US"/>
          <w14:textFill>
            <w14:solidFill>
              <w14:srgbClr w14:val="374151"/>
            </w14:solidFill>
          </w14:textFill>
        </w:rPr>
        <w:t xml:space="preserve">— </w:t>
      </w:r>
      <w:r>
        <w:rPr>
          <w:rStyle w:val="Ninguno"/>
          <w:outline w:val="0"/>
          <w:color w:val="374151"/>
          <w:sz w:val="19"/>
          <w:szCs w:val="19"/>
          <w:u w:color="374151"/>
          <w:rtl w:val="0"/>
          <w:lang w:val="en-US"/>
          <w14:textFill>
            <w14:solidFill>
              <w14:srgbClr w14:val="374151"/>
            </w14:solidFill>
          </w14:textFill>
        </w:rPr>
        <w:t>Senior Team Project, University of San Francisco</w:t>
      </w:r>
    </w:p>
    <w:p>
      <w:pPr>
        <w:pStyle w:val="Cuerpo"/>
        <w:spacing w:after="40"/>
      </w:pPr>
    </w:p>
    <w:p>
      <w:pPr>
        <w:pStyle w:val="Título"/>
      </w:pPr>
      <w:r>
        <w:rPr>
          <w:rStyle w:val="Ninguno"/>
          <w:outline w:val="0"/>
          <w:color w:val="1a2744"/>
          <w:u w:color="1a2744"/>
          <w:rtl w:val="0"/>
          <w:lang w:val="en-US"/>
          <w14:textFill>
            <w14:solidFill>
              <w14:srgbClr w14:val="1A2744"/>
            </w14:solidFill>
          </w14:textFill>
        </w:rPr>
        <w:t>Current Status Snapshot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200"/>
        <w:gridCol w:w="2000"/>
        <w:gridCol w:w="4160"/>
      </w:tblGrid>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it-IT"/>
                <w14:textFill>
                  <w14:solidFill>
                    <w14:srgbClr w14:val="FFFFFF"/>
                  </w14:solidFill>
                </w14:textFill>
              </w:rPr>
              <w:t>Metric</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Current</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Target (May 15)</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MCP tools implemented</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3 / 6</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6 tools (pattern lifecycle + telemetry utilities)</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Skills implemented</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13</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15 (2 advanced ports remaining)</w:t>
            </w:r>
          </w:p>
        </w:tc>
      </w:tr>
      <w:tr>
        <w:tblPrEx>
          <w:shd w:val="clear" w:color="auto" w:fill="ced7e7"/>
        </w:tblPrEx>
        <w:trPr>
          <w:trHeight w:val="41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Routing coverage</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16 agent configs + fallback</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16 configs + measured routing accuracy in Cursor</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Cursor hooks</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4 / 4</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4 hooks validated in live Cursor demo</w:t>
            </w:r>
          </w:p>
        </w:tc>
      </w:tr>
      <w:tr>
        <w:tblPrEx>
          <w:shd w:val="clear" w:color="auto" w:fill="ced7e7"/>
        </w:tblPrEx>
        <w:trPr>
          <w:trHeight w:val="20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Tests passing</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122</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fr-FR"/>
                <w14:textFill>
                  <w14:solidFill>
                    <w14:srgbClr w14:val="374151"/>
                  </w14:solidFill>
                </w14:textFill>
              </w:rPr>
              <w:t>130+ plus demo/eval scenarios</w:t>
            </w:r>
          </w:p>
        </w:tc>
      </w:tr>
      <w:tr>
        <w:tblPrEx>
          <w:shd w:val="clear" w:color="auto" w:fill="ced7e7"/>
        </w:tblPrEx>
        <w:trPr>
          <w:trHeight w:val="414" w:hRule="atLeast"/>
        </w:trPr>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Persistence layer</w:t>
            </w:r>
          </w:p>
        </w:tc>
        <w:tc>
          <w:tcPr>
            <w:tcW w:type="dxa" w:w="2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JSON pattern cache + learned_patterns.json</w:t>
            </w:r>
          </w:p>
        </w:tc>
        <w:tc>
          <w:tcPr>
            <w:tcW w:type="dxa" w:w="4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Pattern lifecycle complete (`store_pattern`) + optional PostgreSQL upgrade path</w:t>
            </w:r>
          </w:p>
        </w:tc>
      </w:tr>
    </w:tbl>
    <w:p>
      <w:pPr>
        <w:pStyle w:val="Título"/>
        <w:widowControl w:val="0"/>
      </w:pPr>
    </w:p>
    <w:p>
      <w:pPr>
        <w:pStyle w:val="Título"/>
      </w:pPr>
      <w:r>
        <w:rPr>
          <w:rStyle w:val="Ninguno"/>
          <w:outline w:val="0"/>
          <w:color w:val="1a2744"/>
          <w:u w:color="1a2744"/>
          <w:rtl w:val="0"/>
          <w:lang w:val="en-US"/>
          <w14:textFill>
            <w14:solidFill>
              <w14:srgbClr w14:val="1A2744"/>
            </w14:solidFill>
          </w14:textFill>
        </w:rPr>
        <w:t>1. Executive Summary</w:t>
      </w:r>
    </w:p>
    <w:p>
      <w:pPr>
        <w:pStyle w:val="Cuerpo"/>
        <w:spacing w:after="80" w:line="276" w:lineRule="auto"/>
      </w:pPr>
      <w:r>
        <w:rPr>
          <w:rStyle w:val="Ninguno"/>
          <w:b w:val="1"/>
          <w:bCs w:val="1"/>
          <w:outline w:val="0"/>
          <w:color w:val="374151"/>
          <w:u w:color="374151"/>
          <w:rtl w:val="0"/>
          <w:lang w:val="en-US"/>
          <w14:textFill>
            <w14:solidFill>
              <w14:srgbClr w14:val="374151"/>
            </w14:solidFill>
          </w14:textFill>
        </w:rPr>
        <w:t>OmniCursor is the Cursor-facing integration layer for OmniNode.</w:t>
      </w:r>
      <w:r>
        <w:rPr>
          <w:rStyle w:val="Ninguno"/>
          <w:outline w:val="0"/>
          <w:color w:val="374151"/>
          <w:u w:color="374151"/>
          <w:rtl w:val="0"/>
          <w:lang w:val="en-US"/>
          <w14:textFill>
            <w14:solidFill>
              <w14:srgbClr w14:val="374151"/>
            </w14:solidFill>
          </w14:textFill>
        </w:rPr>
        <w:t xml:space="preserve"> It is not the whole OmniNode platform </w:t>
      </w:r>
      <w:r>
        <w:rPr>
          <w:rStyle w:val="Ninguno"/>
          <w:outline w:val="0"/>
          <w:color w:val="374151"/>
          <w:u w:color="374151"/>
          <w:rtl w:val="0"/>
          <w:lang w:val="en-US"/>
          <w14:textFill>
            <w14:solidFill>
              <w14:srgbClr w14:val="374151"/>
            </w14:solidFill>
          </w14:textFill>
        </w:rPr>
        <w:t xml:space="preserve">— </w:t>
      </w:r>
      <w:r>
        <w:rPr>
          <w:rStyle w:val="Ninguno"/>
          <w:outline w:val="0"/>
          <w:color w:val="374151"/>
          <w:u w:color="374151"/>
          <w:rtl w:val="0"/>
          <w:lang w:val="en-US"/>
          <w14:textFill>
            <w14:solidFill>
              <w14:srgbClr w14:val="374151"/>
            </w14:solidFill>
          </w14:textFill>
        </w:rPr>
        <w:t>it is the Cursor equivalent of omniclaude.</w:t>
      </w:r>
    </w:p>
    <w:p>
      <w:pPr>
        <w:pStyle w:val="Cuerpo"/>
        <w:spacing w:after="40"/>
      </w:pPr>
    </w:p>
    <w:p>
      <w:pPr>
        <w:pStyle w:val="Cuerpo"/>
        <w:pBdr>
          <w:top w:val="nil"/>
          <w:left w:val="single" w:color="2563eb" w:sz="10" w:space="6" w:shadow="0" w:frame="0"/>
          <w:bottom w:val="nil"/>
          <w:right w:val="nil"/>
        </w:pBdr>
        <w:spacing w:before="120" w:after="120"/>
        <w:ind w:left="200" w:firstLine="0"/>
      </w:pPr>
      <w:r>
        <w:rPr>
          <w:rStyle w:val="Ninguno"/>
          <w:i w:val="1"/>
          <w:iCs w:val="1"/>
          <w:outline w:val="0"/>
          <w:color w:val="1a2744"/>
          <w:u w:color="1a2744"/>
          <w:rtl w:val="0"/>
          <w:lang w:val="en-US"/>
          <w14:textFill>
            <w14:solidFill>
              <w14:srgbClr w14:val="1A2744"/>
            </w14:solidFill>
          </w14:textFill>
        </w:rPr>
        <w:t xml:space="preserve">CRITICAL DISCOVERY: Cursor now has a hooks system (v1.7 beta) with 6 lifecycle events. This changes the entire architecture. OmniCursor can now implement automatic agent routing, compliance checking, and context injection </w:t>
      </w:r>
      <w:r>
        <w:rPr>
          <w:rStyle w:val="Ninguno"/>
          <w:i w:val="1"/>
          <w:iCs w:val="1"/>
          <w:outline w:val="0"/>
          <w:color w:val="1a2744"/>
          <w:u w:color="1a2744"/>
          <w:rtl w:val="0"/>
          <w:lang w:val="en-US"/>
          <w14:textFill>
            <w14:solidFill>
              <w14:srgbClr w14:val="1A2744"/>
            </w14:solidFill>
          </w14:textFill>
        </w:rPr>
        <w:t xml:space="preserve">— </w:t>
      </w:r>
      <w:r>
        <w:rPr>
          <w:rStyle w:val="Ninguno"/>
          <w:i w:val="1"/>
          <w:iCs w:val="1"/>
          <w:outline w:val="0"/>
          <w:color w:val="1a2744"/>
          <w:u w:color="1a2744"/>
          <w:rtl w:val="0"/>
          <w:lang w:val="en-US"/>
          <w14:textFill>
            <w14:solidFill>
              <w14:srgbClr w14:val="1A2744"/>
            </w14:solidFill>
          </w14:textFill>
        </w:rPr>
        <w:t>without the LLM needing to call MCP tools explicitly.</w:t>
      </w:r>
    </w:p>
    <w:p>
      <w:pPr>
        <w:pStyle w:val="Cuerpo"/>
        <w:spacing w:after="40"/>
      </w:pPr>
    </w:p>
    <w:p>
      <w:pPr>
        <w:pStyle w:val="Cuerpo"/>
        <w:spacing w:after="80" w:line="276" w:lineRule="auto"/>
      </w:pPr>
      <w:r>
        <w:rPr>
          <w:rStyle w:val="Ninguno"/>
          <w:b w:val="1"/>
          <w:bCs w:val="1"/>
          <w:outline w:val="0"/>
          <w:color w:val="374151"/>
          <w:u w:color="374151"/>
          <w:rtl w:val="0"/>
          <w:lang w:val="en-US"/>
          <w14:textFill>
            <w14:solidFill>
              <w14:srgbClr w14:val="374151"/>
            </w14:solidFill>
          </w14:textFill>
        </w:rPr>
        <w:t>Before hooks (old approach):</w:t>
      </w:r>
      <w:r>
        <w:rPr>
          <w:rStyle w:val="Ninguno"/>
          <w:outline w:val="0"/>
          <w:color w:val="374151"/>
          <w:u w:color="374151"/>
          <w:rtl w:val="0"/>
          <w:lang w:val="en-US"/>
          <w14:textFill>
            <w14:solidFill>
              <w14:srgbClr w14:val="374151"/>
            </w14:solidFill>
          </w14:textFill>
        </w:rPr>
        <w:t xml:space="preserve"> Rules + MCP tools only. The LLM had to </w:t>
      </w:r>
      <w:r>
        <w:rPr>
          <w:rStyle w:val="Ninguno"/>
          <w:outline w:val="0"/>
          <w:color w:val="374151"/>
          <w:u w:color="374151"/>
          <w:rtl w:val="1"/>
          <w:lang w:val="ar-SA" w:bidi="ar-SA"/>
          <w14:textFill>
            <w14:solidFill>
              <w14:srgbClr w14:val="374151"/>
            </w14:solidFill>
          </w14:textFill>
        </w:rPr>
        <w:t>“</w:t>
      </w:r>
      <w:r>
        <w:rPr>
          <w:rStyle w:val="Ninguno"/>
          <w:outline w:val="0"/>
          <w:color w:val="374151"/>
          <w:u w:color="374151"/>
          <w:rtl w:val="0"/>
          <w:lang w:val="en-US"/>
          <w14:textFill>
            <w14:solidFill>
              <w14:srgbClr w14:val="374151"/>
            </w14:solidFill>
          </w14:textFill>
        </w:rPr>
        <w:t>remember</w:t>
      </w:r>
      <w:r>
        <w:rPr>
          <w:rStyle w:val="Ninguno"/>
          <w:outline w:val="0"/>
          <w:color w:val="374151"/>
          <w:u w:color="374151"/>
          <w:rtl w:val="0"/>
          <w14:textFill>
            <w14:solidFill>
              <w14:srgbClr w14:val="374151"/>
            </w14:solidFill>
          </w14:textFill>
        </w:rPr>
        <w:t xml:space="preserve">” </w:t>
      </w:r>
      <w:r>
        <w:rPr>
          <w:rStyle w:val="Ninguno"/>
          <w:outline w:val="0"/>
          <w:color w:val="374151"/>
          <w:u w:color="374151"/>
          <w:rtl w:val="0"/>
          <w:lang w:val="en-US"/>
          <w14:textFill>
            <w14:solidFill>
              <w14:srgbClr w14:val="374151"/>
            </w14:solidFill>
          </w14:textFill>
        </w:rPr>
        <w:t>to call get_agent_context and check_compliance. Routing was passive.</w:t>
      </w:r>
    </w:p>
    <w:p>
      <w:pPr>
        <w:pStyle w:val="Cuerpo"/>
        <w:spacing w:after="80" w:line="276" w:lineRule="auto"/>
      </w:pPr>
      <w:r>
        <w:rPr>
          <w:rStyle w:val="Ninguno"/>
          <w:b w:val="1"/>
          <w:bCs w:val="1"/>
          <w:outline w:val="0"/>
          <w:color w:val="374151"/>
          <w:u w:color="374151"/>
          <w:rtl w:val="0"/>
          <w:lang w:val="en-US"/>
          <w14:textFill>
            <w14:solidFill>
              <w14:srgbClr w14:val="374151"/>
            </w14:solidFill>
          </w14:textFill>
        </w:rPr>
        <w:t>After hooks (new approach):</w:t>
      </w:r>
      <w:r>
        <w:rPr>
          <w:rStyle w:val="Ninguno"/>
          <w:outline w:val="0"/>
          <w:color w:val="374151"/>
          <w:u w:color="374151"/>
          <w:rtl w:val="0"/>
          <w:lang w:val="en-US"/>
          <w14:textFill>
            <w14:solidFill>
              <w14:srgbClr w14:val="374151"/>
            </w14:solidFill>
          </w14:textFill>
        </w:rPr>
        <w:t xml:space="preserve"> Hooks fire automatically on every prompt, edit, and session end. Agent routing happens before the prompt reaches the model. Compliance checking runs after every file edit. The LLM gets enriched context without doing anything </w:t>
      </w:r>
      <w:r>
        <w:rPr>
          <w:rStyle w:val="Ninguno"/>
          <w:outline w:val="0"/>
          <w:color w:val="374151"/>
          <w:u w:color="374151"/>
          <w:rtl w:val="0"/>
          <w:lang w:val="en-US"/>
          <w14:textFill>
            <w14:solidFill>
              <w14:srgbClr w14:val="374151"/>
            </w14:solidFill>
          </w14:textFill>
        </w:rPr>
        <w:t xml:space="preserve">— </w:t>
      </w:r>
      <w:r>
        <w:rPr>
          <w:rStyle w:val="Ninguno"/>
          <w:outline w:val="0"/>
          <w:color w:val="374151"/>
          <w:u w:color="374151"/>
          <w:rtl w:val="0"/>
          <w:lang w:val="en-US"/>
          <w14:textFill>
            <w14:solidFill>
              <w14:srgbClr w14:val="374151"/>
            </w14:solidFill>
          </w14:textFill>
        </w:rPr>
        <w:t>this is the same architecture that makes omniclaude powerful.</w:t>
      </w:r>
    </w:p>
    <w:p>
      <w:pPr>
        <w:pStyle w:val="Título"/>
      </w:pPr>
    </w:p>
    <w:p>
      <w:pPr>
        <w:pStyle w:val="Título"/>
      </w:pPr>
    </w:p>
    <w:p>
      <w:pPr>
        <w:pStyle w:val="Título"/>
      </w:pPr>
    </w:p>
    <w:p>
      <w:pPr>
        <w:pStyle w:val="Título"/>
      </w:pPr>
    </w:p>
    <w:p>
      <w:pPr>
        <w:pStyle w:val="Título"/>
      </w:pPr>
      <w:r>
        <w:rPr>
          <w:rStyle w:val="Ninguno"/>
          <w:outline w:val="0"/>
          <w:color w:val="1a2744"/>
          <w:u w:color="1a2744"/>
          <w:rtl w:val="0"/>
          <w:lang w:val="en-US"/>
          <w14:textFill>
            <w14:solidFill>
              <w14:srgbClr w14:val="1A2744"/>
            </w14:solidFill>
          </w14:textFill>
        </w:rPr>
        <w:t>2. Architecture</w:t>
      </w:r>
    </w:p>
    <w:p>
      <w:pPr>
        <w:pStyle w:val="Título 2"/>
      </w:pPr>
      <w:r>
        <w:rPr>
          <w:rStyle w:val="Ninguno"/>
          <w:outline w:val="0"/>
          <w:color w:val="2563eb"/>
          <w:u w:color="2563eb"/>
          <w:rtl w:val="0"/>
          <w:lang w:val="en-US"/>
          <w14:textFill>
            <w14:solidFill>
              <w14:srgbClr w14:val="2563EB"/>
            </w14:solidFill>
          </w14:textFill>
        </w:rPr>
        <w:t>2.1 Three-Layer System</w:t>
      </w:r>
    </w:p>
    <w:p>
      <w:pPr>
        <w:pStyle w:val="Cuerpo"/>
        <w:spacing w:after="80" w:line="276" w:lineRule="auto"/>
      </w:pPr>
      <w:r>
        <w:rPr>
          <w:rStyle w:val="Ninguno"/>
          <w:outline w:val="0"/>
          <w:color w:val="374151"/>
          <w:u w:color="374151"/>
          <w:rtl w:val="0"/>
          <w:lang w:val="en-US"/>
          <w14:textFill>
            <w14:solidFill>
              <w14:srgbClr w14:val="374151"/>
            </w14:solidFill>
          </w14:textFill>
        </w:rPr>
        <w:t>OmniCursor now operates on three layers, not two:</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Layer 1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b w:val="1"/>
          <w:bCs w:val="1"/>
          <w:caps w:val="0"/>
          <w:smallCaps w:val="0"/>
          <w:strike w:val="0"/>
          <w:dstrike w:val="0"/>
          <w:outline w:val="0"/>
          <w:color w:val="374151"/>
          <w:u w:val="none" w:color="374151"/>
          <w:shd w:val="nil" w:color="auto" w:fill="auto"/>
          <w:vertAlign w:val="baseline"/>
          <w:rtl w:val="0"/>
          <w:lang w:val="de-DE"/>
          <w14:textFill>
            <w14:solidFill>
              <w14:srgbClr w14:val="374151"/>
            </w14:solidFill>
          </w14:textFill>
        </w:rPr>
        <w:t>Cursor Rules</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(.cursor/rules/*.mdc)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Always-on knowledge base injected into every prompt. 7 rules covering OmniNode concepts, debugging, brainstorming, planning, tickets, and adapter stubs.</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Layer 2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Cursor Hooks</w:t>
      </w:r>
      <w:r>
        <w:rPr>
          <w:rStyle w:val="Ninguno"/>
          <w:caps w:val="0"/>
          <w:smallCaps w:val="0"/>
          <w:strike w:val="0"/>
          <w:dstrike w:val="0"/>
          <w:outline w:val="0"/>
          <w:color w:val="374151"/>
          <w:u w:val="none" w:color="374151"/>
          <w:shd w:val="nil" w:color="auto" w:fill="auto"/>
          <w:vertAlign w:val="baseline"/>
          <w:rtl w:val="0"/>
          <w:lang w:val="pt-PT"/>
          <w14:textFill>
            <w14:solidFill>
              <w14:srgbClr w14:val="374151"/>
            </w14:solidFill>
          </w14:textFill>
        </w:rPr>
        <w:t xml:space="preserve"> (.cursor/hooks.json)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Automatic scripts that fire at lifecycle events. Handle agent routing, compliance, shell safety, and session telemetry without LLM involvement.</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Layer 3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b w:val="1"/>
          <w:bCs w:val="1"/>
          <w:caps w:val="0"/>
          <w:smallCaps w:val="0"/>
          <w:strike w:val="0"/>
          <w:dstrike w:val="0"/>
          <w:outline w:val="0"/>
          <w:color w:val="374151"/>
          <w:u w:val="none" w:color="374151"/>
          <w:shd w:val="nil" w:color="auto" w:fill="auto"/>
          <w:vertAlign w:val="baseline"/>
          <w:rtl w:val="0"/>
          <w:lang w:val="pt-PT"/>
          <w14:textFill>
            <w14:solidFill>
              <w14:srgbClr w14:val="374151"/>
            </w14:solidFill>
          </w14:textFill>
        </w:rPr>
        <w:t>MCP Server</w:t>
      </w:r>
      <w:r>
        <w:rPr>
          <w:rStyle w:val="Ninguno"/>
          <w:caps w:val="0"/>
          <w:smallCaps w:val="0"/>
          <w:strike w:val="0"/>
          <w:dstrike w:val="0"/>
          <w:outline w:val="0"/>
          <w:color w:val="374151"/>
          <w:u w:val="none" w:color="374151"/>
          <w:shd w:val="nil" w:color="auto" w:fill="auto"/>
          <w:vertAlign w:val="baseline"/>
          <w:rtl w:val="0"/>
          <w:lang w:val="it-IT"/>
          <w14:textFill>
            <w14:solidFill>
              <w14:srgbClr w14:val="374151"/>
            </w14:solidFill>
          </w14:textFill>
        </w:rPr>
        <w:t xml:space="preserve"> (src/omnicursor/)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Explicit tools the LLM can call on demand. Handle skill invocation, pattern queries, and manual overrides.</w:t>
      </w:r>
    </w:p>
    <w:p>
      <w:pPr>
        <w:pStyle w:val="Cuerpo"/>
        <w:spacing w:after="40"/>
      </w:pPr>
    </w:p>
    <w:p>
      <w:pPr>
        <w:pStyle w:val="Cuerpo"/>
        <w:pBdr>
          <w:top w:val="nil"/>
          <w:left w:val="single" w:color="2563eb" w:sz="10" w:space="6" w:shadow="0" w:frame="0"/>
          <w:bottom w:val="nil"/>
          <w:right w:val="nil"/>
        </w:pBdr>
        <w:spacing w:before="120" w:after="120"/>
        <w:ind w:left="200" w:firstLine="0"/>
      </w:pPr>
      <w:r>
        <w:rPr>
          <w:rStyle w:val="Ninguno"/>
          <w:i w:val="1"/>
          <w:iCs w:val="1"/>
          <w:outline w:val="0"/>
          <w:color w:val="1a2744"/>
          <w:u w:color="1a2744"/>
          <w:rtl w:val="0"/>
          <w:lang w:val="en-US"/>
          <w14:textFill>
            <w14:solidFill>
              <w14:srgbClr w14:val="1A2744"/>
            </w14:solidFill>
          </w14:textFill>
        </w:rPr>
        <w:t>Key rule: Rules shape knowledge. Hooks shape behavior. MCP provides tools. All three layers complement each other.</w:t>
      </w:r>
    </w:p>
    <w:p>
      <w:pPr>
        <w:pStyle w:val="Título 2"/>
      </w:pPr>
      <w:r>
        <w:rPr>
          <w:rStyle w:val="Ninguno"/>
          <w:outline w:val="0"/>
          <w:color w:val="2563eb"/>
          <w:u w:color="2563eb"/>
          <w:rtl w:val="0"/>
          <w:lang w:val="en-US"/>
          <w14:textFill>
            <w14:solidFill>
              <w14:srgbClr w14:val="2563EB"/>
            </w14:solidFill>
          </w14:textFill>
        </w:rPr>
        <w:t>2.2 High-Level System Flow</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Developer types prompt in Cursor</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w:t>
      </w:r>
      <w:r>
        <w:rPr>
          <w:rStyle w:val="Ninguno"/>
          <w:rFonts w:ascii="Courier New" w:hAnsi="Courier New"/>
          <w:outline w:val="0"/>
          <w:color w:val="374151"/>
          <w:sz w:val="17"/>
          <w:szCs w:val="17"/>
          <w:u w:color="374151"/>
          <w:rtl w:val="0"/>
          <w:lang w:val="en-US"/>
          <w14:textFill>
            <w14:solidFill>
              <w14:srgbClr w14:val="374151"/>
            </w14:solidFill>
          </w14:textFill>
        </w:rPr>
        <w:t>Layer 1: .cursor/rules/*.mdc inject background knowledge</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w:t>
      </w:r>
      <w:r>
        <w:rPr>
          <w:rStyle w:val="Ninguno"/>
          <w:rFonts w:ascii="Courier New" w:hAnsi="Courier New"/>
          <w:outline w:val="0"/>
          <w:color w:val="374151"/>
          <w:sz w:val="17"/>
          <w:szCs w:val="17"/>
          <w:u w:color="374151"/>
          <w:rtl w:val="0"/>
          <w:lang w:val="en-US"/>
          <w14:textFill>
            <w14:solidFill>
              <w14:srgbClr w14:val="374151"/>
            </w14:solidFill>
          </w14:textFill>
        </w:rPr>
        <w:t>Layer 2: beforeSubmitPrompt hook fires automatically</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Classifies prompt intent (debug/plan/ticket/etc.)</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Selects best agent from 15 YAML configs</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Loads learned patterns from PostgreSQL</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Injects agent context + patterns into prompt</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w:t>
      </w:r>
      <w:r>
        <w:rPr>
          <w:rStyle w:val="Ninguno"/>
          <w:rFonts w:ascii="Courier New" w:hAnsi="Courier New"/>
          <w:outline w:val="0"/>
          <w:color w:val="374151"/>
          <w:sz w:val="17"/>
          <w:szCs w:val="17"/>
          <w:u w:color="374151"/>
          <w:rtl w:val="0"/>
          <w:lang w:val="en-US"/>
          <w14:textFill>
            <w14:solidFill>
              <w14:srgbClr w14:val="374151"/>
            </w14:solidFill>
          </w14:textFill>
        </w:rPr>
        <w:t>Model receives enriched prompt</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w:t>
      </w:r>
      <w:r>
        <w:rPr>
          <w:rStyle w:val="Ninguno"/>
          <w:rFonts w:ascii="Courier New" w:hAnsi="Courier New"/>
          <w:outline w:val="0"/>
          <w:color w:val="374151"/>
          <w:sz w:val="17"/>
          <w:szCs w:val="17"/>
          <w:u w:color="374151"/>
          <w:rtl w:val="0"/>
          <w:lang w:val="en-US"/>
          <w14:textFill>
            <w14:solidFill>
              <w14:srgbClr w14:val="374151"/>
            </w14:solidFill>
          </w14:textFill>
        </w:rPr>
        <w:t>Layer 2: afterFileEdit hook fires on every edit</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Runs ruff on .py files</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Runs tsc on .ts/.tsx files</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w:t>
      </w:r>
      <w:r>
        <w:rPr>
          <w:rStyle w:val="Ninguno"/>
          <w:rFonts w:ascii="Courier New" w:hAnsi="Courier New"/>
          <w:outline w:val="0"/>
          <w:color w:val="374151"/>
          <w:sz w:val="17"/>
          <w:szCs w:val="17"/>
          <w:u w:color="374151"/>
          <w:rtl w:val="0"/>
          <w:lang w:val="en-US"/>
          <w14:textFill>
            <w14:solidFill>
              <w14:srgbClr w14:val="374151"/>
            </w14:solidFill>
          </w14:textFill>
        </w:rPr>
        <w:t>Layer 3: Model calls MCP tools as needed</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invoke_skill(</w:t>
      </w:r>
      <w:r>
        <w:rPr>
          <w:rStyle w:val="Ninguno"/>
          <w:rFonts w:ascii="Courier New" w:hAnsi="Courier New" w:hint="default"/>
          <w:outline w:val="0"/>
          <w:color w:val="374151"/>
          <w:sz w:val="17"/>
          <w:szCs w:val="17"/>
          <w:u w:color="374151"/>
          <w:rtl w:val="1"/>
          <w14:textFill>
            <w14:solidFill>
              <w14:srgbClr w14:val="374151"/>
            </w14:solidFill>
          </w14:textFill>
        </w:rPr>
        <w:t>‘</w:t>
      </w:r>
      <w:r>
        <w:rPr>
          <w:rStyle w:val="Ninguno"/>
          <w:rFonts w:ascii="Courier New" w:hAnsi="Courier New"/>
          <w:outline w:val="0"/>
          <w:color w:val="374151"/>
          <w:sz w:val="17"/>
          <w:szCs w:val="17"/>
          <w:u w:color="374151"/>
          <w:rtl w:val="0"/>
          <w:lang w:val="it-IT"/>
          <w14:textFill>
            <w14:solidFill>
              <w14:srgbClr w14:val="374151"/>
            </w14:solidFill>
          </w14:textFill>
        </w:rPr>
        <w:t>systematic-debugging</w:t>
      </w:r>
      <w:r>
        <w:rPr>
          <w:rStyle w:val="Ninguno"/>
          <w:rFonts w:ascii="Courier New" w:hAnsi="Courier New" w:hint="default"/>
          <w:outline w:val="0"/>
          <w:color w:val="374151"/>
          <w:sz w:val="17"/>
          <w:szCs w:val="17"/>
          <w:u w:color="374151"/>
          <w:rtl w:val="1"/>
          <w14:textFill>
            <w14:solidFill>
              <w14:srgbClr w14:val="374151"/>
            </w14:solidFill>
          </w14:textFill>
        </w:rPr>
        <w:t>’</w:t>
      </w:r>
      <w:r>
        <w:rPr>
          <w:rStyle w:val="Ninguno"/>
          <w:rFonts w:ascii="Courier New" w:hAnsi="Courier New"/>
          <w:outline w:val="0"/>
          <w:color w:val="374151"/>
          <w:sz w:val="17"/>
          <w:szCs w:val="17"/>
          <w:u w:color="374151"/>
          <w:rtl w:val="0"/>
          <w14:textFill>
            <w14:solidFill>
              <w14:srgbClr w14:val="374151"/>
            </w14:solidFill>
          </w14:textFill>
        </w:rPr>
        <w:t>)</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get_agent_context(</w:t>
      </w:r>
      <w:r>
        <w:rPr>
          <w:rStyle w:val="Ninguno"/>
          <w:rFonts w:ascii="Courier New" w:hAnsi="Courier New" w:hint="default"/>
          <w:outline w:val="0"/>
          <w:color w:val="374151"/>
          <w:sz w:val="17"/>
          <w:szCs w:val="17"/>
          <w:u w:color="374151"/>
          <w:rtl w:val="1"/>
          <w14:textFill>
            <w14:solidFill>
              <w14:srgbClr w14:val="374151"/>
            </w14:solidFill>
          </w14:textFill>
        </w:rPr>
        <w:t>‘</w:t>
      </w:r>
      <w:r>
        <w:rPr>
          <w:rStyle w:val="Ninguno"/>
          <w:rFonts w:ascii="Courier New" w:hAnsi="Courier New"/>
          <w:outline w:val="0"/>
          <w:color w:val="374151"/>
          <w:sz w:val="17"/>
          <w:szCs w:val="17"/>
          <w:u w:color="374151"/>
          <w:rtl w:val="0"/>
          <w14:textFill>
            <w14:solidFill>
              <w14:srgbClr w14:val="374151"/>
            </w14:solidFill>
          </w14:textFill>
        </w:rPr>
        <w:t>debug</w:t>
      </w:r>
      <w:r>
        <w:rPr>
          <w:rStyle w:val="Ninguno"/>
          <w:rFonts w:ascii="Courier New" w:hAnsi="Courier New" w:hint="default"/>
          <w:outline w:val="0"/>
          <w:color w:val="374151"/>
          <w:sz w:val="17"/>
          <w:szCs w:val="17"/>
          <w:u w:color="374151"/>
          <w:rtl w:val="1"/>
          <w14:textFill>
            <w14:solidFill>
              <w14:srgbClr w14:val="374151"/>
            </w14:solidFill>
          </w14:textFill>
        </w:rPr>
        <w:t>’</w:t>
      </w:r>
      <w:r>
        <w:rPr>
          <w:rStyle w:val="Ninguno"/>
          <w:rFonts w:ascii="Courier New" w:hAnsi="Courier New"/>
          <w:outline w:val="0"/>
          <w:color w:val="374151"/>
          <w:sz w:val="17"/>
          <w:szCs w:val="17"/>
          <w:u w:color="374151"/>
          <w:rtl w:val="0"/>
          <w:lang w:val="en-US"/>
          <w14:textFill>
            <w14:solidFill>
              <w14:srgbClr w14:val="374151"/>
            </w14:solidFill>
          </w14:textFill>
        </w:rPr>
        <w:t>)  [manual override]</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emit_event(...)</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w:t>
      </w:r>
      <w:r>
        <w:rPr>
          <w:rStyle w:val="Ninguno"/>
          <w:rFonts w:ascii="Courier New" w:hAnsi="Courier New"/>
          <w:outline w:val="0"/>
          <w:color w:val="374151"/>
          <w:sz w:val="17"/>
          <w:szCs w:val="17"/>
          <w:u w:color="374151"/>
          <w:rtl w:val="0"/>
          <w:lang w:val="en-US"/>
          <w14:textFill>
            <w14:solidFill>
              <w14:srgbClr w14:val="374151"/>
            </w14:solidFill>
          </w14:textFill>
        </w:rPr>
        <w:t>Layer 2: stop hook fires when session ends</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Aggregates session metrics</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 </w:t>
      </w:r>
      <w:r>
        <w:rPr>
          <w:rStyle w:val="Ninguno"/>
          <w:rFonts w:ascii="Courier New" w:hAnsi="Courier New"/>
          <w:outline w:val="0"/>
          <w:color w:val="374151"/>
          <w:sz w:val="17"/>
          <w:szCs w:val="17"/>
          <w:u w:color="374151"/>
          <w:rtl w:val="0"/>
          <w:lang w:val="en-US"/>
          <w14:textFill>
            <w14:solidFill>
              <w14:srgbClr w14:val="374151"/>
            </w14:solidFill>
          </w14:textFill>
        </w:rPr>
        <w:t>Logs session summary</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hint="default"/>
          <w:outline w:val="0"/>
          <w:color w:val="374151"/>
          <w:sz w:val="17"/>
          <w:szCs w:val="17"/>
          <w:u w:color="374151"/>
          <w:rtl w:val="0"/>
          <w14:textFill>
            <w14:solidFill>
              <w14:srgbClr w14:val="374151"/>
            </w14:solidFill>
          </w14:textFill>
        </w:rPr>
        <w:t xml:space="preserve">  ▼  </w:t>
      </w:r>
      <w:r>
        <w:rPr>
          <w:rStyle w:val="Ninguno"/>
          <w:rFonts w:ascii="Courier New" w:hAnsi="Courier New"/>
          <w:outline w:val="0"/>
          <w:color w:val="374151"/>
          <w:sz w:val="17"/>
          <w:szCs w:val="17"/>
          <w:u w:color="374151"/>
          <w:rtl w:val="0"/>
          <w:lang w:val="en-US"/>
          <w14:textFill>
            <w14:solidFill>
              <w14:srgbClr w14:val="374151"/>
            </w14:solidFill>
          </w14:textFill>
        </w:rPr>
        <w:t>PostgreSQL (patterns + events + metrics)</w:t>
      </w:r>
    </w:p>
    <w:p>
      <w:pPr>
        <w:pStyle w:val="Título 2"/>
      </w:pPr>
    </w:p>
    <w:p>
      <w:pPr>
        <w:pStyle w:val="Título 2"/>
      </w:pPr>
    </w:p>
    <w:p>
      <w:pPr>
        <w:pStyle w:val="Título 2"/>
      </w:pPr>
    </w:p>
    <w:p>
      <w:pPr>
        <w:pStyle w:val="Título 2"/>
      </w:pPr>
    </w:p>
    <w:p>
      <w:pPr>
        <w:pStyle w:val="Título 2"/>
      </w:pPr>
    </w:p>
    <w:p>
      <w:pPr>
        <w:pStyle w:val="Título 2"/>
      </w:pPr>
    </w:p>
    <w:p>
      <w:pPr>
        <w:pStyle w:val="Título 2"/>
      </w:pPr>
      <w:r>
        <w:rPr>
          <w:rStyle w:val="Ninguno"/>
          <w:rFonts w:ascii="Arial Unicode MS" w:hAnsi="Arial Unicode MS"/>
          <w:b w:val="0"/>
          <w:bCs w:val="0"/>
          <w:outline w:val="0"/>
          <w:color w:val="2563eb"/>
          <w:u w:color="2563eb"/>
          <w:rtl w:val="0"/>
          <w:lang w:val="en-US"/>
          <w14:textFill>
            <w14:solidFill>
              <w14:srgbClr w14:val="2563EB"/>
            </w14:solidFill>
          </w14:textFill>
        </w:rPr>
        <w:t xml:space="preserve">2.3 Hook Mapping: Claude Code </w:t>
      </w:r>
      <w:r>
        <w:rPr>
          <w:rStyle w:val="Ninguno"/>
          <w:rFonts w:ascii="Arial Unicode MS" w:hAnsi="Arial Unicode MS" w:hint="default"/>
          <w:b w:val="0"/>
          <w:bCs w:val="0"/>
          <w:outline w:val="0"/>
          <w:color w:val="2563eb"/>
          <w:u w:color="2563eb"/>
          <w:rtl w:val="0"/>
          <w14:textFill>
            <w14:solidFill>
              <w14:srgbClr w14:val="2563EB"/>
            </w14:solidFill>
          </w14:textFill>
        </w:rPr>
        <w:t xml:space="preserve">↔ </w:t>
      </w:r>
      <w:r>
        <w:rPr>
          <w:rStyle w:val="Ninguno"/>
          <w:rFonts w:ascii="Arial Unicode MS" w:hAnsi="Arial Unicode MS"/>
          <w:b w:val="0"/>
          <w:bCs w:val="0"/>
          <w:outline w:val="0"/>
          <w:color w:val="2563eb"/>
          <w:u w:color="2563eb"/>
          <w:rtl w:val="0"/>
          <w:lang w:val="es-ES_tradnl"/>
          <w14:textFill>
            <w14:solidFill>
              <w14:srgbClr w14:val="2563EB"/>
            </w14:solidFill>
          </w14:textFill>
        </w:rPr>
        <w:t xml:space="preserve">Cursor </w:t>
      </w:r>
      <w:r>
        <w:rPr>
          <w:rStyle w:val="Ninguno"/>
          <w:rFonts w:ascii="Arial Unicode MS" w:hAnsi="Arial Unicode MS" w:hint="default"/>
          <w:b w:val="0"/>
          <w:bCs w:val="0"/>
          <w:outline w:val="0"/>
          <w:color w:val="2563eb"/>
          <w:u w:color="2563eb"/>
          <w:rtl w:val="0"/>
          <w14:textFill>
            <w14:solidFill>
              <w14:srgbClr w14:val="2563EB"/>
            </w14:solidFill>
          </w14:textFill>
        </w:rPr>
        <w:t xml:space="preserve">↔ </w:t>
      </w:r>
      <w:r>
        <w:rPr>
          <w:rStyle w:val="Ninguno"/>
          <w:rFonts w:ascii="Arial Unicode MS" w:hAnsi="Arial Unicode MS"/>
          <w:b w:val="0"/>
          <w:bCs w:val="0"/>
          <w:outline w:val="0"/>
          <w:color w:val="2563eb"/>
          <w:u w:color="2563eb"/>
          <w:rtl w:val="0"/>
          <w:lang w:val="es-ES_tradnl"/>
          <w14:textFill>
            <w14:solidFill>
              <w14:srgbClr w14:val="2563EB"/>
            </w14:solidFill>
          </w14:textFill>
        </w:rPr>
        <w:t>OmniCursor</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00"/>
        <w:gridCol w:w="1600"/>
        <w:gridCol w:w="1800"/>
        <w:gridCol w:w="2560"/>
        <w:gridCol w:w="1900"/>
      </w:tblGrid>
      <w:tr>
        <w:tblPrEx>
          <w:shd w:val="clear" w:color="auto" w:fill="ced7e7"/>
        </w:tblPrEx>
        <w:trPr>
          <w:trHeight w:val="20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nl-NL"/>
                <w14:textFill>
                  <w14:solidFill>
                    <w14:srgbClr w14:val="FFFFFF"/>
                  </w14:solidFill>
                </w14:textFill>
              </w:rPr>
              <w:t>Cursor Hook</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fr-FR"/>
                <w14:textFill>
                  <w14:solidFill>
                    <w14:srgbClr w14:val="FFFFFF"/>
                  </w14:solidFill>
                </w14:textFill>
              </w:rPr>
              <w:t>Claude Code</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fr-FR"/>
                <w14:textFill>
                  <w14:solidFill>
                    <w14:srgbClr w14:val="FFFFFF"/>
                  </w14:solidFill>
                </w14:textFill>
              </w:rPr>
              <w:t>Omniclaude Code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OmniCursor Implementation</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Priority</w:t>
            </w:r>
          </w:p>
        </w:tc>
      </w:tr>
      <w:tr>
        <w:tblPrEx>
          <w:shd w:val="clear" w:color="auto" w:fill="ced7e7"/>
        </w:tblPrEx>
        <w:trPr>
          <w:trHeight w:val="83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beafe"/>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beforeSubmit Prompt</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UserPrompt Submit</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agent_router.py (48KB), context_injection_wrapper.py</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Classify prompt, select agent from 15 YAML configs, inject learned patterns</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MUST HAVE</w:t>
            </w:r>
          </w:p>
        </w:tc>
      </w:tr>
      <w:tr>
        <w:tblPrEx>
          <w:shd w:val="clear" w:color="auto" w:fill="ced7e7"/>
        </w:tblPrEx>
        <w:trPr>
          <w:trHeight w:val="83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beforeShell Execution</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fr-FR"/>
                <w14:textFill>
                  <w14:solidFill>
                    <w14:srgbClr w14:val="374151"/>
                  </w14:solidFill>
                </w14:textFill>
              </w:rPr>
              <w:t>PreToolUse (Bash)</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bash_guard.py (24KB)</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Validate shell commands against security policy (block rm -rf, DROP TABLE, force push)</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de-DE"/>
                <w14:textFill>
                  <w14:solidFill>
                    <w14:srgbClr w14:val="374151"/>
                  </w14:solidFill>
                </w14:textFill>
              </w:rPr>
              <w:t>SHOULD HAVE</w:t>
            </w:r>
          </w:p>
        </w:tc>
      </w:tr>
      <w:tr>
        <w:tblPrEx>
          <w:shd w:val="clear" w:color="auto" w:fill="ced7e7"/>
        </w:tblPrEx>
        <w:trPr>
          <w:trHeight w:val="41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beafe"/>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beforeMCP Execution</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PreToolUse (MCP)</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workflow_guard.sh</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Scope validation for MCP calls (light implementation)</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NICE TO HAVE</w:t>
            </w:r>
          </w:p>
        </w:tc>
      </w:tr>
      <w:tr>
        <w:tblPrEx>
          <w:shd w:val="clear" w:color="auto" w:fill="ced7e7"/>
        </w:tblPrEx>
        <w:trPr>
          <w:trHeight w:val="41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beforeRead File</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pt-PT"/>
                <w14:textFill>
                  <w14:solidFill>
                    <w14:srgbClr w14:val="374151"/>
                  </w14:solidFill>
                </w14:textFill>
              </w:rPr>
              <w:t>No equivalent</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w14:textFill>
                  <w14:solidFill>
                    <w14:srgbClr w14:val="374151"/>
                  </w14:solidFill>
                </w14:textFill>
              </w:rPr>
              <w:t>(none)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Context budget tracking, file-specific pattern injection</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NICE TO HAVE</w:t>
            </w:r>
          </w:p>
        </w:tc>
      </w:tr>
      <w:tr>
        <w:tblPrEx>
          <w:shd w:val="clear" w:color="auto" w:fill="ced7e7"/>
        </w:tblPrEx>
        <w:trPr>
          <w:trHeight w:val="1043"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beafe"/>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da-DK"/>
                <w14:textFill>
                  <w14:solidFill>
                    <w14:srgbClr w14:val="374151"/>
                  </w14:solidFill>
                </w14:textFill>
              </w:rPr>
              <w:t>afterFile Edit</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PostToolUse (Edit/Write)</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post-tool-use-ruff.sh, post_tool_use_tsc_check.sh, pattern_enforcement.py</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Auto-lint .py files with ruff, type-check .ts files with tsc, log edit events</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MUST HAVE</w:t>
            </w:r>
          </w:p>
        </w:tc>
      </w:tr>
      <w:tr>
        <w:tblPrEx>
          <w:shd w:val="clear" w:color="auto" w:fill="ced7e7"/>
        </w:tblPrEx>
        <w:trPr>
          <w:trHeight w:val="624" w:hRule="atLeast"/>
        </w:trPr>
        <w:tc>
          <w:tcPr>
            <w:tcW w:type="dxa" w:w="15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stop</w:t>
            </w:r>
          </w:p>
        </w:tc>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SessionEnd + Stop</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w14:textFill>
                  <w14:solidFill>
                    <w14:srgbClr w14:val="374151"/>
                  </w14:solidFill>
                </w14:textFill>
              </w:rPr>
              <w:t>session_outcome.py, metrics_aggregator.py</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Aggregate session metrics, compute compliance score, log session summary</w:t>
            </w:r>
          </w:p>
        </w:tc>
        <w:tc>
          <w:tcPr>
            <w:tcW w:type="dxa" w:w="19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de-DE"/>
                <w14:textFill>
                  <w14:solidFill>
                    <w14:srgbClr w14:val="374151"/>
                  </w14:solidFill>
                </w14:textFill>
              </w:rPr>
              <w:t>SHOULD HAVE</w:t>
            </w:r>
          </w:p>
        </w:tc>
      </w:tr>
    </w:tbl>
    <w:p>
      <w:pPr>
        <w:pStyle w:val="Título 2"/>
        <w:widowControl w:val="0"/>
      </w:pPr>
    </w:p>
    <w:p>
      <w:pPr>
        <w:pStyle w:val="Título"/>
      </w:pPr>
      <w:r>
        <w:rPr>
          <w:rStyle w:val="Ninguno"/>
          <w:outline w:val="0"/>
          <w:color w:val="1a2744"/>
          <w:u w:color="1a2744"/>
          <w:rtl w:val="0"/>
          <w:lang w:val="en-US"/>
          <w14:textFill>
            <w14:solidFill>
              <w14:srgbClr w14:val="1A2744"/>
            </w14:solidFill>
          </w14:textFill>
        </w:rPr>
        <w:t>3. Hooks Configuration</w:t>
      </w:r>
    </w:p>
    <w:p>
      <w:pPr>
        <w:pStyle w:val="Cuerpo"/>
        <w:spacing w:after="80" w:line="276" w:lineRule="auto"/>
      </w:pPr>
      <w:r>
        <w:rPr>
          <w:rStyle w:val="Ninguno"/>
          <w:outline w:val="0"/>
          <w:color w:val="374151"/>
          <w:u w:color="374151"/>
          <w:rtl w:val="0"/>
          <w:lang w:val="en-US"/>
          <w14:textFill>
            <w14:solidFill>
              <w14:srgbClr w14:val="374151"/>
            </w14:solidFill>
          </w14:textFill>
        </w:rPr>
        <w:t>The exact .cursor/hooks.json for OmniCursor:</w:t>
      </w:r>
    </w:p>
    <w:p>
      <w:pPr>
        <w:pStyle w:val="Cuerpo"/>
        <w:spacing w:after="30"/>
        <w:ind w:left="300" w:firstLine="0"/>
      </w:pPr>
      <w:r>
        <w:rPr>
          <w:rStyle w:val="Ninguno"/>
          <w:rFonts w:ascii="Courier New" w:hAnsi="Courier New"/>
          <w:outline w:val="0"/>
          <w:color w:val="374151"/>
          <w:sz w:val="17"/>
          <w:szCs w:val="17"/>
          <w:u w:color="374151"/>
          <w:rtl w:val="0"/>
          <w14:textFill>
            <w14:solidFill>
              <w14:srgbClr w14:val="374151"/>
            </w14:solidFill>
          </w14:textFill>
        </w:rPr>
        <w:t>{</w:t>
      </w:r>
    </w:p>
    <w:p>
      <w:pPr>
        <w:pStyle w:val="Cuerpo"/>
        <w:spacing w:after="30"/>
        <w:ind w:left="300" w:firstLine="0"/>
      </w:pPr>
      <w:r>
        <w:rPr>
          <w:rStyle w:val="Ninguno"/>
          <w:rFonts w:ascii="Courier New" w:hAnsi="Courier New"/>
          <w:outline w:val="0"/>
          <w:color w:val="374151"/>
          <w:sz w:val="17"/>
          <w:szCs w:val="17"/>
          <w:u w:color="374151"/>
          <w:rtl w:val="0"/>
          <w:lang w:val="de-DE"/>
          <w14:textFill>
            <w14:solidFill>
              <w14:srgbClr w14:val="374151"/>
            </w14:solidFill>
          </w14:textFill>
        </w:rPr>
        <w:t xml:space="preserve">  "version": 1,</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"hooks": {</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"beforeSubmitPrompt": [</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 "command": "python .cursor/hooks/on_prompt.py" }</w:t>
      </w:r>
    </w:p>
    <w:p>
      <w:pPr>
        <w:pStyle w:val="Cuerpo"/>
        <w:spacing w:after="30"/>
        <w:ind w:left="300" w:firstLine="0"/>
      </w:pPr>
      <w:r>
        <w:rPr>
          <w:rStyle w:val="Ninguno"/>
          <w:rFonts w:ascii="Courier New" w:hAnsi="Courier New"/>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"beforeShellExecution": [</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 "command": "python .cursor/hooks/on_shell.py" }</w:t>
      </w:r>
    </w:p>
    <w:p>
      <w:pPr>
        <w:pStyle w:val="Cuerpo"/>
        <w:spacing w:after="30"/>
        <w:ind w:left="300" w:firstLine="0"/>
      </w:pPr>
      <w:r>
        <w:rPr>
          <w:rStyle w:val="Ninguno"/>
          <w:rFonts w:ascii="Courier New" w:hAnsi="Courier New"/>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outline w:val="0"/>
          <w:color w:val="374151"/>
          <w:sz w:val="17"/>
          <w:szCs w:val="17"/>
          <w:u w:color="374151"/>
          <w:rtl w:val="0"/>
          <w:lang w:val="da-DK"/>
          <w14:textFill>
            <w14:solidFill>
              <w14:srgbClr w14:val="374151"/>
            </w14:solidFill>
          </w14:textFill>
        </w:rPr>
        <w:t xml:space="preserve">    "afterFileEdit": [</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 "command": "python .cursor/hooks/on_edit.py" }</w:t>
      </w:r>
    </w:p>
    <w:p>
      <w:pPr>
        <w:pStyle w:val="Cuerpo"/>
        <w:spacing w:after="30"/>
        <w:ind w:left="300" w:firstLine="0"/>
      </w:pPr>
      <w:r>
        <w:rPr>
          <w:rStyle w:val="Ninguno"/>
          <w:rFonts w:ascii="Courier New" w:hAnsi="Courier New"/>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"stop": [</w:t>
      </w:r>
    </w:p>
    <w:p>
      <w:pPr>
        <w:pStyle w:val="Cuerpo"/>
        <w:spacing w:after="30"/>
        <w:ind w:left="300" w:firstLine="0"/>
      </w:pPr>
      <w:r>
        <w:rPr>
          <w:rStyle w:val="Ninguno"/>
          <w:rFonts w:ascii="Courier New" w:hAnsi="Courier New"/>
          <w:outline w:val="0"/>
          <w:color w:val="374151"/>
          <w:sz w:val="17"/>
          <w:szCs w:val="17"/>
          <w:u w:color="374151"/>
          <w:rtl w:val="0"/>
          <w:lang w:val="en-US"/>
          <w14:textFill>
            <w14:solidFill>
              <w14:srgbClr w14:val="374151"/>
            </w14:solidFill>
          </w14:textFill>
        </w:rPr>
        <w:t xml:space="preserve">      { "command": "python .cursor/hooks/on_stop.py" }</w:t>
      </w:r>
    </w:p>
    <w:p>
      <w:pPr>
        <w:pStyle w:val="Cuerpo"/>
        <w:spacing w:after="30"/>
        <w:ind w:left="300" w:firstLine="0"/>
      </w:pPr>
      <w:r>
        <w:rPr>
          <w:rStyle w:val="Ninguno"/>
          <w:rFonts w:ascii="Courier New" w:hAnsi="Courier New"/>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outline w:val="0"/>
          <w:color w:val="374151"/>
          <w:sz w:val="17"/>
          <w:szCs w:val="17"/>
          <w:u w:color="374151"/>
          <w:rtl w:val="0"/>
          <w14:textFill>
            <w14:solidFill>
              <w14:srgbClr w14:val="374151"/>
            </w14:solidFill>
          </w14:textFill>
        </w:rPr>
        <w:t xml:space="preserve">  }</w:t>
      </w:r>
    </w:p>
    <w:p>
      <w:pPr>
        <w:pStyle w:val="Cuerpo"/>
        <w:spacing w:after="30"/>
        <w:ind w:left="300" w:firstLine="0"/>
      </w:pPr>
      <w:r>
        <w:rPr>
          <w:rStyle w:val="Ninguno"/>
          <w:rFonts w:ascii="Courier New" w:hAnsi="Courier New"/>
          <w:outline w:val="0"/>
          <w:color w:val="374151"/>
          <w:sz w:val="17"/>
          <w:szCs w:val="17"/>
          <w:u w:color="374151"/>
          <w:rtl w:val="0"/>
          <w14:textFill>
            <w14:solidFill>
              <w14:srgbClr w14:val="374151"/>
            </w14:solidFill>
          </w14:textFill>
        </w:rPr>
        <w:t>}</w:t>
      </w:r>
    </w:p>
    <w:p>
      <w:pPr>
        <w:pStyle w:val="Cuerpo"/>
        <w:spacing w:after="40"/>
      </w:pPr>
    </w:p>
    <w:p>
      <w:pPr>
        <w:pStyle w:val="Cuerpo"/>
        <w:spacing w:before="200" w:after="60"/>
      </w:pPr>
    </w:p>
    <w:p>
      <w:pPr>
        <w:pStyle w:val="Cuerpo"/>
        <w:spacing w:before="200" w:after="60"/>
      </w:pPr>
    </w:p>
    <w:p>
      <w:pPr>
        <w:pStyle w:val="Cuerpo"/>
        <w:spacing w:before="200" w:after="60"/>
      </w:pP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Hook Handlers to Build</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3200"/>
        <w:gridCol w:w="2400"/>
        <w:gridCol w:w="2360"/>
      </w:tblGrid>
      <w:tr>
        <w:tblPrEx>
          <w:shd w:val="clear" w:color="auto" w:fill="ced7e7"/>
        </w:tblPrEx>
        <w:trPr>
          <w:trHeight w:val="20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14:textFill>
                  <w14:solidFill>
                    <w14:srgbClr w14:val="FFFFFF"/>
                  </w14:solidFill>
                </w14:textFill>
              </w:rPr>
              <w:t>Handler</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What It Does</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Reuses from Omniclaude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Budget</w:t>
            </w:r>
          </w:p>
        </w:tc>
      </w:tr>
      <w:tr>
        <w:tblPrEx>
          <w:shd w:val="clear" w:color="auto" w:fill="ced7e7"/>
        </w:tblPrEx>
        <w:trPr>
          <w:trHeight w:val="1043"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fr-FR"/>
                <w14:textFill>
                  <w14:solidFill>
                    <w14:srgbClr w14:val="374151"/>
                  </w14:solidFill>
                </w14:textFill>
              </w:rPr>
              <w:t>on_prompt.py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Classifies prompt, selects agent from YAML configs, loads patterns from DB, injects context before prompt reaches model</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agent_router.py (TriggerMatcher, ConfidenceScorer), context_injection_wrapper.py, 15 agent YAML configs</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&lt;500ms (matches omniclaude)</w:t>
            </w:r>
          </w:p>
        </w:tc>
      </w:tr>
      <w:tr>
        <w:tblPrEx>
          <w:shd w:val="clear" w:color="auto" w:fill="ced7e7"/>
        </w:tblPrEx>
        <w:trPr>
          <w:trHeight w:val="62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n-US"/>
                <w14:textFill>
                  <w14:solidFill>
                    <w14:srgbClr w14:val="374151"/>
                  </w14:solidFill>
                </w14:textFill>
              </w:rPr>
              <w:t>on_shell.py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Validates shell commands against security policy. Blocks dangerous ops (rm -rf, force push, DROP TABLE)</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bash_guard.py (24KB)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nearly verbatim</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&lt;100ms</w:t>
            </w:r>
          </w:p>
        </w:tc>
      </w:tr>
      <w:tr>
        <w:tblPrEx>
          <w:shd w:val="clear" w:color="auto" w:fill="ced7e7"/>
        </w:tblPrEx>
        <w:trPr>
          <w:trHeight w:val="62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on_edit.py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Runs ruff on modified .py files. Runs tsc on modified .ts/.tsx files. Logs edit event.</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post-tool-use-ruff.sh, post_tool_use_tsc_check.sh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nearly verbatim</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da-DK"/>
                <w14:textFill>
                  <w14:solidFill>
                    <w14:srgbClr w14:val="374151"/>
                  </w14:solidFill>
                </w14:textFill>
              </w:rPr>
              <w:t>&lt;2s (linter time)</w:t>
            </w:r>
          </w:p>
        </w:tc>
      </w:tr>
      <w:tr>
        <w:tblPrEx>
          <w:shd w:val="clear" w:color="auto" w:fill="ced7e7"/>
        </w:tblPrEx>
        <w:trPr>
          <w:trHeight w:val="83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on_stop.py</w:t>
            </w:r>
          </w:p>
        </w:tc>
        <w:tc>
          <w:tcPr>
            <w:tcW w:type="dxa" w:w="3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Aggregates session metrics (files modified, tools used, duration). Computes compliance score. Logs session summary.</w:t>
            </w:r>
          </w:p>
        </w:tc>
        <w:tc>
          <w:tcPr>
            <w:tcW w:type="dxa" w:w="2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w14:textFill>
                  <w14:solidFill>
                    <w14:srgbClr w14:val="374151"/>
                  </w14:solidFill>
                </w14:textFill>
              </w:rPr>
              <w:t xml:space="preserve">session_outcome.py, metrics_aggregator.py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simplified</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&lt;1s</w:t>
            </w:r>
          </w:p>
        </w:tc>
      </w:tr>
    </w:tbl>
    <w:p>
      <w:pPr>
        <w:pStyle w:val="Cuerpo"/>
        <w:widowControl w:val="0"/>
        <w:spacing w:before="200" w:after="60"/>
      </w:pPr>
    </w:p>
    <w:p>
      <w:pPr>
        <w:pStyle w:val="Título"/>
      </w:pPr>
      <w:r>
        <w:rPr>
          <w:rStyle w:val="Ninguno"/>
          <w:outline w:val="0"/>
          <w:color w:val="1a2744"/>
          <w:u w:color="1a2744"/>
          <w:rtl w:val="0"/>
          <w:lang w:val="en-US"/>
          <w14:textFill>
            <w14:solidFill>
              <w14:srgbClr w14:val="1A2744"/>
            </w14:solidFill>
          </w14:textFill>
        </w:rPr>
        <w:t>4. MCP Tools (Updated)</w:t>
      </w:r>
    </w:p>
    <w:p>
      <w:pPr>
        <w:pStyle w:val="Cuerpo"/>
        <w:spacing w:after="80" w:line="276" w:lineRule="auto"/>
      </w:pPr>
      <w:r>
        <w:rPr>
          <w:rStyle w:val="Ninguno"/>
          <w:outline w:val="0"/>
          <w:color w:val="374151"/>
          <w:u w:color="374151"/>
          <w:rtl w:val="0"/>
          <w:lang w:val="en-US"/>
          <w14:textFill>
            <w14:solidFill>
              <w14:srgbClr w14:val="374151"/>
            </w14:solidFill>
          </w14:textFill>
        </w:rPr>
        <w:t xml:space="preserve">With hooks handling automatic behavior, MCP tools focus on </w:t>
      </w:r>
      <w:r>
        <w:rPr>
          <w:rStyle w:val="Ninguno"/>
          <w:b w:val="1"/>
          <w:bCs w:val="1"/>
          <w:outline w:val="0"/>
          <w:color w:val="374151"/>
          <w:u w:color="374151"/>
          <w:rtl w:val="0"/>
          <w:lang w:val="en-US"/>
          <w14:textFill>
            <w14:solidFill>
              <w14:srgbClr w14:val="374151"/>
            </w14:solidFill>
          </w14:textFill>
        </w:rPr>
        <w:t>explicitly invoked</w:t>
      </w:r>
      <w:r>
        <w:rPr>
          <w:rStyle w:val="Ninguno"/>
          <w:outline w:val="0"/>
          <w:color w:val="374151"/>
          <w:u w:color="374151"/>
          <w:rtl w:val="0"/>
          <w:lang w:val="en-US"/>
          <w14:textFill>
            <w14:solidFill>
              <w14:srgbClr w14:val="374151"/>
            </w14:solidFill>
          </w14:textFill>
        </w:rPr>
        <w:t xml:space="preserve"> capabilities: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00"/>
        <w:gridCol w:w="2800"/>
        <w:gridCol w:w="1200"/>
        <w:gridCol w:w="1200"/>
        <w:gridCol w:w="2560"/>
      </w:tblGrid>
      <w:tr>
        <w:tblPrEx>
          <w:shd w:val="clear" w:color="auto" w:fill="ced7e7"/>
        </w:tblPrEx>
        <w:trPr>
          <w:trHeight w:val="20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Tool</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Purpose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Phase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nl-NL"/>
                <w14:textFill>
                  <w14:solidFill>
                    <w14:srgbClr w14:val="FFFFFF"/>
                  </w14:solidFill>
                </w14:textFill>
              </w:rPr>
              <w:t>Status</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e-DE"/>
                <w14:textFill>
                  <w14:solidFill>
                    <w14:srgbClr w14:val="FFFFFF"/>
                  </w14:solidFill>
                </w14:textFill>
              </w:rPr>
              <w:t>Note</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get_agent_context</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Manual agent selection override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hAnsi="Arial Unicode MS" w:hint="default"/>
                <w:outline w:val="0"/>
                <w:color w:val="374151"/>
                <w:sz w:val="17"/>
                <w:szCs w:val="17"/>
                <w:u w:color="374151"/>
                <w:shd w:val="nil" w:color="auto" w:fill="auto"/>
                <w:rtl w:val="0"/>
                <w14:textFill>
                  <w14:solidFill>
                    <w14:srgbClr w14:val="374151"/>
                  </w14:solidFill>
                </w14:textFill>
              </w:rPr>
              <w:t xml:space="preserve">✓ </w:t>
            </w:r>
            <w:r>
              <w:rPr>
                <w:rStyle w:val="Ninguno"/>
                <w:rFonts w:ascii="Arial Unicode MS" w:hAnsi="Arial Unicode MS"/>
                <w:outline w:val="0"/>
                <w:color w:val="374151"/>
                <w:sz w:val="17"/>
                <w:szCs w:val="17"/>
                <w:u w:color="374151"/>
                <w:shd w:val="nil" w:color="auto" w:fill="auto"/>
                <w:rtl w:val="0"/>
                <w:lang w:val="nl-NL"/>
                <w14:textFill>
                  <w14:solidFill>
                    <w14:srgbClr w14:val="374151"/>
                  </w14:solidFill>
                </w14:textFill>
              </w:rPr>
              <w:t>Done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Hooks handle auto-routing; MCP is manual override</w:t>
            </w:r>
          </w:p>
        </w:tc>
      </w:tr>
      <w:tr>
        <w:tblPrEx>
          <w:shd w:val="clear" w:color="auto" w:fill="ced7e7"/>
        </w:tblPrEx>
        <w:trPr>
          <w:trHeight w:val="230"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invoke_skill</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Loads skill markdown by name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hAnsi="Arial Unicode MS" w:hint="default"/>
                <w:outline w:val="0"/>
                <w:color w:val="374151"/>
                <w:sz w:val="17"/>
                <w:szCs w:val="17"/>
                <w:u w:color="374151"/>
                <w:shd w:val="nil" w:color="auto" w:fill="auto"/>
                <w:rtl w:val="0"/>
                <w14:textFill>
                  <w14:solidFill>
                    <w14:srgbClr w14:val="374151"/>
                  </w14:solidFill>
                </w14:textFill>
              </w:rPr>
              <w:t xml:space="preserve">✓ </w:t>
            </w:r>
            <w:r>
              <w:rPr>
                <w:rStyle w:val="Ninguno"/>
                <w:rFonts w:ascii="Arial Unicode MS" w:hAnsi="Arial Unicode MS"/>
                <w:outline w:val="0"/>
                <w:color w:val="374151"/>
                <w:sz w:val="17"/>
                <w:szCs w:val="17"/>
                <w:u w:color="374151"/>
                <w:shd w:val="nil" w:color="auto" w:fill="auto"/>
                <w:rtl w:val="0"/>
                <w:lang w:val="nl-NL"/>
                <w14:textFill>
                  <w14:solidFill>
                    <w14:srgbClr w14:val="374151"/>
                  </w14:solidFill>
                </w14:textFill>
              </w:rPr>
              <w:t>Done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Core skill access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no change</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check_compliance</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Manual compliance check</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2</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hAnsi="Arial Unicode MS" w:hint="default"/>
                <w:outline w:val="0"/>
                <w:color w:val="374151"/>
                <w:sz w:val="17"/>
                <w:szCs w:val="17"/>
                <w:u w:color="374151"/>
                <w:shd w:val="nil" w:color="auto" w:fill="auto"/>
                <w:rtl w:val="0"/>
                <w14:textFill>
                  <w14:solidFill>
                    <w14:srgbClr w14:val="374151"/>
                  </w14:solidFill>
                </w14:textFill>
              </w:rPr>
              <w:t xml:space="preserve">✓ </w:t>
            </w:r>
            <w:r>
              <w:rPr>
                <w:rStyle w:val="Ninguno"/>
                <w:rFonts w:ascii="Arial Unicode MS" w:hAnsi="Arial Unicode MS"/>
                <w:outline w:val="0"/>
                <w:color w:val="374151"/>
                <w:sz w:val="17"/>
                <w:szCs w:val="17"/>
                <w:u w:color="374151"/>
                <w:shd w:val="nil" w:color="auto" w:fill="auto"/>
                <w:rtl w:val="0"/>
                <w:lang w:val="nl-NL"/>
                <w14:textFill>
                  <w14:solidFill>
                    <w14:srgbClr w14:val="374151"/>
                  </w14:solidFill>
                </w14:textFill>
              </w:rPr>
              <w:t>Done</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Hooks handle auto-checks; MCP is manual override</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store_pattern</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Save learned pattern to DB</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3</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Next</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Called by hooks or explicitly by model</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get_patterns</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Query pattern store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3</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Next</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Hooks inject patterns auto; MCP for debugging</w:t>
            </w:r>
          </w:p>
        </w:tc>
      </w:tr>
      <w:tr>
        <w:tblPrEx>
          <w:shd w:val="clear" w:color="auto" w:fill="ced7e7"/>
        </w:tblPrEx>
        <w:trPr>
          <w:trHeight w:val="414" w:hRule="atLeast"/>
        </w:trPr>
        <w:tc>
          <w:tcPr>
            <w:tcW w:type="dxa" w:w="1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emit_event</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Log structured telemetry</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3</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Planned</w:t>
            </w:r>
          </w:p>
        </w:tc>
        <w:tc>
          <w:tcPr>
            <w:tcW w:type="dxa" w:w="2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Explicit event emission from skills</w:t>
            </w:r>
          </w:p>
        </w:tc>
      </w:tr>
    </w:tbl>
    <w:p>
      <w:pPr>
        <w:pStyle w:val="Cuerpo"/>
        <w:widowControl w:val="0"/>
        <w:spacing w:after="80"/>
      </w:pPr>
    </w:p>
    <w:p>
      <w:pPr>
        <w:pStyle w:val="Título"/>
      </w:pPr>
    </w:p>
    <w:p>
      <w:pPr>
        <w:pStyle w:val="Título"/>
      </w:pPr>
    </w:p>
    <w:p>
      <w:pPr>
        <w:pStyle w:val="Título"/>
      </w:pPr>
    </w:p>
    <w:p>
      <w:pPr>
        <w:pStyle w:val="Título"/>
      </w:pPr>
    </w:p>
    <w:p>
      <w:pPr>
        <w:pStyle w:val="Título"/>
      </w:pPr>
    </w:p>
    <w:p>
      <w:pPr>
        <w:pStyle w:val="Título"/>
      </w:pPr>
    </w:p>
    <w:p>
      <w:pPr>
        <w:pStyle w:val="Título"/>
      </w:pPr>
    </w:p>
    <w:p>
      <w:pPr>
        <w:pStyle w:val="Título"/>
      </w:pPr>
    </w:p>
    <w:p>
      <w:pPr>
        <w:pStyle w:val="Título"/>
      </w:pPr>
      <w:r>
        <w:rPr>
          <w:rStyle w:val="Ninguno"/>
          <w:outline w:val="0"/>
          <w:color w:val="1a2744"/>
          <w:u w:color="1a2744"/>
          <w:rtl w:val="0"/>
          <w:lang w:val="en-US"/>
          <w14:textFill>
            <w14:solidFill>
              <w14:srgbClr w14:val="1A2744"/>
            </w14:solidFill>
          </w14:textFill>
        </w:rPr>
        <w:t>5. Skills Roadmap</w:t>
      </w:r>
    </w:p>
    <w:p>
      <w:pPr>
        <w:pStyle w:val="Cuerpo"/>
        <w:spacing w:after="80" w:line="276" w:lineRule="auto"/>
      </w:pPr>
      <w:r>
        <w:rPr>
          <w:rStyle w:val="Ninguno"/>
          <w:outline w:val="0"/>
          <w:color w:val="374151"/>
          <w:u w:color="374151"/>
          <w:rtl w:val="0"/>
          <w:lang w:val="en-US"/>
          <w14:textFill>
            <w14:solidFill>
              <w14:srgbClr w14:val="374151"/>
            </w14:solidFill>
          </w14:textFill>
        </w:rPr>
        <w:t>22 of omniclaude</w:t>
      </w:r>
      <w:r>
        <w:rPr>
          <w:rStyle w:val="Ninguno"/>
          <w:outline w:val="0"/>
          <w:color w:val="374151"/>
          <w:u w:color="374151"/>
          <w:rtl w:val="1"/>
          <w14:textFill>
            <w14:solidFill>
              <w14:srgbClr w14:val="374151"/>
            </w14:solidFill>
          </w14:textFill>
        </w:rPr>
        <w:t>’</w:t>
      </w:r>
      <w:r>
        <w:rPr>
          <w:rStyle w:val="Ninguno"/>
          <w:outline w:val="0"/>
          <w:color w:val="374151"/>
          <w:u w:color="374151"/>
          <w:rtl w:val="0"/>
          <w:lang w:val="en-US"/>
          <w14:textFill>
            <w14:solidFill>
              <w14:srgbClr w14:val="374151"/>
            </w14:solidFill>
          </w14:textFill>
        </w:rPr>
        <w:t>s 70+ skills are fully portable (methodology-based, no infrastructure dependencies). Current OmniCursor has 13. Target: 15 by demo.</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 xml:space="preserve">Current (13 skills </w:t>
      </w:r>
      <w:r>
        <w:rPr>
          <w:rStyle w:val="Ninguno"/>
          <w:b w:val="1"/>
          <w:bCs w:val="1"/>
          <w:outline w:val="0"/>
          <w:color w:val="1a2744"/>
          <w:sz w:val="21"/>
          <w:szCs w:val="21"/>
          <w:u w:color="1a2744"/>
          <w:rtl w:val="0"/>
          <w:lang w:val="en-US"/>
          <w14:textFill>
            <w14:solidFill>
              <w14:srgbClr w14:val="1A2744"/>
            </w14:solidFill>
          </w14:textFill>
        </w:rPr>
        <w:t xml:space="preserve">— </w:t>
      </w:r>
      <w:r>
        <w:rPr>
          <w:rStyle w:val="Ninguno"/>
          <w:b w:val="1"/>
          <w:bCs w:val="1"/>
          <w:outline w:val="0"/>
          <w:color w:val="1a2744"/>
          <w:sz w:val="21"/>
          <w:szCs w:val="21"/>
          <w:u w:color="1a2744"/>
          <w:rtl w:val="0"/>
          <w:lang w:val="en-US"/>
          <w14:textFill>
            <w14:solidFill>
              <w14:srgbClr w14:val="1A2744"/>
            </w14:solidFill>
          </w14:textFill>
        </w:rPr>
        <w:t>5 original + 8 ported)</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systematic-debugging, brainstorming, writing-plans, plan-ticket, adapter-stub, pr-review, pr-polish, hostile-reviewer, defense-in-depth, merge-planner, insights-to-plan, handoff, using-git-worktrees</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Remaining 2 epic-level additions (ordered by complexity/risk)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00"/>
        <w:gridCol w:w="1800"/>
        <w:gridCol w:w="3600"/>
        <w:gridCol w:w="1200"/>
        <w:gridCol w:w="2360"/>
      </w:tblGrid>
      <w:tr>
        <w:tblPrEx>
          <w:shd w:val="clear" w:color="auto" w:fill="ced7e7"/>
        </w:tblPrEx>
        <w:trPr>
          <w:trHeight w:val="204"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14:textFill>
                  <w14:solidFill>
                    <w14:srgbClr w14:val="FFFFFF"/>
                  </w14:solidFill>
                </w14:textFill>
              </w:rPr>
              <w:t>#</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a-DK"/>
                <w14:textFill>
                  <w14:solidFill>
                    <w14:srgbClr w14:val="FFFFFF"/>
                  </w14:solidFill>
                </w14:textFill>
              </w:rPr>
              <w:t>Skill</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What It Does</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Effort</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Source File</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6</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pr-review</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PR assessment and merge readiness evaluation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pr_review/SKILL.md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7</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pr-polish</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PR description refinement and quality improvement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pr_polish/SKILL.md</w:t>
            </w:r>
          </w:p>
        </w:tc>
      </w:tr>
      <w:tr>
        <w:tblPrEx>
          <w:shd w:val="clear" w:color="auto" w:fill="ced7e7"/>
        </w:tblPrEx>
        <w:trPr>
          <w:trHeight w:val="42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8</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hostile-reviewer</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Adversarial code review for quality assurance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hostile_reviewer/SKILL.md</w:t>
            </w:r>
          </w:p>
        </w:tc>
      </w:tr>
      <w:tr>
        <w:tblPrEx>
          <w:shd w:val="clear" w:color="auto" w:fill="ced7e7"/>
        </w:tblPrEx>
        <w:trPr>
          <w:trHeight w:val="42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9</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defense-in-depth</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Multi-layer validation and quality gates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defense_in_depth/SKILL.md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10</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merge-planner</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Merge strategy planning and conflict resolution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merge_planner/SKILL.md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11</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insights-to-plan</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Convert insights into actionable implementation plans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insights_to_plan/SKILL.md</w:t>
            </w:r>
          </w:p>
        </w:tc>
      </w:tr>
      <w:tr>
        <w:tblPrEx>
          <w:shd w:val="clear" w:color="auto" w:fill="ced7e7"/>
        </w:tblPrEx>
        <w:trPr>
          <w:trHeight w:val="414"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12</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executing-plans</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Plan execution orchestration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Remaining epic feature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High</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executing_plans/SKILL.md</w:t>
            </w:r>
          </w:p>
        </w:tc>
      </w:tr>
      <w:tr>
        <w:tblPrEx>
          <w:shd w:val="clear" w:color="auto" w:fill="ced7e7"/>
        </w:tblPrEx>
        <w:trPr>
          <w:trHeight w:val="414"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13</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multi-agent</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Parallel work orchestration (3 modes)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Remaining epic feature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High</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multi_agent/SKILL.md</w:t>
            </w:r>
          </w:p>
        </w:tc>
      </w:tr>
      <w:tr>
        <w:tblPrEx>
          <w:shd w:val="clear" w:color="auto" w:fill="ced7e7"/>
        </w:tblPrEx>
        <w:trPr>
          <w:trHeight w:val="42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14</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pt-PT"/>
                <w14:textFill>
                  <w14:solidFill>
                    <w14:srgbClr w14:val="374151"/>
                  </w14:solidFill>
                </w14:textFill>
              </w:rPr>
              <w:t>handoff</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Work handoff protocol between agents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handoff/SKILL.md</w:t>
            </w:r>
          </w:p>
        </w:tc>
      </w:tr>
      <w:tr>
        <w:tblPrEx>
          <w:shd w:val="clear" w:color="auto" w:fill="ced7e7"/>
        </w:tblPrEx>
        <w:trPr>
          <w:trHeight w:val="630" w:hRule="atLeast"/>
        </w:trPr>
        <w:tc>
          <w:tcPr>
            <w:tcW w:type="dxa" w:w="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15</w:t>
            </w:r>
          </w:p>
        </w:tc>
        <w:tc>
          <w:tcPr>
            <w:tcW w:type="dxa" w:w="1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using-git-worktrees</w:t>
            </w:r>
          </w:p>
        </w:tc>
        <w:tc>
          <w:tcPr>
            <w:tcW w:type="dxa" w:w="36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Git worktree methodology for isolated development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Complete in current codebase</w:t>
            </w:r>
          </w:p>
        </w:tc>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Done</w:t>
            </w:r>
          </w:p>
        </w:tc>
        <w:tc>
          <w:tcPr>
            <w:tcW w:type="dxa" w:w="23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using_git_worktrees/SKILL.md</w:t>
            </w:r>
          </w:p>
        </w:tc>
      </w:tr>
    </w:tbl>
    <w:p>
      <w:pPr>
        <w:pStyle w:val="Cuerpo"/>
        <w:widowControl w:val="0"/>
        <w:spacing w:before="200" w:after="60"/>
      </w:pPr>
    </w:p>
    <w:p>
      <w:pPr>
        <w:pStyle w:val="Título"/>
      </w:pPr>
    </w:p>
    <w:p>
      <w:pPr>
        <w:pStyle w:val="Título"/>
      </w:pPr>
    </w:p>
    <w:p>
      <w:pPr>
        <w:pStyle w:val="Título"/>
      </w:pPr>
    </w:p>
    <w:p>
      <w:pPr>
        <w:pStyle w:val="Título"/>
      </w:pPr>
      <w:r>
        <w:rPr>
          <w:rStyle w:val="Ninguno"/>
          <w:outline w:val="0"/>
          <w:color w:val="1a2744"/>
          <w:u w:color="1a2744"/>
          <w:rtl w:val="0"/>
          <w:lang w:val="it-IT"/>
          <w14:textFill>
            <w14:solidFill>
              <w14:srgbClr w14:val="1A2744"/>
            </w14:solidFill>
          </w14:textFill>
        </w:rPr>
        <w:t>6. Scope Lock</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400"/>
        <w:gridCol w:w="7960"/>
      </w:tblGrid>
      <w:tr>
        <w:tblPrEx>
          <w:shd w:val="clear" w:color="auto" w:fill="ced7e7"/>
        </w:tblPrEx>
        <w:trPr>
          <w:trHeight w:val="20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14:textFill>
                  <w14:solidFill>
                    <w14:srgbClr w14:val="FFFFFF"/>
                  </w14:solidFill>
                </w14:textFill>
              </w:rPr>
              <w:t>Category</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Items</w:t>
            </w:r>
          </w:p>
        </w:tc>
      </w:tr>
      <w:tr>
        <w:tblPrEx>
          <w:shd w:val="clear" w:color="auto" w:fill="ced7e7"/>
        </w:tblPrEx>
        <w:trPr>
          <w:trHeight w:val="62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pPr>
            <w:r>
              <w:rPr>
                <w:rStyle w:val="Ninguno"/>
                <w:b w:val="1"/>
                <w:bCs w:val="1"/>
                <w:outline w:val="0"/>
                <w:color w:val="16a34a"/>
                <w:sz w:val="18"/>
                <w:szCs w:val="18"/>
                <w:u w:color="16a34a"/>
                <w:shd w:val="nil" w:color="auto" w:fill="auto"/>
                <w:rtl w:val="0"/>
                <w:lang w:val="de-DE"/>
                <w14:textFill>
                  <w14:solidFill>
                    <w14:srgbClr w14:val="16A34A"/>
                  </w14:solidFill>
                </w14:textFill>
              </w:rPr>
              <w:t>IN SCOPE</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4 Cursor hooks (beforeSubmitPrompt, beforeShellExecution, afterFileEdit, stop). 3 MCP tools working today, with pattern lifecycle tooling next. 13 skills implemented. JSON pattern cache. 16 agent JSON configs. Ruff auto-linting. Session telemetry. Recorded demo.</w:t>
            </w:r>
          </w:p>
        </w:tc>
      </w:tr>
      <w:tr>
        <w:tblPrEx>
          <w:shd w:val="clear" w:color="auto" w:fill="ced7e7"/>
        </w:tblPrEx>
        <w:trPr>
          <w:trHeight w:val="41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ef3c7"/>
            <w:tcMar>
              <w:top w:type="dxa" w:w="80"/>
              <w:left w:type="dxa" w:w="80"/>
              <w:bottom w:type="dxa" w:w="80"/>
              <w:right w:type="dxa" w:w="80"/>
            </w:tcMar>
            <w:vAlign w:val="top"/>
          </w:tcPr>
          <w:p>
            <w:pPr>
              <w:pStyle w:val="Cuerpo"/>
            </w:pPr>
            <w:r>
              <w:rPr>
                <w:rStyle w:val="Ninguno"/>
                <w:b w:val="1"/>
                <w:bCs w:val="1"/>
                <w:outline w:val="0"/>
                <w:color w:val="d97706"/>
                <w:sz w:val="18"/>
                <w:szCs w:val="18"/>
                <w:u w:color="d97706"/>
                <w:shd w:val="nil" w:color="auto" w:fill="auto"/>
                <w:rtl w:val="0"/>
                <w:lang w:val="de-DE"/>
                <w14:textFill>
                  <w14:solidFill>
                    <w14:srgbClr w14:val="D97706"/>
                  </w14:solidFill>
                </w14:textFill>
              </w:rPr>
              <w:t>REDUCED</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Full ONEX runtime parity. Kafka event pipeline. PostgreSQL / Valkey production persistence. 53 agents. 70+ skills. Full omnidash integration.</w:t>
            </w:r>
          </w:p>
        </w:tc>
      </w:tr>
      <w:tr>
        <w:tblPrEx>
          <w:shd w:val="clear" w:color="auto" w:fill="ced7e7"/>
        </w:tblPrEx>
        <w:trPr>
          <w:trHeight w:val="414" w:hRule="atLeast"/>
        </w:trPr>
        <w:tc>
          <w:tcPr>
            <w:tcW w:type="dxa" w:w="14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ee2e2"/>
            <w:tcMar>
              <w:top w:type="dxa" w:w="80"/>
              <w:left w:type="dxa" w:w="80"/>
              <w:bottom w:type="dxa" w:w="80"/>
              <w:right w:type="dxa" w:w="80"/>
            </w:tcMar>
            <w:vAlign w:val="top"/>
          </w:tcPr>
          <w:p>
            <w:pPr>
              <w:pStyle w:val="Cuerpo"/>
            </w:pPr>
            <w:r>
              <w:rPr>
                <w:rStyle w:val="Ninguno"/>
                <w:b w:val="1"/>
                <w:bCs w:val="1"/>
                <w:outline w:val="0"/>
                <w:color w:val="dc2626"/>
                <w:sz w:val="18"/>
                <w:szCs w:val="18"/>
                <w:u w:color="dc2626"/>
                <w:shd w:val="nil" w:color="auto" w:fill="auto"/>
                <w:rtl w:val="0"/>
                <w:lang w:val="en-US"/>
                <w14:textFill>
                  <w14:solidFill>
                    <w14:srgbClr w14:val="DC2626"/>
                  </w14:solidFill>
                </w14:textFill>
              </w:rPr>
              <w:t>OUT</w:t>
            </w:r>
          </w:p>
        </w:tc>
        <w:tc>
          <w:tcPr>
            <w:tcW w:type="dxa" w:w="79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beforeMCPExecution hook. beforeReadFile hook. Full telemetry dashboard. Modifying OmniNode core repos. Claude Code-specific skills (deploy-local-plugin, etc.).</w:t>
            </w:r>
          </w:p>
        </w:tc>
      </w:tr>
    </w:tbl>
    <w:p>
      <w:pPr>
        <w:pStyle w:val="Título"/>
        <w:widowControl w:val="0"/>
      </w:pPr>
    </w:p>
    <w:p>
      <w:pPr>
        <w:pStyle w:val="Título"/>
      </w:pPr>
    </w:p>
    <w:p>
      <w:pPr>
        <w:pStyle w:val="Título"/>
      </w:pPr>
    </w:p>
    <w:p>
      <w:pPr>
        <w:pStyle w:val="Título"/>
      </w:pPr>
    </w:p>
    <w:p>
      <w:pPr>
        <w:pStyle w:val="Título"/>
      </w:pPr>
      <w:r>
        <w:rPr>
          <w:rStyle w:val="Ninguno"/>
          <w:outline w:val="0"/>
          <w:color w:val="1a2744"/>
          <w:u w:color="1a2744"/>
          <w:rtl w:val="0"/>
          <w:lang w:val="en-US"/>
          <w14:textFill>
            <w14:solidFill>
              <w14:srgbClr w14:val="1A2744"/>
            </w14:solidFill>
          </w14:textFill>
        </w:rPr>
        <w:t>7. Team Ownership</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00"/>
        <w:gridCol w:w="2200"/>
        <w:gridCol w:w="2800"/>
        <w:gridCol w:w="3160"/>
      </w:tblGrid>
      <w:tr>
        <w:tblPrEx>
          <w:shd w:val="clear" w:color="auto" w:fill="ced7e7"/>
        </w:tblPrEx>
        <w:trPr>
          <w:trHeight w:val="20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e-DE"/>
                <w14:textFill>
                  <w14:solidFill>
                    <w14:srgbClr w14:val="FFFFFF"/>
                  </w14:solidFill>
                </w14:textFill>
              </w:rPr>
              <w:t>Person</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Primary Ownership</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Current Focus</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Next Deliverable</w:t>
            </w:r>
          </w:p>
        </w:tc>
      </w:tr>
      <w:tr>
        <w:tblPrEx>
          <w:shd w:val="clear" w:color="auto" w:fill="ced7e7"/>
        </w:tblPrEx>
        <w:trPr>
          <w:trHeight w:val="62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it-IT"/>
                <w14:textFill>
                  <w14:solidFill>
                    <w14:srgbClr w14:val="374151"/>
                  </w14:solidFill>
                </w14:textFill>
              </w:rPr>
              <w:t>Julian</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MCP server + hooks + architecture</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Prompt enrichment validation + phase closure</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Runtime evidence for beforeSubmitPrompt + final architecture walkthrough</w:t>
            </w:r>
          </w:p>
        </w:tc>
      </w:tr>
      <w:tr>
        <w:tblPrEx>
          <w:shd w:val="clear" w:color="auto" w:fill="ced7e7"/>
        </w:tblPrEx>
        <w:trPr>
          <w:trHeight w:val="41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lang w:val="es-ES_tradnl"/>
                <w14:textFill>
                  <w14:solidFill>
                    <w14:srgbClr w14:val="374151"/>
                  </w14:solidFill>
                </w14:textFill>
              </w:rPr>
              <w:t>Samuel</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Runtime integration + agents</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Routing accuracy + matcher maintenance</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Live Cursor routing validation + matcher consolidation plan</w:t>
            </w:r>
          </w:p>
        </w:tc>
      </w:tr>
      <w:tr>
        <w:tblPrEx>
          <w:shd w:val="clear" w:color="auto" w:fill="ced7e7"/>
        </w:tblPrEx>
        <w:trPr>
          <w:trHeight w:val="41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Kailash</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Skills + persistence</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Pattern lifecycle + remaining advanced skills</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store_pattern tool + final skill-scope decision</w:t>
            </w:r>
          </w:p>
        </w:tc>
      </w:tr>
      <w:tr>
        <w:tblPrEx>
          <w:shd w:val="clear" w:color="auto" w:fill="ced7e7"/>
        </w:tblPrEx>
        <w:trPr>
          <w:trHeight w:val="414" w:hRule="atLeast"/>
        </w:trPr>
        <w:tc>
          <w:tcPr>
            <w:tcW w:type="dxa" w:w="1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b w:val="1"/>
                <w:bCs w:val="1"/>
                <w:outline w:val="0"/>
                <w:color w:val="374151"/>
                <w:sz w:val="17"/>
                <w:szCs w:val="17"/>
                <w:u w:color="374151"/>
                <w:shd w:val="nil" w:color="auto" w:fill="auto"/>
                <w:rtl w:val="0"/>
                <w14:textFill>
                  <w14:solidFill>
                    <w14:srgbClr w14:val="374151"/>
                  </w14:solidFill>
                </w14:textFill>
              </w:rPr>
              <w:t>Andy</w:t>
            </w:r>
          </w:p>
        </w:tc>
        <w:tc>
          <w:tcPr>
            <w:tcW w:type="dxa" w:w="22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Testing + compliance + demo</w:t>
            </w:r>
          </w:p>
        </w:tc>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it-IT"/>
                <w14:textFill>
                  <w14:solidFill>
                    <w14:srgbClr w14:val="374151"/>
                  </w14:solidFill>
                </w14:textFill>
              </w:rPr>
              <w:t>Eval matrix + demo script + verification</w:t>
            </w:r>
          </w:p>
        </w:tc>
        <w:tc>
          <w:tcPr>
            <w:tcW w:type="dxa" w:w="31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Recorded demo package + final submission checklist</w:t>
            </w:r>
          </w:p>
        </w:tc>
      </w:tr>
    </w:tbl>
    <w:p>
      <w:pPr>
        <w:pStyle w:val="Título"/>
        <w:widowControl w:val="0"/>
      </w:pPr>
    </w:p>
    <w:p>
      <w:pPr>
        <w:pStyle w:val="Cuerpo"/>
      </w:pPr>
      <w:r>
        <w:rPr>
          <w:rStyle w:val="Ninguno"/>
          <w:rFonts w:ascii="Arial Unicode MS" w:cs="Arial Unicode MS" w:hAnsi="Arial Unicode MS" w:eastAsia="Arial Unicode MS"/>
          <w:b w:val="0"/>
          <w:bCs w:val="0"/>
          <w:i w:val="0"/>
          <w:iCs w:val="0"/>
        </w:rPr>
        <w:br w:type="page"/>
      </w:r>
    </w:p>
    <w:p>
      <w:pPr>
        <w:pStyle w:val="Título"/>
        <w:rPr>
          <w:rStyle w:val="Ninguno"/>
          <w:outline w:val="0"/>
          <w:color w:val="1a2744"/>
          <w:u w:color="1a2744"/>
          <w14:textFill>
            <w14:solidFill>
              <w14:srgbClr w14:val="1A2744"/>
            </w14:solidFill>
          </w14:textFill>
        </w:rPr>
      </w:pPr>
      <w:r>
        <w:rPr>
          <w:rStyle w:val="Ninguno"/>
          <w:outline w:val="0"/>
          <w:color w:val="1a2744"/>
          <w:u w:color="1a2744"/>
          <w:rtl w:val="0"/>
          <w:lang w:val="en-US"/>
          <w14:textFill>
            <w14:solidFill>
              <w14:srgbClr w14:val="1A2744"/>
            </w14:solidFill>
          </w14:textFill>
        </w:rPr>
        <w:t>8. Execution Phases</w:t>
      </w:r>
    </w:p>
    <w:p>
      <w:pPr>
        <w:pStyle w:val="Título"/>
      </w:pPr>
      <w:r>
        <w:rPr>
          <w:rStyle w:val="Ninguno"/>
          <w:outline w:val="0"/>
          <w:color w:val="1a2744"/>
          <w:u w:color="1a2744"/>
          <w:rtl w:val="0"/>
          <w:lang w:val="en-US"/>
          <w14:textFill>
            <w14:solidFill>
              <w14:srgbClr w14:val="1A2744"/>
            </w14:solidFill>
          </w14:textFill>
        </w:rPr>
        <w:t>Phases 1, 2, and 3A are complete. Phase 3B is partially complete. The remaining work is now concentrated into two epic-level features plus the final demo/evaluation pass.</w:t>
      </w:r>
    </w:p>
    <w:p>
      <w:pPr>
        <w:pStyle w:val="Título 2"/>
      </w:pPr>
      <w:r>
        <w:rPr>
          <w:rStyle w:val="Ninguno"/>
          <w:rtl w:val="0"/>
          <w:lang w:val="en-US"/>
        </w:rPr>
        <w:t xml:space="preserve">Phase 1 </w:t>
      </w:r>
      <w:r>
        <w:rPr>
          <w:rStyle w:val="Ninguno"/>
          <w:rtl w:val="0"/>
          <w:lang w:val="en-US"/>
        </w:rPr>
        <w:t xml:space="preserve">— </w:t>
      </w:r>
      <w:r>
        <w:rPr>
          <w:rStyle w:val="Ninguno"/>
          <w:rtl w:val="0"/>
          <w:lang w:val="en-US"/>
        </w:rPr>
        <w:t xml:space="preserve">Foundation (Mar 28 </w:t>
      </w:r>
      <w:r>
        <w:rPr>
          <w:rStyle w:val="Ninguno"/>
          <w:rtl w:val="0"/>
        </w:rPr>
        <w:t xml:space="preserve">– </w:t>
      </w:r>
      <w:r>
        <w:rPr>
          <w:rStyle w:val="Ninguno"/>
          <w:rtl w:val="0"/>
          <w:lang w:val="it-IT"/>
        </w:rPr>
        <w:t xml:space="preserve">Apr 3) </w:t>
      </w: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rPr>
        <w:t>COMPLETE</w:t>
      </w:r>
    </w:p>
    <w:p>
      <w:pPr>
        <w:pStyle w:val="Cuerpo"/>
        <w:spacing w:after="80" w:line="276" w:lineRule="auto"/>
      </w:pPr>
      <w:r>
        <w:rPr>
          <w:rStyle w:val="Ninguno"/>
          <w:outline w:val="0"/>
          <w:color w:val="374151"/>
          <w:u w:color="374151"/>
          <w:rtl w:val="0"/>
          <w:lang w:val="en-US"/>
          <w14:textFill>
            <w14:solidFill>
              <w14:srgbClr w14:val="374151"/>
            </w14:solidFill>
          </w14:textFill>
        </w:rPr>
        <w:t>Repo restructured. MCP server foundation established. Initial skill loading and routing scaffolding landed, creating the baseline that later phases extended into the full Rules + Hooks + MCP architecture.</w:t>
      </w:r>
    </w:p>
    <w:p>
      <w:pPr>
        <w:pStyle w:val="Título 2"/>
      </w:pPr>
      <w:r>
        <w:rPr>
          <w:rStyle w:val="Ninguno"/>
          <w:rtl w:val="0"/>
          <w:lang w:val="en-US"/>
        </w:rPr>
        <w:t xml:space="preserve">Phase 2 </w:t>
      </w:r>
      <w:r>
        <w:rPr>
          <w:rStyle w:val="Ninguno"/>
          <w:rtl w:val="0"/>
          <w:lang w:val="en-US"/>
        </w:rPr>
        <w:t xml:space="preserve">— </w:t>
      </w:r>
      <w:r>
        <w:rPr>
          <w:rStyle w:val="Ninguno"/>
          <w:rtl w:val="0"/>
          <w:lang w:val="en-US"/>
        </w:rPr>
        <w:t xml:space="preserve">Skills &amp; Compliance (Apr 4 </w:t>
      </w:r>
      <w:r>
        <w:rPr>
          <w:rStyle w:val="Ninguno"/>
          <w:rtl w:val="0"/>
        </w:rPr>
        <w:t xml:space="preserve">– </w:t>
      </w:r>
      <w:r>
        <w:rPr>
          <w:rStyle w:val="Ninguno"/>
          <w:rtl w:val="0"/>
        </w:rPr>
        <w:t xml:space="preserve">Apr 10) </w:t>
      </w: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rPr>
        <w:t>COMPLETE</w:t>
      </w:r>
    </w:p>
    <w:p>
      <w:pPr>
        <w:pStyle w:val="Cuerpo"/>
        <w:spacing w:after="80" w:line="276" w:lineRule="auto"/>
      </w:pPr>
      <w:r>
        <w:rPr>
          <w:rStyle w:val="Ninguno"/>
          <w:outline w:val="0"/>
          <w:color w:val="374151"/>
          <w:u w:color="374151"/>
          <w:rtl w:val="0"/>
          <w:lang w:val="en-US"/>
          <w14:textFill>
            <w14:solidFill>
              <w14:srgbClr w14:val="374151"/>
            </w14:solidFill>
          </w14:textFill>
        </w:rPr>
        <w:t>Core methodology layer established: initial skills, compliance checks, routing categories, and MCP-guided rule integration. This phase created the behavior layer that the hooks infrastructure now automates.</w:t>
      </w:r>
    </w:p>
    <w:p>
      <w:pPr>
        <w:pStyle w:val="Título 2"/>
        <w:rPr>
          <w:rStyle w:val="Ninguno"/>
        </w:rPr>
      </w:pPr>
      <w:r>
        <w:rPr>
          <w:rStyle w:val="Ninguno"/>
          <w:rtl w:val="0"/>
          <w:lang w:val="en-US"/>
        </w:rPr>
        <w:t xml:space="preserve">Phase 3A </w:t>
      </w:r>
      <w:r>
        <w:rPr>
          <w:rStyle w:val="Ninguno"/>
          <w:rtl w:val="0"/>
          <w:lang w:val="en-US"/>
        </w:rPr>
        <w:t xml:space="preserve">— </w:t>
      </w:r>
      <w:r>
        <w:rPr>
          <w:rStyle w:val="Ninguno"/>
          <w:rtl w:val="0"/>
          <w:lang w:val="en-US"/>
        </w:rPr>
        <w:t xml:space="preserve">Hook Infrastructure (Apr 11 </w:t>
      </w:r>
      <w:r>
        <w:rPr>
          <w:rStyle w:val="Ninguno"/>
          <w:rtl w:val="0"/>
        </w:rPr>
        <w:t xml:space="preserve">– </w:t>
      </w:r>
      <w:r>
        <w:rPr>
          <w:rStyle w:val="Ninguno"/>
          <w:rtl w:val="0"/>
        </w:rPr>
        <w:t xml:space="preserve">Apr 20) </w:t>
      </w: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rPr>
        <w:t>COMPLETE</w:t>
      </w:r>
    </w:p>
    <w:p>
      <w:pPr>
        <w:pStyle w:val="Título 2"/>
      </w:pPr>
      <w:r>
        <w:rPr>
          <w:rStyle w:val="Ninguno"/>
          <w:rtl w:val="0"/>
          <w:lang w:val="en-US"/>
        </w:rPr>
        <w:t>Goal</w:t>
      </w:r>
    </w:p>
    <w:p>
      <w:pPr>
        <w:pStyle w:val="Cuerpo"/>
        <w:spacing w:after="80" w:line="276" w:lineRule="auto"/>
      </w:pPr>
      <w:r>
        <w:rPr>
          <w:rStyle w:val="Ninguno"/>
          <w:outline w:val="0"/>
          <w:color w:val="374151"/>
          <w:u w:color="374151"/>
          <w:rtl w:val="0"/>
          <w:lang w:val="en-US"/>
          <w14:textFill>
            <w14:solidFill>
              <w14:srgbClr w14:val="374151"/>
            </w14:solidFill>
          </w14:textFill>
        </w:rPr>
        <w:t>Get Cursor hooks working with real handlers. This was the biggest architectural upgrade and is now complete in the current codebase.</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Deliverables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Create .cursor/hooks.json with 4 hooks (beforeSubmitPrompt, beforeShellExecution, afterFileEdit, stop)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complete</w:t>
      </w:r>
    </w:p>
    <w:p>
      <w:pPr>
        <w:pStyle w:val="Cuerpo"/>
        <w:numPr>
          <w:ilvl w:val="0"/>
          <w:numId w:val="2"/>
        </w:numPr>
        <w:spacing w:after="50" w:line="264" w:lineRule="auto"/>
        <w:rPr>
          <w:lang w:val="fr-FR"/>
        </w:rPr>
      </w:pPr>
      <w:r>
        <w:rPr>
          <w:rStyle w:val="Ninguno"/>
          <w:b w:val="1"/>
          <w:bCs w:val="1"/>
          <w:caps w:val="0"/>
          <w:smallCaps w:val="0"/>
          <w:strike w:val="0"/>
          <w:dstrike w:val="0"/>
          <w:outline w:val="0"/>
          <w:color w:val="374151"/>
          <w:u w:val="none" w:color="374151"/>
          <w:shd w:val="nil" w:color="auto" w:fill="auto"/>
          <w:vertAlign w:val="baseline"/>
          <w:rtl w:val="0"/>
          <w:lang w:val="fr-FR"/>
          <w14:textFill>
            <w14:solidFill>
              <w14:srgbClr w14:val="374151"/>
            </w14:solidFill>
          </w14:textFill>
        </w:rPr>
        <w:t xml:space="preserve">on_prompt.py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multi-strategy agent routing adapted from omniclaude</w:t>
      </w:r>
      <w:r>
        <w:rPr>
          <w:rStyle w:val="Ninguno"/>
          <w:b w:val="1"/>
          <w:bCs w:val="1"/>
          <w:caps w:val="0"/>
          <w:smallCaps w:val="0"/>
          <w:strike w:val="0"/>
          <w:dstrike w:val="0"/>
          <w:outline w:val="0"/>
          <w:color w:val="374151"/>
          <w:u w:val="none" w:color="374151"/>
          <w:shd w:val="nil" w:color="auto" w:fill="auto"/>
          <w:vertAlign w:val="baseline"/>
          <w:rtl w:val="1"/>
          <w14:textFill>
            <w14:solidFill>
              <w14:srgbClr w14:val="374151"/>
            </w14:solidFill>
          </w14:textFill>
        </w:rPr>
        <w:t>’</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s routing patterns. Scores exact, fuzzy, and keyword matches against 16 agent JSON configs. Emits systemMessage payloads and loads learned patterns from the JSON cache.</w:t>
      </w:r>
    </w:p>
    <w:p>
      <w:pPr>
        <w:pStyle w:val="Cuerpo"/>
        <w:numPr>
          <w:ilvl w:val="0"/>
          <w:numId w:val="2"/>
        </w:numPr>
        <w:spacing w:after="50" w:line="264" w:lineRule="auto"/>
      </w:pPr>
      <w:r>
        <w:rPr>
          <w:rStyle w:val="Ninguno"/>
          <w:b w:val="1"/>
          <w:bCs w:val="1"/>
          <w:caps w:val="0"/>
          <w:smallCaps w:val="0"/>
          <w:strike w:val="0"/>
          <w:dstrike w:val="0"/>
          <w:outline w:val="0"/>
          <w:color w:val="374151"/>
          <w:u w:val="none" w:color="374151"/>
          <w:shd w:val="nil" w:color="auto" w:fill="auto"/>
          <w:vertAlign w:val="baseline"/>
          <w:rtl w:val="0"/>
          <w14:textFill>
            <w14:solidFill>
              <w14:srgbClr w14:val="374151"/>
            </w14:solidFill>
          </w14:textFill>
        </w:rPr>
        <w:t xml:space="preserve">on_edit.py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diagnostic auto-linting for Python edits via ruff. Logs edit events and preserves the no-autofix safety boundary for the MVP.</w:t>
      </w:r>
    </w:p>
    <w:p>
      <w:pPr>
        <w:pStyle w:val="Cuerpo"/>
        <w:numPr>
          <w:ilvl w:val="0"/>
          <w:numId w:val="2"/>
        </w:numPr>
        <w:spacing w:after="50" w:line="264" w:lineRule="auto"/>
      </w:pPr>
      <w:r>
        <w:rPr>
          <w:rStyle w:val="Ninguno"/>
          <w:b w:val="1"/>
          <w:bCs w:val="1"/>
          <w:caps w:val="0"/>
          <w:smallCaps w:val="0"/>
          <w:strike w:val="0"/>
          <w:dstrike w:val="0"/>
          <w:outline w:val="0"/>
          <w:color w:val="374151"/>
          <w:u w:val="none" w:color="374151"/>
          <w:shd w:val="nil" w:color="auto" w:fill="auto"/>
          <w:vertAlign w:val="baseline"/>
          <w:rtl w:val="0"/>
          <w14:textFill>
            <w14:solidFill>
              <w14:srgbClr w14:val="374151"/>
            </w14:solidFill>
          </w14:textFill>
        </w:rPr>
        <w:t xml:space="preserve">on_stop.py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 xml:space="preserve">— </w:t>
      </w: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session summary logging and 4-gate outcome classification adapted from session_outcome.py concepts.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Port 16 agent JSON configs from omniclaude references (simplified from richer YAML manifests) and align them with shared routing logic.</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Integration testing completed: hooks are registered, exercised by smoke tests, and covered by the current automated suite.</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Done when</w:t>
      </w:r>
    </w:p>
    <w:p>
      <w:pPr>
        <w:pStyle w:val="Cuerpo"/>
        <w:spacing w:after="80" w:line="276" w:lineRule="auto"/>
      </w:pPr>
      <w:r>
        <w:rPr>
          <w:rStyle w:val="Ninguno"/>
          <w:outline w:val="0"/>
          <w:color w:val="374151"/>
          <w:u w:color="374151"/>
          <w:rtl w:val="0"/>
          <w:lang w:val="en-US"/>
          <w14:textFill>
            <w14:solidFill>
              <w14:srgbClr w14:val="374151"/>
            </w14:solidFill>
          </w14:textFill>
        </w:rPr>
        <w:t>Done: prompt classification, shell safety, edit-time linting, and session summaries all work in the current codebase. Remaining uncertainty is platform-level: whether Cursor consumes beforeSubmitPrompt systemMessage output at runtime.</w:t>
      </w:r>
    </w:p>
    <w:p>
      <w:pPr>
        <w:pStyle w:val="Cuerpo"/>
        <w:spacing w:before="200" w:after="60"/>
      </w:pPr>
      <w:r>
        <w:rPr>
          <w:rStyle w:val="Ninguno"/>
          <w:b w:val="1"/>
          <w:bCs w:val="1"/>
          <w:outline w:val="0"/>
          <w:color w:val="1a2744"/>
          <w:sz w:val="21"/>
          <w:szCs w:val="21"/>
          <w:u w:color="1a2744"/>
          <w:rtl w:val="0"/>
          <w:lang w:val="da-DK"/>
          <w14:textFill>
            <w14:solidFill>
              <w14:srgbClr w14:val="1A2744"/>
            </w14:solidFill>
          </w14:textFill>
        </w:rPr>
        <w:t>Risk</w:t>
      </w:r>
    </w:p>
    <w:p>
      <w:pPr>
        <w:pStyle w:val="Cuerpo"/>
        <w:spacing w:after="80" w:line="276" w:lineRule="auto"/>
      </w:pPr>
      <w:r>
        <w:rPr>
          <w:rStyle w:val="Ninguno"/>
          <w:outline w:val="0"/>
          <w:color w:val="374151"/>
          <w:u w:color="374151"/>
          <w:rtl w:val="0"/>
          <w:lang w:val="en-US"/>
          <w14:textFill>
            <w14:solidFill>
              <w14:srgbClr w14:val="374151"/>
            </w14:solidFill>
          </w14:textFill>
        </w:rPr>
        <w:t>Primary remaining risk is runtime behavior of beforeSubmitPrompt in Cursor itself. Mitigation: keep the handler output simple, document the uncertainty, and preserve MCP-only fallback mode (already working).</w:t>
      </w:r>
    </w:p>
    <w:p>
      <w:pPr>
        <w:pStyle w:val="Título 2"/>
        <w:rPr>
          <w:rStyle w:val="Ninguno"/>
          <w:outline w:val="0"/>
          <w:color w:val="2563eb"/>
          <w:u w:color="2563eb"/>
          <w14:textFill>
            <w14:solidFill>
              <w14:srgbClr w14:val="2563EB"/>
            </w14:solidFill>
          </w14:textFill>
        </w:rPr>
      </w:pPr>
      <w:r>
        <w:rPr>
          <w:rStyle w:val="Ninguno"/>
          <w:outline w:val="0"/>
          <w:color w:val="2563eb"/>
          <w:u w:color="2563eb"/>
          <w:rtl w:val="0"/>
          <w:lang w:val="en-US"/>
          <w14:textFill>
            <w14:solidFill>
              <w14:srgbClr w14:val="2563EB"/>
            </w14:solidFill>
          </w14:textFill>
        </w:rPr>
        <w:t xml:space="preserve">Phase 3B </w:t>
      </w:r>
      <w:r>
        <w:rPr>
          <w:rStyle w:val="Ninguno"/>
          <w:outline w:val="0"/>
          <w:color w:val="2563eb"/>
          <w:u w:color="2563eb"/>
          <w:rtl w:val="0"/>
          <w:lang w:val="en-US"/>
          <w14:textFill>
            <w14:solidFill>
              <w14:srgbClr w14:val="2563EB"/>
            </w14:solidFill>
          </w14:textFill>
        </w:rPr>
        <w:t xml:space="preserve">— </w:t>
      </w:r>
      <w:r>
        <w:rPr>
          <w:rStyle w:val="Ninguno"/>
          <w:outline w:val="0"/>
          <w:color w:val="2563eb"/>
          <w:u w:color="2563eb"/>
          <w:rtl w:val="0"/>
          <w:lang w:val="en-US"/>
          <w14:textFill>
            <w14:solidFill>
              <w14:srgbClr w14:val="2563EB"/>
            </w14:solidFill>
          </w14:textFill>
        </w:rPr>
        <w:t xml:space="preserve">Skills Expansion + Persistence (Apr 21 </w:t>
      </w:r>
      <w:r>
        <w:rPr>
          <w:rStyle w:val="Ninguno"/>
          <w:outline w:val="0"/>
          <w:color w:val="2563eb"/>
          <w:u w:color="2563eb"/>
          <w:rtl w:val="0"/>
          <w14:textFill>
            <w14:solidFill>
              <w14:srgbClr w14:val="2563EB"/>
            </w14:solidFill>
          </w14:textFill>
        </w:rPr>
        <w:t xml:space="preserve">– </w:t>
      </w:r>
      <w:r>
        <w:rPr>
          <w:rStyle w:val="Ninguno"/>
          <w:outline w:val="0"/>
          <w:color w:val="2563eb"/>
          <w:u w:color="2563eb"/>
          <w:rtl w:val="0"/>
          <w14:textFill>
            <w14:solidFill>
              <w14:srgbClr w14:val="2563EB"/>
            </w14:solidFill>
          </w14:textFill>
        </w:rPr>
        <w:t xml:space="preserve">May 1) </w:t>
      </w:r>
      <w:r>
        <w:rPr>
          <w:rStyle w:val="Ninguno"/>
          <w:outline w:val="0"/>
          <w:color w:val="2563eb"/>
          <w:u w:color="2563eb"/>
          <w:rtl w:val="0"/>
          <w14:textFill>
            <w14:solidFill>
              <w14:srgbClr w14:val="2563EB"/>
            </w14:solidFill>
          </w14:textFill>
        </w:rPr>
        <w:t xml:space="preserve">← </w:t>
      </w:r>
      <w:r>
        <w:rPr>
          <w:rStyle w:val="Ninguno"/>
          <w:outline w:val="0"/>
          <w:color w:val="2563eb"/>
          <w:u w:color="2563eb"/>
          <w:rtl w:val="0"/>
          <w:lang w:val="en-US"/>
          <w14:textFill>
            <w14:solidFill>
              <w14:srgbClr w14:val="2563EB"/>
            </w14:solidFill>
          </w14:textFill>
        </w:rPr>
        <w:t>REMAINING EPIC</w:t>
      </w:r>
    </w:p>
    <w:p>
      <w:pPr>
        <w:pStyle w:val="Título 2"/>
      </w:pPr>
      <w:r>
        <w:rPr>
          <w:rStyle w:val="Ninguno"/>
          <w:outline w:val="0"/>
          <w:color w:val="2563eb"/>
          <w:u w:color="2563eb"/>
          <w:rtl w:val="0"/>
          <w:lang w:val="en-US"/>
          <w14:textFill>
            <w14:solidFill>
              <w14:srgbClr w14:val="2563EB"/>
            </w14:solidFill>
          </w14:textFill>
        </w:rPr>
        <w:t>Goal</w:t>
      </w:r>
    </w:p>
    <w:p>
      <w:pPr>
        <w:pStyle w:val="Cuerpo"/>
        <w:spacing w:after="80" w:line="276" w:lineRule="auto"/>
      </w:pPr>
      <w:r>
        <w:rPr>
          <w:rStyle w:val="Ninguno"/>
          <w:outline w:val="0"/>
          <w:color w:val="374151"/>
          <w:u w:color="374151"/>
          <w:rtl w:val="0"/>
          <w:lang w:val="en-US"/>
          <w14:textFill>
            <w14:solidFill>
              <w14:srgbClr w14:val="374151"/>
            </w14:solidFill>
          </w14:textFill>
        </w:rPr>
        <w:t>Close the remaining product gap between today</w:t>
      </w:r>
      <w:r>
        <w:rPr>
          <w:rStyle w:val="Ninguno"/>
          <w:outline w:val="0"/>
          <w:color w:val="374151"/>
          <w:u w:color="374151"/>
          <w:rtl w:val="1"/>
          <w14:textFill>
            <w14:solidFill>
              <w14:srgbClr w14:val="374151"/>
            </w14:solidFill>
          </w14:textFill>
        </w:rPr>
        <w:t>’</w:t>
      </w:r>
      <w:r>
        <w:rPr>
          <w:rStyle w:val="Ninguno"/>
          <w:outline w:val="0"/>
          <w:color w:val="374151"/>
          <w:u w:color="374151"/>
          <w:rtl w:val="0"/>
          <w:lang w:val="en-US"/>
          <w14:textFill>
            <w14:solidFill>
              <w14:srgbClr w14:val="374151"/>
            </w14:solidFill>
          </w14:textFill>
        </w:rPr>
        <w:t>s read-only pattern cache and a full session-to-session pattern lifecycle, while deciding the final scope of the last advanced skill ports.</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Deliverables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Complete the last 2 advanced skill decisions from omniclaude: either port executing-plans and multi-agent, or explicitly de-scope them with rationale tied to MVP/demo value.</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on_shell.py is already implemented. The remaining persistence work is now centered on pattern lifecycle rather than additional shell-safety coverage.</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Persistence epic: keep JSON as the working MVP path, then decide whether PostgreSQL should remain a post-demo upgrade instead of a blocking dependency.</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Implement store_pattern (high priority) and decide whether get_patterns is needed as a separate MCP debugging utility for the demo.</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Pattern lifecycle feature: prove that a pattern created from one session can be surfaced in a later session with clear evidence in the demo.</w:t>
      </w:r>
    </w:p>
    <w:p>
      <w:pPr>
        <w:pStyle w:val="Cuerpo"/>
        <w:numPr>
          <w:ilvl w:val="0"/>
          <w:numId w:val="2"/>
        </w:numPr>
        <w:spacing w:after="50" w:line="264" w:lineRule="auto"/>
        <w:rPr>
          <w:lang w:val="en-US"/>
        </w:rPr>
      </w:pPr>
      <w:r>
        <w:rPr>
          <w:rStyle w:val="Ninguno"/>
          <w:b w:val="1"/>
          <w:bCs w:val="1"/>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Telemetry path remains optional. emit_event can stay deferred unless the demo explicitly benefits from structured manual event emission.</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Done when</w:t>
      </w:r>
    </w:p>
    <w:p>
      <w:pPr>
        <w:pStyle w:val="Cuerpo"/>
        <w:spacing w:after="80" w:line="276" w:lineRule="auto"/>
      </w:pPr>
      <w:r>
        <w:rPr>
          <w:rStyle w:val="Ninguno"/>
          <w:outline w:val="0"/>
          <w:color w:val="374151"/>
          <w:u w:color="374151"/>
          <w:rtl w:val="0"/>
          <w:lang w:val="en-US"/>
          <w14:textFill>
            <w14:solidFill>
              <w14:srgbClr w14:val="374151"/>
            </w14:solidFill>
          </w14:textFill>
        </w:rPr>
        <w:t>Done when the remaining persistence epic is complete, the final advanced skill scope is resolved, and the project can demonstrate session-to-session pattern retrieval with evidence.</w:t>
      </w:r>
    </w:p>
    <w:p>
      <w:pPr>
        <w:pStyle w:val="Título 2"/>
      </w:pPr>
      <w:r>
        <w:rPr>
          <w:rStyle w:val="Ninguno"/>
          <w:outline w:val="0"/>
          <w:color w:val="2563eb"/>
          <w:u w:color="2563eb"/>
          <w:rtl w:val="0"/>
          <w:lang w:val="en-US"/>
          <w14:textFill>
            <w14:solidFill>
              <w14:srgbClr w14:val="2563EB"/>
            </w14:solidFill>
          </w14:textFill>
        </w:rPr>
        <w:t xml:space="preserve">Phase 4 </w:t>
      </w:r>
      <w:r>
        <w:rPr>
          <w:rStyle w:val="Ninguno"/>
          <w:outline w:val="0"/>
          <w:color w:val="2563eb"/>
          <w:u w:color="2563eb"/>
          <w:rtl w:val="0"/>
          <w:lang w:val="en-US"/>
          <w14:textFill>
            <w14:solidFill>
              <w14:srgbClr w14:val="2563EB"/>
            </w14:solidFill>
          </w14:textFill>
        </w:rPr>
        <w:t xml:space="preserve">— </w:t>
      </w:r>
      <w:r>
        <w:rPr>
          <w:rStyle w:val="Ninguno"/>
          <w:outline w:val="0"/>
          <w:color w:val="2563eb"/>
          <w:u w:color="2563eb"/>
          <w:rtl w:val="0"/>
          <w:lang w:val="en-US"/>
          <w14:textFill>
            <w14:solidFill>
              <w14:srgbClr w14:val="2563EB"/>
            </w14:solidFill>
          </w14:textFill>
        </w:rPr>
        <w:t xml:space="preserve">Eval, Demo &amp; Submission (May 2 </w:t>
      </w:r>
      <w:r>
        <w:rPr>
          <w:rStyle w:val="Ninguno"/>
          <w:outline w:val="0"/>
          <w:color w:val="2563eb"/>
          <w:u w:color="2563eb"/>
          <w:rtl w:val="0"/>
          <w14:textFill>
            <w14:solidFill>
              <w14:srgbClr w14:val="2563EB"/>
            </w14:solidFill>
          </w14:textFill>
        </w:rPr>
        <w:t xml:space="preserve">– </w:t>
      </w:r>
      <w:r>
        <w:rPr>
          <w:rStyle w:val="Ninguno"/>
          <w:outline w:val="0"/>
          <w:color w:val="2563eb"/>
          <w:u w:color="2563eb"/>
          <w:rtl w:val="0"/>
          <w:lang w:val="en-US"/>
          <w14:textFill>
            <w14:solidFill>
              <w14:srgbClr w14:val="2563EB"/>
            </w14:solidFill>
          </w14:textFill>
        </w:rPr>
        <w:t>May 15)</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Goal</w:t>
      </w:r>
    </w:p>
    <w:p>
      <w:pPr>
        <w:pStyle w:val="Cuerpo"/>
        <w:spacing w:after="80" w:line="276" w:lineRule="auto"/>
      </w:pPr>
      <w:r>
        <w:rPr>
          <w:rStyle w:val="Ninguno"/>
          <w:outline w:val="0"/>
          <w:color w:val="374151"/>
          <w:u w:color="374151"/>
          <w:rtl w:val="0"/>
          <w:lang w:val="en-US"/>
          <w14:textFill>
            <w14:solidFill>
              <w14:srgbClr w14:val="374151"/>
            </w14:solidFill>
          </w14:textFill>
        </w:rPr>
        <w:t>Prove the system works end-to-end, package the demo, and submit a stable v1 narrative rather than adding major new architecture.</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Deliverables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Automated evaluation suite: scripted prompts across rules, hooks, and MCP-assisted flows.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Routing accuracy measurement and failure analysis (target: 80%+ with documented examples).</w:t>
      </w:r>
    </w:p>
    <w:p>
      <w:pPr>
        <w:pStyle w:val="Cuerpo"/>
        <w:numPr>
          <w:ilvl w:val="0"/>
          <w:numId w:val="2"/>
        </w:numPr>
        <w:spacing w:after="50" w:line="264" w:lineRule="auto"/>
        <w:rPr>
          <w:lang w:val="en-US"/>
        </w:rPr>
      </w:pPr>
      <w:r>
        <w:rPr>
          <w:rStyle w:val="Ninguno"/>
          <w:rtl w:val="0"/>
          <w:lang w:val="en-US"/>
        </w:rPr>
        <w:t xml:space="preserve">Written demo script showing the full loop: prompt </w:t>
      </w:r>
      <w:r>
        <w:rPr>
          <w:rStyle w:val="Ninguno"/>
          <w:rtl w:val="0"/>
        </w:rPr>
        <w:t xml:space="preserve">→ </w:t>
      </w:r>
      <w:r>
        <w:rPr>
          <w:rStyle w:val="Ninguno"/>
          <w:rtl w:val="0"/>
          <w:lang w:val="en-US"/>
        </w:rPr>
        <w:t xml:space="preserve">routing </w:t>
      </w:r>
      <w:r>
        <w:rPr>
          <w:rStyle w:val="Ninguno"/>
          <w:rtl w:val="0"/>
        </w:rPr>
        <w:t xml:space="preserve">→ </w:t>
      </w:r>
      <w:r>
        <w:rPr>
          <w:rStyle w:val="Ninguno"/>
          <w:rtl w:val="0"/>
          <w:lang w:val="en-US"/>
        </w:rPr>
        <w:t xml:space="preserve">skill </w:t>
      </w:r>
      <w:r>
        <w:rPr>
          <w:rStyle w:val="Ninguno"/>
          <w:rtl w:val="0"/>
        </w:rPr>
        <w:t xml:space="preserve">→ </w:t>
      </w:r>
      <w:r>
        <w:rPr>
          <w:rStyle w:val="Ninguno"/>
          <w:rtl w:val="0"/>
          <w:lang w:val="en-US"/>
        </w:rPr>
        <w:t xml:space="preserve">compliance </w:t>
      </w:r>
      <w:r>
        <w:rPr>
          <w:rStyle w:val="Ninguno"/>
          <w:rtl w:val="0"/>
        </w:rPr>
        <w:t xml:space="preserve">→ </w:t>
      </w:r>
      <w:r>
        <w:rPr>
          <w:rStyle w:val="Ninguno"/>
          <w:rtl w:val="0"/>
          <w:lang w:val="en-US"/>
        </w:rPr>
        <w:t>pattern persistence / retrieval.</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Recorded demo video.</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QUICKSTART.md validated from a clean clone in &lt;15 minutes.</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Feature freeze and bug-fix-only stabilization window.</w:t>
      </w:r>
    </w:p>
    <w:p>
      <w:pPr>
        <w:pStyle w:val="Cuerpo"/>
        <w:numPr>
          <w:ilvl w:val="0"/>
          <w:numId w:val="2"/>
        </w:numPr>
        <w:spacing w:after="50" w:line="264" w:lineRule="auto"/>
        <w:rPr>
          <w:lang w:val="en-US"/>
        </w:rPr>
      </w:pPr>
      <w:r>
        <w:rPr>
          <w:rStyle w:val="Ninguno"/>
          <w:caps w:val="0"/>
          <w:smallCaps w:val="0"/>
          <w:strike w:val="0"/>
          <w:dstrike w:val="0"/>
          <w:outline w:val="0"/>
          <w:color w:val="374151"/>
          <w:u w:val="none" w:color="374151"/>
          <w:shd w:val="nil" w:color="auto" w:fill="auto"/>
          <w:vertAlign w:val="baseline"/>
          <w:rtl w:val="0"/>
          <w:lang w:val="en-US"/>
          <w14:textFill>
            <w14:solidFill>
              <w14:srgbClr w14:val="374151"/>
            </w14:solidFill>
          </w14:textFill>
        </w:rPr>
        <w:t>Final presentation assets and submission package.</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Done when</w:t>
      </w:r>
    </w:p>
    <w:p>
      <w:pPr>
        <w:pStyle w:val="Cuerpo"/>
        <w:spacing w:after="80" w:line="276" w:lineRule="auto"/>
      </w:pPr>
      <w:r>
        <w:rPr>
          <w:rStyle w:val="Ninguno"/>
          <w:outline w:val="0"/>
          <w:color w:val="374151"/>
          <w:u w:color="374151"/>
          <w:rtl w:val="0"/>
          <w:lang w:val="en-US"/>
          <w14:textFill>
            <w14:solidFill>
              <w14:srgbClr w14:val="374151"/>
            </w14:solidFill>
          </w14:textFill>
        </w:rPr>
        <w:t>Repository ready for final presentation, demo recording finalized, and remaining epic work either completed or explicitly de-scoped with justification.</w:t>
      </w:r>
    </w:p>
    <w:p>
      <w:pPr>
        <w:pStyle w:val="Título 2"/>
      </w:pPr>
    </w:p>
    <w:p>
      <w:pPr>
        <w:pStyle w:val="Título 2"/>
      </w:pPr>
    </w:p>
    <w:p>
      <w:pPr>
        <w:pStyle w:val="Título 2"/>
      </w:pPr>
    </w:p>
    <w:p>
      <w:pPr>
        <w:pStyle w:val="Título 2"/>
      </w:pPr>
    </w:p>
    <w:p>
      <w:pPr>
        <w:pStyle w:val="Título 2"/>
      </w:pPr>
    </w:p>
    <w:p>
      <w:pPr>
        <w:pStyle w:val="Título 2"/>
      </w:pPr>
    </w:p>
    <w:p>
      <w:pPr>
        <w:pStyle w:val="Título 2"/>
      </w:pPr>
      <w:r>
        <w:rPr>
          <w:rStyle w:val="Ninguno"/>
          <w:outline w:val="0"/>
          <w:color w:val="2563eb"/>
          <w:u w:color="2563eb"/>
          <w:rtl w:val="0"/>
          <w:lang w:val="en-US"/>
          <w14:textFill>
            <w14:solidFill>
              <w14:srgbClr w14:val="2563EB"/>
            </w14:solidFill>
          </w14:textFill>
        </w:rPr>
        <w:t>Phase Summary</w:t>
      </w:r>
    </w:p>
    <w:tbl>
      <w:tblPr>
        <w:tblW w:w="1004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22"/>
        <w:gridCol w:w="1519"/>
        <w:gridCol w:w="2835"/>
        <w:gridCol w:w="1581"/>
        <w:gridCol w:w="2283"/>
      </w:tblGrid>
      <w:tr>
        <w:tblPrEx>
          <w:shd w:val="clear" w:color="auto" w:fill="ced7e7"/>
        </w:tblPrEx>
        <w:trPr>
          <w:trHeight w:val="20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Phase</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it-IT"/>
                <w14:textFill>
                  <w14:solidFill>
                    <w14:srgbClr w14:val="FFFFFF"/>
                  </w14:solidFill>
                </w14:textFill>
              </w:rPr>
              <w:t>Window</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Key Deliverable</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nl-NL"/>
                <w14:textFill>
                  <w14:solidFill>
                    <w14:srgbClr w14:val="FFFFFF"/>
                  </w14:solidFill>
                </w14:textFill>
              </w:rPr>
              <w:t>Status</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Architecture After</w:t>
            </w:r>
          </w:p>
        </w:tc>
      </w:tr>
      <w:tr>
        <w:tblPrEx>
          <w:shd w:val="clear" w:color="auto" w:fill="ced7e7"/>
        </w:tblPrEx>
        <w:trPr>
          <w:trHeight w:val="482"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1. Foundation</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Mar 28</w:t>
            </w:r>
            <w:r>
              <w:rPr>
                <w:rStyle w:val="Ninguno"/>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lang w:val="en-US"/>
                <w14:textFill>
                  <w14:solidFill>
                    <w14:srgbClr w14:val="374151"/>
                  </w14:solidFill>
                </w14:textFill>
              </w:rPr>
              <w:t>Apr 3</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MCP skeleton + first routing / skill foundation</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cs="Arial Unicode MS" w:hAnsi="Arial Unicode MS" w:eastAsia="Arial Unicode MS" w:hint="default"/>
                <w:b w:val="0"/>
                <w:bCs w:val="0"/>
                <w:i w:val="0"/>
                <w:iCs w:val="0"/>
                <w:shd w:val="nil" w:color="auto" w:fill="auto"/>
                <w:rtl w:val="0"/>
              </w:rPr>
              <w:t>✓</w:t>
            </w:r>
            <w:r>
              <w:rPr>
                <w:rStyle w:val="Ninguno"/>
                <w:shd w:val="nil" w:color="auto" w:fill="auto"/>
                <w:rtl w:val="0"/>
              </w:rPr>
              <w:t xml:space="preserve"> </w:t>
            </w:r>
            <w:r>
              <w:rPr>
                <w:rStyle w:val="Ninguno"/>
                <w:shd w:val="nil" w:color="auto" w:fill="auto"/>
                <w:rtl w:val="0"/>
              </w:rPr>
              <w:t>COMPLETE</w:t>
            </w:r>
            <w:r>
              <w:rPr>
                <w:rStyle w:val="Ninguno"/>
                <w:shd w:val="nil" w:color="auto" w:fill="auto"/>
                <w:rtl w:val="0"/>
                <w:lang w:val="en-US"/>
              </w:rPr>
              <w:t>D</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Rules + MCP baseline</w:t>
            </w:r>
          </w:p>
        </w:tc>
      </w:tr>
      <w:tr>
        <w:tblPrEx>
          <w:shd w:val="clear" w:color="auto" w:fill="ced7e7"/>
        </w:tblPrEx>
        <w:trPr>
          <w:trHeight w:val="482"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2. Skills &amp; Compliance</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Apr 4</w:t>
            </w:r>
            <w:r>
              <w:rPr>
                <w:rStyle w:val="Ninguno"/>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lang w:val="en-US"/>
                <w14:textFill>
                  <w14:solidFill>
                    <w14:srgbClr w14:val="374151"/>
                  </w14:solidFill>
                </w14:textFill>
              </w:rPr>
              <w:t>Apr 10</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Core skills + compliance layer + methodology workflow</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dcfce7"/>
            <w:tcMar>
              <w:top w:type="dxa" w:w="80"/>
              <w:left w:type="dxa" w:w="80"/>
              <w:bottom w:type="dxa" w:w="80"/>
              <w:right w:type="dxa" w:w="80"/>
            </w:tcMar>
            <w:vAlign w:val="top"/>
          </w:tcPr>
          <w:p>
            <w:pPr>
              <w:pStyle w:val="Cuerpo"/>
              <w:spacing w:line="252" w:lineRule="auto"/>
            </w:pPr>
            <w:r>
              <w:rPr>
                <w:rStyle w:val="Ninguno"/>
                <w:rFonts w:ascii="Arial Unicode MS" w:cs="Arial Unicode MS" w:hAnsi="Arial Unicode MS" w:eastAsia="Arial Unicode MS" w:hint="default"/>
                <w:b w:val="0"/>
                <w:bCs w:val="0"/>
                <w:i w:val="0"/>
                <w:iCs w:val="0"/>
                <w:shd w:val="nil" w:color="auto" w:fill="auto"/>
                <w:rtl w:val="0"/>
              </w:rPr>
              <w:t>✓</w:t>
            </w:r>
            <w:r>
              <w:rPr>
                <w:rStyle w:val="Ninguno"/>
                <w:shd w:val="nil" w:color="auto" w:fill="auto"/>
                <w:rtl w:val="0"/>
              </w:rPr>
              <w:t xml:space="preserve"> </w:t>
            </w:r>
            <w:r>
              <w:rPr>
                <w:rStyle w:val="Ninguno"/>
                <w:shd w:val="nil" w:color="auto" w:fill="auto"/>
                <w:rtl w:val="0"/>
              </w:rPr>
              <w:t>COMPLETE</w:t>
            </w:r>
            <w:r>
              <w:rPr>
                <w:rStyle w:val="Ninguno"/>
                <w:shd w:val="nil" w:color="auto" w:fill="auto"/>
                <w:rtl w:val="0"/>
                <w:lang w:val="en-US"/>
              </w:rPr>
              <w:t>D</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Rules + MCP (3 tools)</w:t>
            </w:r>
          </w:p>
        </w:tc>
      </w:tr>
      <w:tr>
        <w:tblPrEx>
          <w:shd w:val="clear" w:color="auto" w:fill="ced7e7"/>
        </w:tblPrEx>
        <w:trPr>
          <w:trHeight w:val="41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nl-NL"/>
                <w14:textFill>
                  <w14:solidFill>
                    <w14:srgbClr w14:val="374151"/>
                  </w14:solidFill>
                </w14:textFill>
              </w:rPr>
              <w:t>3A. Hook Infra</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Apr 11</w:t>
            </w:r>
            <w:r>
              <w:rPr>
                <w:rStyle w:val="Ninguno"/>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14:textFill>
                  <w14:solidFill>
                    <w14:srgbClr w14:val="374151"/>
                  </w14:solidFill>
                </w14:textFill>
              </w:rPr>
              <w:t>Apr 20</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4 hooks + 16 agent configs + auto-linting + session summaries</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rFonts w:ascii="Arial Unicode MS" w:cs="Arial Unicode MS" w:hAnsi="Arial Unicode MS" w:eastAsia="Arial Unicode MS" w:hint="default"/>
                <w:b w:val="0"/>
                <w:bCs w:val="0"/>
                <w:i w:val="0"/>
                <w:iCs w:val="0"/>
                <w:outline w:val="0"/>
                <w:color w:val="374151"/>
                <w:sz w:val="17"/>
                <w:szCs w:val="17"/>
                <w:u w:color="374151"/>
                <w:shd w:val="nil" w:color="auto" w:fill="auto"/>
                <w:rtl w:val="0"/>
                <w14:textFill>
                  <w14:solidFill>
                    <w14:srgbClr w14:val="374151"/>
                  </w14:solidFill>
                </w14:textFill>
              </w:rPr>
              <w:t>✓</w:t>
            </w:r>
            <w:r>
              <w:rPr>
                <w:rStyle w:val="Ninguno"/>
                <w:b w:val="1"/>
                <w:bCs w:val="1"/>
                <w:outline w:val="0"/>
                <w:color w:val="374151"/>
                <w:sz w:val="17"/>
                <w:szCs w:val="17"/>
                <w:u w:color="374151"/>
                <w:shd w:val="nil" w:color="auto" w:fill="auto"/>
                <w:rtl w:val="0"/>
                <w14:textFill>
                  <w14:solidFill>
                    <w14:srgbClr w14:val="374151"/>
                  </w14:solidFill>
                </w14:textFill>
              </w:rPr>
              <w:t xml:space="preserve"> </w:t>
            </w:r>
            <w:r>
              <w:rPr>
                <w:rStyle w:val="Ninguno"/>
                <w:b w:val="1"/>
                <w:bCs w:val="1"/>
                <w:outline w:val="0"/>
                <w:color w:val="374151"/>
                <w:sz w:val="17"/>
                <w:szCs w:val="17"/>
                <w:u w:color="374151"/>
                <w:shd w:val="nil" w:color="auto" w:fill="auto"/>
                <w:rtl w:val="0"/>
                <w14:textFill>
                  <w14:solidFill>
                    <w14:srgbClr w14:val="374151"/>
                  </w14:solidFill>
                </w14:textFill>
              </w:rPr>
              <w:t>COMPLETE</w:t>
            </w:r>
            <w:r>
              <w:rPr>
                <w:rStyle w:val="Ninguno"/>
                <w:b w:val="1"/>
                <w:bCs w:val="1"/>
                <w:outline w:val="0"/>
                <w:color w:val="374151"/>
                <w:sz w:val="17"/>
                <w:szCs w:val="17"/>
                <w:u w:color="374151"/>
                <w:shd w:val="nil" w:color="auto" w:fill="auto"/>
                <w:rtl w:val="0"/>
                <w:lang w:val="en-US"/>
                <w14:textFill>
                  <w14:solidFill>
                    <w14:srgbClr w14:val="374151"/>
                  </w14:solidFill>
                </w14:textFill>
              </w:rPr>
              <w:t>D</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Rules + Hooks + MCP</w:t>
            </w:r>
          </w:p>
        </w:tc>
      </w:tr>
      <w:tr>
        <w:tblPrEx>
          <w:shd w:val="clear" w:color="auto" w:fill="ced7e7"/>
        </w:tblPrEx>
        <w:trPr>
          <w:trHeight w:val="41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3B. Skills + Persistence</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Apr 21</w:t>
            </w:r>
            <w:r>
              <w:rPr>
                <w:rStyle w:val="Ninguno"/>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lang w:val="en-US"/>
                <w14:textFill>
                  <w14:solidFill>
                    <w14:srgbClr w14:val="374151"/>
                  </w14:solidFill>
                </w14:textFill>
              </w:rPr>
              <w:t>May 1</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Pattern lifecycle epic + final advanced skill scope</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IN PROGRESS</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Rules + Hooks + MCP + JSON persistence</w:t>
            </w:r>
          </w:p>
        </w:tc>
      </w:tr>
      <w:tr>
        <w:tblPrEx>
          <w:shd w:val="clear" w:color="auto" w:fill="ced7e7"/>
        </w:tblPrEx>
        <w:trPr>
          <w:trHeight w:val="414" w:hRule="atLeast"/>
        </w:trPr>
        <w:tc>
          <w:tcPr>
            <w:tcW w:type="dxa" w:w="182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4. Eval + Demo + Submit</w:t>
            </w:r>
          </w:p>
        </w:tc>
        <w:tc>
          <w:tcPr>
            <w:tcW w:type="dxa" w:w="1518"/>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May 2</w:t>
            </w:r>
            <w:r>
              <w:rPr>
                <w:rStyle w:val="Ninguno"/>
                <w:outline w:val="0"/>
                <w:color w:val="374151"/>
                <w:sz w:val="17"/>
                <w:szCs w:val="17"/>
                <w:u w:color="374151"/>
                <w:shd w:val="nil" w:color="auto" w:fill="auto"/>
                <w:rtl w:val="0"/>
                <w14:textFill>
                  <w14:solidFill>
                    <w14:srgbClr w14:val="374151"/>
                  </w14:solidFill>
                </w14:textFill>
              </w:rPr>
              <w:t>–</w:t>
            </w:r>
            <w:r>
              <w:rPr>
                <w:rStyle w:val="Ninguno"/>
                <w:outline w:val="0"/>
                <w:color w:val="374151"/>
                <w:sz w:val="17"/>
                <w:szCs w:val="17"/>
                <w:u w:color="374151"/>
                <w:shd w:val="nil" w:color="auto" w:fill="auto"/>
                <w:rtl w:val="0"/>
                <w:lang w:val="en-US"/>
                <w14:textFill>
                  <w14:solidFill>
                    <w14:srgbClr w14:val="374151"/>
                  </w14:solidFill>
                </w14:textFill>
              </w:rPr>
              <w:t>May 15</w:t>
            </w:r>
          </w:p>
        </w:tc>
        <w:tc>
          <w:tcPr>
            <w:tcW w:type="dxa" w:w="2835"/>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Evidence, demo, freeze, and final package</w:t>
            </w:r>
          </w:p>
        </w:tc>
        <w:tc>
          <w:tcPr>
            <w:tcW w:type="dxa" w:w="158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de-DE"/>
                <w14:textFill>
                  <w14:solidFill>
                    <w14:srgbClr w14:val="374151"/>
                  </w14:solidFill>
                </w14:textFill>
              </w:rPr>
              <w:t>NEXT</w:t>
            </w:r>
          </w:p>
        </w:tc>
        <w:tc>
          <w:tcPr>
            <w:tcW w:type="dxa" w:w="2282"/>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Final: demo-ready v1</w:t>
            </w:r>
          </w:p>
        </w:tc>
      </w:tr>
    </w:tbl>
    <w:p>
      <w:pPr>
        <w:pStyle w:val="Título 2"/>
        <w:widowControl w:val="0"/>
      </w:pPr>
    </w:p>
    <w:p>
      <w:pPr>
        <w:pStyle w:val="Título"/>
      </w:pPr>
      <w:r>
        <w:rPr>
          <w:rStyle w:val="Ninguno"/>
          <w:outline w:val="0"/>
          <w:color w:val="1a2744"/>
          <w:u w:color="1a2744"/>
          <w:rtl w:val="0"/>
          <w:lang w:val="en-US"/>
          <w14:textFill>
            <w14:solidFill>
              <w14:srgbClr w14:val="1A2744"/>
            </w14:solidFill>
          </w14:textFill>
        </w:rPr>
        <w:t>9. Definition of Done (May 15)</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MVP Done (current)</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4 Cursor hooks implemented and registered, plus 3 MCP tools working (get_agent_context, invoke_skill, check_compliance)</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13 skills available (5 original + 8 ported from OmniClaude) and 16 agent configs with automatic routing + fallback behavior</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JSON-backed pattern cache and session summaries working locally</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122 tests passing</w:t>
      </w:r>
    </w:p>
    <w:p>
      <w:pPr>
        <w:pStyle w:val="Cuerpo"/>
        <w:spacing w:before="200" w:after="60"/>
      </w:pPr>
      <w:r>
        <w:rPr>
          <w:rStyle w:val="Ninguno"/>
          <w:b w:val="1"/>
          <w:bCs w:val="1"/>
          <w:outline w:val="0"/>
          <w:color w:val="1a2744"/>
          <w:sz w:val="21"/>
          <w:szCs w:val="21"/>
          <w:u w:color="1a2744"/>
          <w:rtl w:val="0"/>
          <w:lang w:val="en-US"/>
          <w14:textFill>
            <w14:solidFill>
              <w14:srgbClr w14:val="1A2744"/>
            </w14:solidFill>
          </w14:textFill>
        </w:rPr>
        <w:t>Final Project Done (May 15)</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4 Cursor hooks validated in live Cursor runtime</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store_pattern implemented and demonstrated across sessions</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final advanced skill scope resolved (complete ports or explicit de-scope)</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routing evaluation and accuracy evidence completed</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demo script and recorded walkthrough finalized</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repo cloneable and runnable in &lt;15 minutes</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presentation assets finalized</w:t>
      </w:r>
    </w:p>
    <w:p>
      <w:pPr>
        <w:pStyle w:val="Cuerpo"/>
        <w:numPr>
          <w:ilvl w:val="0"/>
          <w:numId w:val="2"/>
        </w:numPr>
        <w:spacing w:after="50" w:line="264" w:lineRule="auto"/>
      </w:pPr>
      <w:r>
        <w:rPr>
          <w:rStyle w:val="Ninguno"/>
          <w:rFonts w:ascii="Arial Unicode MS" w:cs="Arial Unicode MS" w:hAnsi="Arial Unicode MS" w:eastAsia="Arial Unicode MS" w:hint="default"/>
          <w:b w:val="0"/>
          <w:bCs w:val="0"/>
          <w:i w:val="0"/>
          <w:iCs w:val="0"/>
          <w:rtl w:val="0"/>
        </w:rPr>
        <w:t>◻</w:t>
      </w:r>
      <w:r>
        <w:rPr>
          <w:rStyle w:val="Ninguno"/>
          <w:rtl w:val="0"/>
        </w:rPr>
        <w:t xml:space="preserve"> </w:t>
      </w:r>
      <w:r>
        <w:rPr>
          <w:rStyle w:val="Ninguno"/>
          <w:rtl w:val="0"/>
          <w:lang w:val="en-US"/>
        </w:rPr>
        <w:t>final submission package delivered</w:t>
      </w:r>
    </w:p>
    <w:p>
      <w:pPr>
        <w:pStyle w:val="Título"/>
      </w:pPr>
    </w:p>
    <w:p>
      <w:pPr>
        <w:pStyle w:val="Título"/>
      </w:pPr>
    </w:p>
    <w:p>
      <w:pPr>
        <w:pStyle w:val="Título"/>
      </w:pPr>
    </w:p>
    <w:p>
      <w:pPr>
        <w:pStyle w:val="Título"/>
      </w:pPr>
    </w:p>
    <w:p>
      <w:pPr>
        <w:pStyle w:val="Título"/>
      </w:pPr>
      <w:r>
        <w:rPr>
          <w:rStyle w:val="Ninguno"/>
          <w:outline w:val="0"/>
          <w:color w:val="1a2744"/>
          <w:u w:color="1a2744"/>
          <w:rtl w:val="0"/>
          <w:lang w:val="en-US"/>
          <w14:textFill>
            <w14:solidFill>
              <w14:srgbClr w14:val="1A2744"/>
            </w14:solidFill>
          </w14:textFill>
        </w:rPr>
        <w:t>10. Risks &amp; Mitigations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1000"/>
        <w:gridCol w:w="5560"/>
      </w:tblGrid>
      <w:tr>
        <w:tblPrEx>
          <w:shd w:val="clear" w:color="auto" w:fill="ced7e7"/>
        </w:tblPrEx>
        <w:trPr>
          <w:trHeight w:val="20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da-DK"/>
                <w14:textFill>
                  <w14:solidFill>
                    <w14:srgbClr w14:val="FFFFFF"/>
                  </w14:solidFill>
                </w14:textFill>
              </w:rPr>
              <w:t>Risk</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Impact</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1a2744"/>
            <w:tcMar>
              <w:top w:type="dxa" w:w="80"/>
              <w:left w:type="dxa" w:w="80"/>
              <w:bottom w:type="dxa" w:w="80"/>
              <w:right w:type="dxa" w:w="80"/>
            </w:tcMar>
            <w:vAlign w:val="top"/>
          </w:tcPr>
          <w:p>
            <w:pPr>
              <w:pStyle w:val="Cuerpo"/>
            </w:pPr>
            <w:r>
              <w:rPr>
                <w:rStyle w:val="Ninguno"/>
                <w:b w:val="1"/>
                <w:bCs w:val="1"/>
                <w:outline w:val="0"/>
                <w:color w:val="ffffff"/>
                <w:sz w:val="17"/>
                <w:szCs w:val="17"/>
                <w:u w:color="ffffff"/>
                <w:shd w:val="nil" w:color="auto" w:fill="auto"/>
                <w:rtl w:val="0"/>
                <w:lang w:val="en-US"/>
                <w14:textFill>
                  <w14:solidFill>
                    <w14:srgbClr w14:val="FFFFFF"/>
                  </w14:solidFill>
                </w14:textFill>
              </w:rPr>
              <w:t>Mitigation</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 xml:space="preserve">Cursor hooks are beta </w:t>
            </w:r>
            <w:r>
              <w:rPr>
                <w:rStyle w:val="Ninguno"/>
                <w:outline w:val="0"/>
                <w:color w:val="374151"/>
                <w:sz w:val="17"/>
                <w:szCs w:val="17"/>
                <w:u w:color="374151"/>
                <w:shd w:val="nil" w:color="auto" w:fill="auto"/>
                <w:rtl w:val="0"/>
                <w:lang w:val="en-US"/>
                <w14:textFill>
                  <w14:solidFill>
                    <w14:srgbClr w14:val="374151"/>
                  </w14:solidFill>
                </w14:textFill>
              </w:rPr>
              <w:t xml:space="preserve">— </w:t>
            </w:r>
            <w:r>
              <w:rPr>
                <w:rStyle w:val="Ninguno"/>
                <w:outline w:val="0"/>
                <w:color w:val="374151"/>
                <w:sz w:val="17"/>
                <w:szCs w:val="17"/>
                <w:u w:color="374151"/>
                <w:shd w:val="nil" w:color="auto" w:fill="auto"/>
                <w:rtl w:val="0"/>
                <w:lang w:val="en-US"/>
                <w14:textFill>
                  <w14:solidFill>
                    <w14:srgbClr w14:val="374151"/>
                  </w14:solidFill>
                </w14:textFill>
              </w:rPr>
              <w:t>API may change</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High</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Keep handlers simple. If hooks break, MCP-only mode still works (Phases 1-2 are complete).</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Hook performance adds latency</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Medium</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Budget: &lt;500ms per hook. Test early. omniclaude uses same budget successfully.</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PostgreSQL integration complexity</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Medium</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Start with file-based JSON stub, upgrade to PostgreSQL once flow works.</w:t>
            </w:r>
          </w:p>
        </w:tc>
      </w:tr>
      <w:tr>
        <w:tblPrEx>
          <w:shd w:val="clear" w:color="auto" w:fill="ced7e7"/>
        </w:tblPrEx>
        <w:trPr>
          <w:trHeight w:val="20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Routing accuracy below 80%</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Medium</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3f4f6"/>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Iterate on agent YAML trigger patterns. Add more context_triggers.</w:t>
            </w:r>
          </w:p>
        </w:tc>
      </w:tr>
      <w:tr>
        <w:tblPrEx>
          <w:shd w:val="clear" w:color="auto" w:fill="ced7e7"/>
        </w:tblPrEx>
        <w:trPr>
          <w:trHeight w:val="414" w:hRule="atLeast"/>
        </w:trPr>
        <w:tc>
          <w:tcPr>
            <w:tcW w:type="dxa" w:w="28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Scope creep with 70+ available skills</w:t>
            </w:r>
          </w:p>
        </w:tc>
        <w:tc>
          <w:tcPr>
            <w:tcW w:type="dxa" w:w="100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14:textFill>
                  <w14:solidFill>
                    <w14:srgbClr w14:val="374151"/>
                  </w14:solidFill>
                </w14:textFill>
              </w:rPr>
              <w:t>Medium</w:t>
            </w:r>
          </w:p>
        </w:tc>
        <w:tc>
          <w:tcPr>
            <w:tcW w:type="dxa" w:w="5560"/>
            <w:tcBorders>
              <w:top w:val="single" w:color="d1d5db" w:sz="4" w:space="0" w:shadow="0" w:frame="0"/>
              <w:left w:val="single" w:color="d1d5db" w:sz="4" w:space="0" w:shadow="0" w:frame="0"/>
              <w:bottom w:val="single" w:color="d1d5db" w:sz="4" w:space="0" w:shadow="0" w:frame="0"/>
              <w:right w:val="single" w:color="d1d5db" w:sz="4" w:space="0" w:shadow="0" w:frame="0"/>
            </w:tcBorders>
            <w:shd w:val="clear" w:color="auto" w:fill="ffffff"/>
            <w:tcMar>
              <w:top w:type="dxa" w:w="80"/>
              <w:left w:type="dxa" w:w="80"/>
              <w:bottom w:type="dxa" w:w="80"/>
              <w:right w:type="dxa" w:w="80"/>
            </w:tcMar>
            <w:vAlign w:val="top"/>
          </w:tcPr>
          <w:p>
            <w:pPr>
              <w:pStyle w:val="Cuerpo"/>
              <w:spacing w:line="252" w:lineRule="auto"/>
            </w:pPr>
            <w:r>
              <w:rPr>
                <w:rStyle w:val="Ninguno"/>
                <w:outline w:val="0"/>
                <w:color w:val="374151"/>
                <w:sz w:val="17"/>
                <w:szCs w:val="17"/>
                <w:u w:color="374151"/>
                <w:shd w:val="nil" w:color="auto" w:fill="auto"/>
                <w:rtl w:val="0"/>
                <w:lang w:val="en-US"/>
                <w14:textFill>
                  <w14:solidFill>
                    <w14:srgbClr w14:val="374151"/>
                  </w14:solidFill>
                </w14:textFill>
              </w:rPr>
              <w:t>Hard cap at 15 skills. Quality over quantity. Each must pass rubric.</w:t>
            </w:r>
          </w:p>
        </w:tc>
      </w:tr>
    </w:tbl>
    <w:p>
      <w:pPr>
        <w:pStyle w:val="Título"/>
        <w:widowControl w:val="0"/>
      </w:pPr>
    </w:p>
    <w:p>
      <w:pPr>
        <w:pStyle w:val="Título"/>
      </w:pPr>
      <w:r>
        <w:rPr>
          <w:rStyle w:val="Ninguno"/>
          <w:outline w:val="0"/>
          <w:color w:val="1a2744"/>
          <w:u w:color="1a2744"/>
          <w:rtl w:val="0"/>
          <w:lang w:val="en-US"/>
          <w14:textFill>
            <w14:solidFill>
              <w14:srgbClr w14:val="1A2744"/>
            </w14:solidFill>
          </w14:textFill>
        </w:rPr>
        <w:t>11. Final Recommendation</w:t>
      </w:r>
    </w:p>
    <w:p>
      <w:pPr>
        <w:pStyle w:val="Cuerpo"/>
        <w:pBdr>
          <w:top w:val="nil"/>
          <w:left w:val="single" w:color="2563eb" w:sz="10" w:space="6" w:shadow="0" w:frame="0"/>
          <w:bottom w:val="nil"/>
          <w:right w:val="nil"/>
        </w:pBdr>
        <w:spacing w:before="120" w:after="120"/>
        <w:ind w:left="200" w:firstLine="0"/>
      </w:pPr>
      <w:r>
        <w:rPr>
          <w:rStyle w:val="Ninguno"/>
          <w:i w:val="1"/>
          <w:iCs w:val="1"/>
          <w:outline w:val="0"/>
          <w:color w:val="1a2744"/>
          <w:u w:color="1a2744"/>
          <w:rtl w:val="0"/>
          <w:lang w:val="en-US"/>
          <w14:textFill>
            <w14:solidFill>
              <w14:srgbClr w14:val="1A2744"/>
            </w14:solidFill>
          </w14:textFill>
        </w:rPr>
        <w:t xml:space="preserve">The hooks discovery is the single biggest architectural upgrade since the project started. It moves OmniCursor from </w:t>
      </w:r>
      <w:r>
        <w:rPr>
          <w:rStyle w:val="Ninguno"/>
          <w:i w:val="1"/>
          <w:iCs w:val="1"/>
          <w:outline w:val="0"/>
          <w:color w:val="1a2744"/>
          <w:u w:color="1a2744"/>
          <w:rtl w:val="1"/>
          <w14:textFill>
            <w14:solidFill>
              <w14:srgbClr w14:val="1A2744"/>
            </w14:solidFill>
          </w14:textFill>
        </w:rPr>
        <w:t>‘</w:t>
      </w:r>
      <w:r>
        <w:rPr>
          <w:rStyle w:val="Ninguno"/>
          <w:i w:val="1"/>
          <w:iCs w:val="1"/>
          <w:outline w:val="0"/>
          <w:color w:val="1a2744"/>
          <w:u w:color="1a2744"/>
          <w:rtl w:val="0"/>
          <w:lang w:val="en-US"/>
          <w14:textFill>
            <w14:solidFill>
              <w14:srgbClr w14:val="1A2744"/>
            </w14:solidFill>
          </w14:textFill>
        </w:rPr>
        <w:t>MCP wrapper with rules</w:t>
      </w:r>
      <w:r>
        <w:rPr>
          <w:rStyle w:val="Ninguno"/>
          <w:i w:val="1"/>
          <w:iCs w:val="1"/>
          <w:outline w:val="0"/>
          <w:color w:val="1a2744"/>
          <w:u w:color="1a2744"/>
          <w:rtl w:val="1"/>
          <w14:textFill>
            <w14:solidFill>
              <w14:srgbClr w14:val="1A2744"/>
            </w14:solidFill>
          </w14:textFill>
        </w:rPr>
        <w:t xml:space="preserve">’ </w:t>
      </w:r>
      <w:r>
        <w:rPr>
          <w:rStyle w:val="Ninguno"/>
          <w:i w:val="1"/>
          <w:iCs w:val="1"/>
          <w:outline w:val="0"/>
          <w:color w:val="1a2744"/>
          <w:u w:color="1a2744"/>
          <w:rtl w:val="0"/>
          <w:lang w:val="en-US"/>
          <w14:textFill>
            <w14:solidFill>
              <w14:srgbClr w14:val="1A2744"/>
            </w14:solidFill>
          </w14:textFill>
        </w:rPr>
        <w:t xml:space="preserve">to </w:t>
      </w:r>
      <w:r>
        <w:rPr>
          <w:rStyle w:val="Ninguno"/>
          <w:i w:val="1"/>
          <w:iCs w:val="1"/>
          <w:outline w:val="0"/>
          <w:color w:val="1a2744"/>
          <w:u w:color="1a2744"/>
          <w:rtl w:val="1"/>
          <w14:textFill>
            <w14:solidFill>
              <w14:srgbClr w14:val="1A2744"/>
            </w14:solidFill>
          </w14:textFill>
        </w:rPr>
        <w:t>‘</w:t>
      </w:r>
      <w:r>
        <w:rPr>
          <w:rStyle w:val="Ninguno"/>
          <w:i w:val="1"/>
          <w:iCs w:val="1"/>
          <w:outline w:val="0"/>
          <w:color w:val="1a2744"/>
          <w:u w:color="1a2744"/>
          <w:rtl w:val="0"/>
          <w:lang w:val="en-US"/>
          <w14:textFill>
            <w14:solidFill>
              <w14:srgbClr w14:val="1A2744"/>
            </w14:solidFill>
          </w14:textFill>
        </w:rPr>
        <w:t>true Cursor-native equivalent of omniclaude.</w:t>
      </w:r>
      <w:r>
        <w:rPr>
          <w:rStyle w:val="Ninguno"/>
          <w:i w:val="1"/>
          <w:iCs w:val="1"/>
          <w:outline w:val="0"/>
          <w:color w:val="1a2744"/>
          <w:u w:color="1a2744"/>
          <w:rtl w:val="1"/>
          <w14:textFill>
            <w14:solidFill>
              <w14:srgbClr w14:val="1A2744"/>
            </w14:solidFill>
          </w14:textFill>
        </w:rPr>
        <w:t xml:space="preserve">’ </w:t>
      </w:r>
      <w:r>
        <w:rPr>
          <w:rStyle w:val="Ninguno"/>
          <w:i w:val="1"/>
          <w:iCs w:val="1"/>
          <w:outline w:val="0"/>
          <w:color w:val="1a2744"/>
          <w:u w:color="1a2744"/>
          <w:rtl w:val="0"/>
          <w:lang w:val="en-US"/>
          <w14:textFill>
            <w14:solidFill>
              <w14:srgbClr w14:val="1A2744"/>
            </w14:solidFill>
          </w14:textFill>
        </w:rPr>
        <w:t xml:space="preserve">The #1 priority is getting beforeSubmitPrompt working with real agent routing </w:t>
      </w:r>
      <w:r>
        <w:rPr>
          <w:rStyle w:val="Ninguno"/>
          <w:i w:val="1"/>
          <w:iCs w:val="1"/>
          <w:outline w:val="0"/>
          <w:color w:val="1a2744"/>
          <w:u w:color="1a2744"/>
          <w:rtl w:val="0"/>
          <w:lang w:val="en-US"/>
          <w14:textFill>
            <w14:solidFill>
              <w14:srgbClr w14:val="1A2744"/>
            </w14:solidFill>
          </w14:textFill>
        </w:rPr>
        <w:t xml:space="preserve">— </w:t>
      </w:r>
      <w:r>
        <w:rPr>
          <w:rStyle w:val="Ninguno"/>
          <w:i w:val="1"/>
          <w:iCs w:val="1"/>
          <w:outline w:val="0"/>
          <w:color w:val="1a2744"/>
          <w:u w:color="1a2744"/>
          <w:rtl w:val="0"/>
          <w:lang w:val="en-US"/>
          <w14:textFill>
            <w14:solidFill>
              <w14:srgbClr w14:val="1A2744"/>
            </w14:solidFill>
          </w14:textFill>
        </w:rPr>
        <w:t>that alone makes the demo 10x stronger. Everything else builds on top of that.</w:t>
      </w:r>
    </w:p>
    <w:sectPr>
      <w:headerReference w:type="default" r:id="rId4"/>
      <w:footerReference w:type="default" r:id="rId5"/>
      <w:pgSz w:w="12240" w:h="15840" w:orient="portrait"/>
      <w:pgMar w:top="1100" w:right="1100" w:bottom="1100" w:left="1100" w:header="708" w:footer="708"/>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Encabezado y pie"/>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uerpo"/>
      <w:pBdr>
        <w:top w:val="nil"/>
        <w:left w:val="nil"/>
        <w:bottom w:val="single" w:color="2563eb" w:sz="4" w:space="0" w:shadow="0" w:frame="0"/>
        <w:right w:val="nil"/>
      </w:pBdr>
    </w:pPr>
    <w:r>
      <w:rPr>
        <w:rStyle w:val="Ninguno"/>
        <w:outline w:val="0"/>
        <w:color w:val="6b7280"/>
        <w:sz w:val="15"/>
        <w:szCs w:val="15"/>
        <w:u w:color="6b7280"/>
        <w:rtl w:val="0"/>
        <w:lang w:val="es-ES_tradnl"/>
        <w14:textFill>
          <w14:solidFill>
            <w14:srgbClr w14:val="6B7280"/>
          </w14:solidFill>
        </w14:textFill>
      </w:rPr>
      <w:t xml:space="preserve">OmniCursor </w:t>
    </w:r>
    <w:r>
      <w:rPr>
        <w:rStyle w:val="Ninguno"/>
        <w:outline w:val="0"/>
        <w:color w:val="6b7280"/>
        <w:sz w:val="15"/>
        <w:szCs w:val="15"/>
        <w:u w:color="6b7280"/>
        <w:rtl w:val="0"/>
        <w:lang w:val="en-US"/>
        <w14:textFill>
          <w14:solidFill>
            <w14:srgbClr w14:val="6B7280"/>
          </w14:solidFill>
        </w14:textFill>
      </w:rPr>
      <w:t xml:space="preserve">— </w:t>
    </w:r>
    <w:r>
      <w:rPr>
        <w:rStyle w:val="Ninguno"/>
        <w:outline w:val="0"/>
        <w:color w:val="6b7280"/>
        <w:sz w:val="15"/>
        <w:szCs w:val="15"/>
        <w:u w:color="6b7280"/>
        <w:rtl w:val="0"/>
        <w:lang w:val="de-DE"/>
        <w14:textFill>
          <w14:solidFill>
            <w14:srgbClr w14:val="6B7280"/>
          </w14:solidFill>
        </w14:textFill>
      </w:rPr>
      <w:t>Architecture &amp; Build Plan  |  CS 490 USF  |  Updated Mar 30, 2026</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uerpo">
    <w:name w:val="Cuerpo"/>
    <w:next w:val="Cuerpo"/>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s-ES_tradnl"/>
      <w14:textOutline>
        <w14:noFill/>
      </w14:textOutline>
      <w14:textFill>
        <w14:solidFill>
          <w14:srgbClr w14:val="000000"/>
        </w14:solidFill>
      </w14:textFill>
    </w:rPr>
  </w:style>
  <w:style w:type="character" w:styleId="Ninguno">
    <w:name w:val="Ninguno"/>
    <w:rPr>
      <w:lang w:val="es-ES_tradnl"/>
    </w:rPr>
  </w:style>
  <w:style w:type="paragraph" w:styleId="Encabezado y pie">
    <w:name w:val="Encabezado y pie"/>
    <w:next w:val="Encabezado y pie"/>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ítulo">
    <w:name w:val="Título"/>
    <w:next w:val="Cuerpo"/>
    <w:pPr>
      <w:keepNext w:val="0"/>
      <w:keepLines w:val="0"/>
      <w:pageBreakBefore w:val="0"/>
      <w:widowControl w:val="1"/>
      <w:shd w:val="clear" w:color="auto" w:fill="auto"/>
      <w:suppressAutoHyphens w:val="0"/>
      <w:bidi w:val="0"/>
      <w:spacing w:before="360" w:after="1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1a2744"/>
      <w:spacing w:val="0"/>
      <w:kern w:val="0"/>
      <w:position w:val="0"/>
      <w:sz w:val="28"/>
      <w:szCs w:val="28"/>
      <w:u w:val="none" w:color="1a2744"/>
      <w:shd w:val="nil" w:color="auto" w:fill="auto"/>
      <w:vertAlign w:val="baseline"/>
      <w:lang w:val="en-US"/>
      <w14:textOutline>
        <w14:noFill/>
      </w14:textOutline>
      <w14:textFill>
        <w14:solidFill>
          <w14:srgbClr w14:val="1A2744"/>
        </w14:solidFill>
      </w14:textFill>
    </w:rPr>
  </w:style>
  <w:style w:type="paragraph" w:styleId="Título 2">
    <w:name w:val="Título 2"/>
    <w:next w:val="Cuerpo"/>
    <w:pPr>
      <w:keepNext w:val="0"/>
      <w:keepLines w:val="0"/>
      <w:pageBreakBefore w:val="0"/>
      <w:widowControl w:val="1"/>
      <w:shd w:val="clear" w:color="auto" w:fill="auto"/>
      <w:suppressAutoHyphens w:val="0"/>
      <w:bidi w:val="0"/>
      <w:spacing w:before="280" w:after="100"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2563eb"/>
      <w:spacing w:val="0"/>
      <w:kern w:val="0"/>
      <w:position w:val="0"/>
      <w:sz w:val="24"/>
      <w:szCs w:val="24"/>
      <w:u w:val="none" w:color="2563eb"/>
      <w:shd w:val="nil" w:color="auto" w:fill="auto"/>
      <w:vertAlign w:val="baseline"/>
      <w:lang w:val="en-US"/>
      <w14:textOutline>
        <w14:noFill/>
      </w14:textOutline>
      <w14:textFill>
        <w14:solidFill>
          <w14:srgbClr w14:val="2563EB"/>
        </w14:solidFill>
      </w14:textFill>
    </w:rPr>
  </w:style>
  <w:style w:type="numbering" w:styleId="Estilo importado 1">
    <w:name w:val="Estilo importado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