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403"/>
        <w:jc w:val="right"/>
        <w:rPr>
          <w:color w:val="000000"/>
        </w:rPr>
      </w:pPr>
      <w:r w:rsidDel="00000000" w:rsidR="00000000" w:rsidRPr="00000000">
        <w:rPr>
          <w:color w:val="000000"/>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697" w:line="240" w:lineRule="auto"/>
        <w:ind w:right="2997"/>
        <w:jc w:val="center"/>
        <w:rPr>
          <w:color w:val="000000"/>
          <w:sz w:val="52"/>
          <w:szCs w:val="52"/>
        </w:rPr>
      </w:pPr>
      <w:r w:rsidDel="00000000" w:rsidR="00000000" w:rsidRPr="00000000">
        <w:rPr>
          <w:rFonts w:ascii="Comfortaa" w:cs="Comfortaa" w:eastAsia="Comfortaa" w:hAnsi="Comfortaa"/>
          <w:sz w:val="52"/>
          <w:szCs w:val="52"/>
          <w:rtl w:val="0"/>
        </w:rPr>
        <w:t xml:space="preserve">             </w:t>
      </w:r>
      <w:r w:rsidDel="00000000" w:rsidR="00000000" w:rsidRPr="00000000">
        <w:rPr>
          <w:sz w:val="52"/>
          <w:szCs w:val="52"/>
          <w:rtl w:val="0"/>
        </w:rPr>
        <w:t xml:space="preserve">    </w:t>
      </w:r>
      <w:r w:rsidDel="00000000" w:rsidR="00000000" w:rsidRPr="00000000">
        <w:rPr>
          <w:color w:val="000000"/>
          <w:sz w:val="52"/>
          <w:szCs w:val="52"/>
          <w:rtl w:val="0"/>
        </w:rPr>
        <w:t xml:space="preserve">Ficha Técnica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697" w:line="240" w:lineRule="auto"/>
        <w:ind w:right="2997"/>
        <w:jc w:val="center"/>
        <w:rPr>
          <w:sz w:val="52"/>
          <w:szCs w:val="52"/>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697" w:line="240" w:lineRule="auto"/>
        <w:ind w:right="2997"/>
        <w:jc w:val="center"/>
        <w:rPr>
          <w:sz w:val="52"/>
          <w:szCs w:val="52"/>
        </w:rPr>
      </w:pPr>
      <w:r w:rsidDel="00000000" w:rsidR="00000000" w:rsidRPr="00000000">
        <w:rPr>
          <w:rtl w:val="0"/>
        </w:rPr>
      </w:r>
    </w:p>
    <w:p w:rsidR="00000000" w:rsidDel="00000000" w:rsidP="00000000" w:rsidRDefault="00000000" w:rsidRPr="00000000" w14:paraId="00000005">
      <w:pPr>
        <w:widowControl w:val="0"/>
        <w:spacing w:before="200" w:lineRule="auto"/>
        <w:ind w:right="3184"/>
        <w:jc w:val="center"/>
        <w:rPr/>
      </w:pPr>
      <w:r w:rsidDel="00000000" w:rsidR="00000000" w:rsidRPr="00000000">
        <w:rPr>
          <w:rtl w:val="0"/>
        </w:rPr>
        <w:t xml:space="preserve">                                               Juan Camilo Cadena Barragan</w:t>
      </w:r>
    </w:p>
    <w:p w:rsidR="00000000" w:rsidDel="00000000" w:rsidP="00000000" w:rsidRDefault="00000000" w:rsidRPr="00000000" w14:paraId="00000006">
      <w:pPr>
        <w:widowControl w:val="0"/>
        <w:spacing w:before="200" w:lineRule="auto"/>
        <w:ind w:right="3184"/>
        <w:jc w:val="center"/>
        <w:rPr/>
      </w:pPr>
      <w:r w:rsidDel="00000000" w:rsidR="00000000" w:rsidRPr="00000000">
        <w:rPr>
          <w:rtl w:val="0"/>
        </w:rPr>
        <w:t xml:space="preserve">                                                Julian Felipe Muñoz Vesga</w:t>
      </w:r>
    </w:p>
    <w:p w:rsidR="00000000" w:rsidDel="00000000" w:rsidP="00000000" w:rsidRDefault="00000000" w:rsidRPr="00000000" w14:paraId="00000007">
      <w:pPr>
        <w:widowControl w:val="0"/>
        <w:spacing w:before="200" w:lineRule="auto"/>
        <w:ind w:right="3184"/>
        <w:jc w:val="center"/>
        <w:rPr/>
      </w:pPr>
      <w:r w:rsidDel="00000000" w:rsidR="00000000" w:rsidRPr="00000000">
        <w:rPr>
          <w:rtl w:val="0"/>
        </w:rPr>
        <w:t xml:space="preserve">                                              Cristofer Esmit Osuna Barragan</w:t>
      </w:r>
    </w:p>
    <w:p w:rsidR="00000000" w:rsidDel="00000000" w:rsidP="00000000" w:rsidRDefault="00000000" w:rsidRPr="00000000" w14:paraId="00000008">
      <w:pPr>
        <w:widowControl w:val="0"/>
        <w:spacing w:before="200" w:lineRule="auto"/>
        <w:ind w:right="3184"/>
        <w:jc w:val="center"/>
        <w:rPr/>
      </w:pPr>
      <w:r w:rsidDel="00000000" w:rsidR="00000000" w:rsidRPr="00000000">
        <w:rPr>
          <w:rtl w:val="0"/>
        </w:rPr>
        <w:t xml:space="preserve">                                              Dilan Jesus Wilches Hernandez</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564" w:line="240" w:lineRule="auto"/>
        <w:ind w:right="3044"/>
        <w:jc w:val="center"/>
        <w:rPr>
          <w:color w:val="000000"/>
        </w:rPr>
      </w:pPr>
      <w:r w:rsidDel="00000000" w:rsidR="00000000" w:rsidRPr="00000000">
        <w:rPr>
          <w:rtl w:val="0"/>
        </w:rPr>
        <w:t xml:space="preserve">                                            </w:t>
      </w:r>
      <w:r w:rsidDel="00000000" w:rsidR="00000000" w:rsidRPr="00000000">
        <w:rPr>
          <w:color w:val="000000"/>
          <w:rtl w:val="0"/>
        </w:rPr>
        <w:t xml:space="preserve">ADSO 2do Trimestre Articulación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5" w:line="240" w:lineRule="auto"/>
        <w:ind w:right="4114"/>
        <w:jc w:val="center"/>
        <w:rPr>
          <w:color w:val="000000"/>
        </w:rPr>
      </w:pPr>
      <w:r w:rsidDel="00000000" w:rsidR="00000000" w:rsidRPr="00000000">
        <w:rPr>
          <w:rtl w:val="0"/>
        </w:rPr>
        <w:t xml:space="preserve">                                                       </w:t>
      </w:r>
      <w:r w:rsidDel="00000000" w:rsidR="00000000" w:rsidRPr="00000000">
        <w:rPr>
          <w:color w:val="000000"/>
          <w:rtl w:val="0"/>
        </w:rPr>
        <w:t xml:space="preserve">Ficha 32</w:t>
      </w:r>
      <w:r w:rsidDel="00000000" w:rsidR="00000000" w:rsidRPr="00000000">
        <w:rPr>
          <w:rtl w:val="0"/>
        </w:rPr>
        <w:t xml:space="preserve">78644</w:t>
      </w:r>
      <w:r w:rsidDel="00000000" w:rsidR="00000000" w:rsidRPr="00000000">
        <w:rPr>
          <w:color w:val="00000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17" w:line="240" w:lineRule="auto"/>
        <w:ind w:right="-453"/>
        <w:rPr/>
      </w:pPr>
      <w:r w:rsidDel="00000000" w:rsidR="00000000" w:rsidRPr="00000000">
        <w:rPr>
          <w:rtl w:val="0"/>
        </w:rPr>
        <w:t xml:space="preserve">  </w:t>
        <w:tab/>
        <w:t xml:space="preserve">                                                Sandra Peñaranda</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717" w:line="240" w:lineRule="auto"/>
        <w:ind w:right="2523"/>
        <w:jc w:val="center"/>
        <w:rPr>
          <w:color w:val="000000"/>
        </w:rPr>
      </w:pPr>
      <w:r w:rsidDel="00000000" w:rsidR="00000000" w:rsidRPr="00000000">
        <w:rPr>
          <w:rtl w:val="0"/>
        </w:rPr>
        <w:t xml:space="preserve">                               </w:t>
      </w:r>
      <w:r w:rsidDel="00000000" w:rsidR="00000000" w:rsidRPr="00000000">
        <w:rPr>
          <w:color w:val="000000"/>
          <w:rtl w:val="0"/>
        </w:rPr>
        <w:t xml:space="preserve">Bogotá D.C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5" w:line="240" w:lineRule="auto"/>
        <w:ind w:right="3498"/>
        <w:jc w:val="center"/>
        <w:rPr>
          <w:color w:val="000000"/>
        </w:rPr>
      </w:pPr>
      <w:r w:rsidDel="00000000" w:rsidR="00000000" w:rsidRPr="00000000">
        <w:rPr>
          <w:rtl w:val="0"/>
        </w:rPr>
        <w:t xml:space="preserve">                                            </w:t>
      </w:r>
      <w:r w:rsidDel="00000000" w:rsidR="00000000" w:rsidRPr="00000000">
        <w:rPr>
          <w:color w:val="000000"/>
          <w:rtl w:val="0"/>
        </w:rPr>
        <w:t xml:space="preserve">24 de </w:t>
      </w:r>
      <w:r w:rsidDel="00000000" w:rsidR="00000000" w:rsidRPr="00000000">
        <w:rPr>
          <w:rtl w:val="0"/>
        </w:rPr>
        <w:t xml:space="preserve">octubre</w:t>
      </w:r>
      <w:r w:rsidDel="00000000" w:rsidR="00000000" w:rsidRPr="00000000">
        <w:rPr>
          <w:color w:val="000000"/>
          <w:rtl w:val="0"/>
        </w:rPr>
        <w:t xml:space="preserve"> de 2025</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right="403"/>
        <w:jc w:val="right"/>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right="403"/>
        <w:jc w:val="right"/>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right="403"/>
        <w:jc w:val="right"/>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right="403"/>
        <w:jc w:val="right"/>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right="403"/>
        <w:jc w:val="right"/>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ind w:right="403"/>
        <w:jc w:val="right"/>
        <w:rPr>
          <w:color w:val="000000"/>
        </w:rPr>
      </w:pPr>
      <w:r w:rsidDel="00000000" w:rsidR="00000000" w:rsidRPr="00000000">
        <w:rPr>
          <w:rtl w:val="0"/>
        </w:rPr>
      </w:r>
    </w:p>
    <w:p w:rsidR="00000000" w:rsidDel="00000000" w:rsidP="00000000" w:rsidRDefault="00000000" w:rsidRPr="00000000" w14:paraId="00000014">
      <w:pPr>
        <w:widowControl w:val="0"/>
        <w:spacing w:line="240" w:lineRule="auto"/>
        <w:ind w:right="4190"/>
        <w:jc w:val="right"/>
        <w:rPr>
          <w:b w:val="1"/>
          <w:bCs w:val="1"/>
          <w:color w:val="000000"/>
          <w:sz w:val="30"/>
          <w:szCs w:val="30"/>
        </w:rPr>
      </w:pPr>
      <w:r w:rsidDel="00000000" w:rsidR="00000000" w:rsidRPr="00000000">
        <w:rPr>
          <w:sz w:val="30"/>
          <w:szCs w:val="30"/>
          <w:rtl w:val="0"/>
        </w:rPr>
        <w:t xml:space="preserve">Nosotros </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450" w:line="240" w:lineRule="auto"/>
        <w:ind w:right="3647"/>
        <w:jc w:val="right"/>
        <w:rPr>
          <w:color w:val="000000"/>
        </w:rPr>
      </w:pPr>
      <w:r w:rsidDel="00000000" w:rsidR="00000000" w:rsidRPr="00000000">
        <w:rPr>
          <w:color w:val="000000"/>
          <w:rtl w:val="0"/>
        </w:rPr>
        <w:t xml:space="preserve">PC armado - Gabinete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285" w:line="360" w:lineRule="auto"/>
        <w:ind w:left="573" w:right="564" w:hanging="1.0000000000000142"/>
        <w:rPr>
          <w:color w:val="000000"/>
        </w:rPr>
      </w:pPr>
      <w:r w:rsidDel="00000000" w:rsidR="00000000" w:rsidRPr="00000000">
        <w:rPr>
          <w:color w:val="000000"/>
          <w:rtl w:val="0"/>
        </w:rPr>
        <w:t xml:space="preserve">El NZXT H510 Flow se destaca por su diseño optimizado para el flujo de aire gracias a su panel frontal perforado, lo que permite mantener temperaturas bajas incluso con hardware moderno de alto rendimiento.</w:t>
        <w:br w:type="textWrapping"/>
        <w:t xml:space="preserve">Además, combina una construcción robusta en acero con un diseño minimalista que prescinde de elementos estéticos innecesarios, ofreciendo un equilibrio ideal entre funcionalidad, ventilación y precio.</w:t>
        <w:br w:type="textWrapping"/>
        <w:t xml:space="preserve">Es una opción excelente para quienes buscan un gabinete eficiente, duradero y preparado para futuras ampliaciones sin elevados costos.</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285" w:line="240" w:lineRule="auto"/>
        <w:ind w:right="4202"/>
        <w:jc w:val="right"/>
        <w:rPr>
          <w:color w:val="000000"/>
        </w:rPr>
      </w:pPr>
      <w:r w:rsidDel="00000000" w:rsidR="00000000" w:rsidRPr="00000000">
        <w:rPr>
          <w:color w:val="000000"/>
          <w:rtl w:val="0"/>
        </w:rPr>
        <w:t xml:space="preserve">Ficha técnica</w:t>
      </w:r>
    </w:p>
    <w:tbl>
      <w:tblPr>
        <w:tblStyle w:val="Table1"/>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left="136" w:firstLine="0"/>
              <w:rPr>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137" w:firstLine="0"/>
              <w:rPr>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136" w:firstLine="0"/>
              <w:rPr>
                <w:color w:val="000000"/>
                <w:sz w:val="20"/>
                <w:szCs w:val="20"/>
              </w:rPr>
            </w:pPr>
            <w:r w:rsidDel="00000000" w:rsidR="00000000" w:rsidRPr="00000000">
              <w:rPr>
                <w:rtl w:val="0"/>
              </w:rPr>
              <w:t xml:space="preserve">Marca / 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left="128" w:firstLine="0"/>
              <w:rPr>
                <w:color w:val="000000"/>
                <w:sz w:val="20"/>
                <w:szCs w:val="20"/>
              </w:rPr>
            </w:pPr>
            <w:r w:rsidDel="00000000" w:rsidR="00000000" w:rsidRPr="00000000">
              <w:rPr>
                <w:rtl w:val="0"/>
              </w:rPr>
              <w:t xml:space="preserve">NZXT H510 Flow</w:t>
            </w: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118" w:firstLine="0"/>
              <w:rPr>
                <w:color w:val="000000"/>
                <w:sz w:val="20"/>
                <w:szCs w:val="20"/>
              </w:rPr>
            </w:pPr>
            <w:r w:rsidDel="00000000" w:rsidR="00000000" w:rsidRPr="00000000">
              <w:rPr>
                <w:rtl w:val="0"/>
              </w:rPr>
              <w:t xml:space="preserve">Tipo de gabinete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left="137" w:firstLine="0"/>
              <w:rPr>
                <w:color w:val="000000"/>
                <w:sz w:val="20"/>
                <w:szCs w:val="20"/>
              </w:rPr>
            </w:pPr>
            <w:r w:rsidDel="00000000" w:rsidR="00000000" w:rsidRPr="00000000">
              <w:rPr>
                <w:rtl w:val="0"/>
              </w:rPr>
              <w:t xml:space="preserve">Mid Tower ATX</w:t>
            </w:r>
            <w:r w:rsidDel="00000000" w:rsidR="00000000" w:rsidRPr="00000000">
              <w:rPr>
                <w:rtl w:val="0"/>
              </w:rPr>
            </w:r>
          </w:p>
        </w:tc>
      </w:tr>
      <w:tr>
        <w:trPr>
          <w:cantSplit w:val="0"/>
          <w:trHeight w:val="7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136" w:firstLine="0"/>
              <w:rPr>
                <w:color w:val="000000"/>
                <w:sz w:val="20"/>
                <w:szCs w:val="20"/>
              </w:rPr>
            </w:pPr>
            <w:r w:rsidDel="00000000" w:rsidR="00000000" w:rsidRPr="00000000">
              <w:rPr>
                <w:rtl w:val="0"/>
              </w:rPr>
              <w:t xml:space="preserve">Materiales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22" w:lineRule="auto"/>
              <w:ind w:left="117" w:right="610" w:firstLine="0"/>
              <w:rPr>
                <w:color w:val="000000"/>
                <w:sz w:val="20"/>
                <w:szCs w:val="20"/>
              </w:rPr>
            </w:pPr>
            <w:r w:rsidDel="00000000" w:rsidR="00000000" w:rsidRPr="00000000">
              <w:rPr>
                <w:rtl w:val="0"/>
              </w:rPr>
              <w:t xml:space="preserve">Acero, plástico, vidrio templado</w:t>
            </w:r>
            <w:r w:rsidDel="00000000" w:rsidR="00000000" w:rsidRPr="00000000">
              <w:rPr>
                <w:rtl w:val="0"/>
              </w:rPr>
            </w:r>
          </w:p>
        </w:tc>
      </w:tr>
      <w:tr>
        <w:trPr>
          <w:cantSplit w:val="0"/>
          <w:trHeight w:val="7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123" w:firstLine="0"/>
              <w:rPr>
                <w:color w:val="000000"/>
                <w:sz w:val="20"/>
                <w:szCs w:val="20"/>
              </w:rPr>
            </w:pPr>
            <w:r w:rsidDel="00000000" w:rsidR="00000000" w:rsidRPr="00000000">
              <w:rPr>
                <w:rtl w:val="0"/>
              </w:rPr>
              <w:t xml:space="preserve">Flujo de aire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22" w:lineRule="auto"/>
              <w:ind w:left="117" w:right="886" w:firstLine="10"/>
              <w:rPr>
                <w:color w:val="000000"/>
                <w:sz w:val="20"/>
                <w:szCs w:val="20"/>
              </w:rPr>
            </w:pPr>
            <w:r w:rsidDel="00000000" w:rsidR="00000000" w:rsidRPr="00000000">
              <w:rPr>
                <w:rtl w:val="0"/>
              </w:rPr>
              <w:t xml:space="preserve">Optimizado, panel frontal perforado</w:t>
            </w:r>
            <w:r w:rsidDel="00000000" w:rsidR="00000000" w:rsidRPr="00000000">
              <w:rPr>
                <w:rtl w:val="0"/>
              </w:rPr>
            </w:r>
          </w:p>
        </w:tc>
      </w:tr>
      <w:tr>
        <w:trPr>
          <w:cantSplit w:val="0"/>
          <w:trHeight w:val="7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118" w:firstLine="0"/>
              <w:rPr>
                <w:color w:val="000000"/>
                <w:sz w:val="20"/>
                <w:szCs w:val="20"/>
              </w:rPr>
            </w:pPr>
            <w:r w:rsidDel="00000000" w:rsidR="00000000" w:rsidRPr="00000000">
              <w:rPr>
                <w:rtl w:val="0"/>
              </w:rPr>
              <w:t xml:space="preserve">Ventiladores incluidos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22" w:lineRule="auto"/>
              <w:ind w:left="124" w:right="240" w:firstLine="5"/>
              <w:rPr>
                <w:color w:val="000000"/>
                <w:sz w:val="20"/>
                <w:szCs w:val="20"/>
              </w:rPr>
            </w:pPr>
            <w:r w:rsidDel="00000000" w:rsidR="00000000" w:rsidRPr="00000000">
              <w:rPr>
                <w:rtl w:val="0"/>
              </w:rPr>
              <w:t xml:space="preserve">2 × 120 mm</w:t>
            </w: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136" w:firstLine="0"/>
              <w:rPr>
                <w:color w:val="000000"/>
                <w:sz w:val="20"/>
                <w:szCs w:val="20"/>
              </w:rPr>
            </w:pPr>
            <w:r w:rsidDel="00000000" w:rsidR="00000000" w:rsidRPr="00000000">
              <w:rPr>
                <w:rtl w:val="0"/>
              </w:rPr>
              <w:t xml:space="preserve">Espacio para ventiladores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left="137" w:firstLine="0"/>
              <w:rPr>
                <w:color w:val="000000"/>
                <w:sz w:val="20"/>
                <w:szCs w:val="20"/>
              </w:rPr>
            </w:pPr>
            <w:r w:rsidDel="00000000" w:rsidR="00000000" w:rsidRPr="00000000">
              <w:rPr>
                <w:rtl w:val="0"/>
              </w:rPr>
              <w:t xml:space="preserve">Hasta 6 × 120 mm</w:t>
            </w:r>
            <w:r w:rsidDel="00000000" w:rsidR="00000000" w:rsidRPr="00000000">
              <w:rPr>
                <w:rtl w:val="0"/>
              </w:rPr>
            </w:r>
          </w:p>
        </w:tc>
      </w:tr>
      <w:tr>
        <w:trPr>
          <w:cantSplit w:val="0"/>
          <w:trHeight w:val="14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13" w:line="240" w:lineRule="auto"/>
              <w:ind w:left="123" w:firstLine="0"/>
              <w:rPr>
                <w:color w:val="000000"/>
                <w:sz w:val="20"/>
                <w:szCs w:val="20"/>
              </w:rPr>
            </w:pPr>
            <w:r w:rsidDel="00000000" w:rsidR="00000000" w:rsidRPr="00000000">
              <w:rPr>
                <w:rtl w:val="0"/>
              </w:rPr>
              <w:t xml:space="preserve">Soporte para radiadores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13" w:line="222" w:lineRule="auto"/>
              <w:ind w:left="119" w:right="129" w:firstLine="16.999999999999993"/>
              <w:rPr>
                <w:color w:val="000000"/>
                <w:sz w:val="20"/>
                <w:szCs w:val="20"/>
              </w:rPr>
            </w:pPr>
            <w:r w:rsidDel="00000000" w:rsidR="00000000" w:rsidRPr="00000000">
              <w:rPr>
                <w:rtl w:val="0"/>
              </w:rPr>
              <w:t xml:space="preserve">120 / 140 / 240 / 280 mm</w:t>
            </w:r>
            <w:r w:rsidDel="00000000" w:rsidR="00000000" w:rsidRPr="00000000">
              <w:rPr>
                <w:rtl w:val="0"/>
              </w:rPr>
            </w:r>
          </w:p>
        </w:tc>
      </w:tr>
      <w:tr>
        <w:trPr>
          <w:cantSplit w:val="0"/>
          <w:trHeight w:val="7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ind w:left="136" w:firstLine="0"/>
              <w:rPr>
                <w:color w:val="000000"/>
                <w:sz w:val="20"/>
                <w:szCs w:val="20"/>
              </w:rPr>
            </w:pPr>
            <w:r w:rsidDel="00000000" w:rsidR="00000000" w:rsidRPr="00000000">
              <w:rPr>
                <w:rtl w:val="0"/>
              </w:rPr>
              <w:t xml:space="preserve">Gestión de cables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22" w:lineRule="auto"/>
              <w:ind w:left="128" w:right="473" w:hanging="10"/>
              <w:rPr>
                <w:color w:val="000000"/>
                <w:sz w:val="20"/>
                <w:szCs w:val="20"/>
              </w:rPr>
            </w:pPr>
            <w:r w:rsidDel="00000000" w:rsidR="00000000" w:rsidRPr="00000000">
              <w:rPr>
                <w:rtl w:val="0"/>
              </w:rPr>
              <w:t xml:space="preserve">Sistema mejorado NZXT para enrutado</w:t>
            </w:r>
            <w:r w:rsidDel="00000000" w:rsidR="00000000" w:rsidRPr="00000000">
              <w:rPr>
                <w:rtl w:val="0"/>
              </w:rPr>
            </w:r>
          </w:p>
        </w:tc>
      </w:tr>
    </w:tbl>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ind w:right="403"/>
        <w:jc w:val="center"/>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ind w:right="403"/>
        <w:jc w:val="center"/>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ind w:right="403"/>
        <w:jc w:val="center"/>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ind w:right="403"/>
        <w:jc w:val="center"/>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450" w:line="240" w:lineRule="auto"/>
        <w:ind w:right="4266"/>
        <w:jc w:val="right"/>
        <w:rPr>
          <w:color w:val="000000"/>
        </w:rPr>
      </w:pPr>
      <w:r w:rsidDel="00000000" w:rsidR="00000000" w:rsidRPr="00000000">
        <w:rPr>
          <w:color w:val="000000"/>
          <w:rtl w:val="0"/>
        </w:rPr>
        <w:t xml:space="preserve">Procesador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85" w:line="360" w:lineRule="auto"/>
        <w:ind w:left="574" w:right="514" w:firstLine="17.00000000000003"/>
        <w:rPr>
          <w:color w:val="000000"/>
        </w:rPr>
      </w:pPr>
      <w:r w:rsidDel="00000000" w:rsidR="00000000" w:rsidRPr="00000000">
        <w:rPr>
          <w:color w:val="000000"/>
          <w:rtl w:val="0"/>
        </w:rPr>
        <w:t xml:space="preserve">El AMD Ryzen 5 7600 sobresale por su arquitectura moderna Zen 4, que ofrece un rendimiento muy elevado en tareas de productividad, programación, edición ligera y gaming.</w:t>
        <w:br w:type="textWrapping"/>
        <w:t xml:space="preserve">Además, incorpora soporte para tecnologías actuales como DDR5 y PCIe 5.0, lo que garantiza una mayor vida útil y compatibilidad con sistemas de última generación. Su excelente relación rendimiento-precio lo convierte en una opción ideal para equipos de gama media-alta sin un alto consumo de energía.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1015" w:line="240" w:lineRule="auto"/>
        <w:ind w:right="4139"/>
        <w:jc w:val="right"/>
        <w:rPr>
          <w:color w:val="000000"/>
        </w:rPr>
      </w:pPr>
      <w:r w:rsidDel="00000000" w:rsidR="00000000" w:rsidRPr="00000000">
        <w:rPr>
          <w:color w:val="000000"/>
          <w:rtl w:val="0"/>
        </w:rPr>
        <w:t xml:space="preserve">Ficha técnica </w:t>
      </w:r>
    </w:p>
    <w:tbl>
      <w:tblPr>
        <w:tblStyle w:val="Table2"/>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left="83" w:firstLine="0"/>
              <w:rPr>
                <w:color w:val="000000"/>
                <w:sz w:val="20"/>
                <w:szCs w:val="20"/>
              </w:rPr>
            </w:pPr>
            <w:r w:rsidDel="00000000" w:rsidR="00000000" w:rsidRPr="00000000">
              <w:rPr>
                <w:rtl w:val="0"/>
              </w:rPr>
              <w:t xml:space="preserve">AMD Ryzen 5 7600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Arquitectura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Zen 4 – 5 nm</w:t>
            </w:r>
            <w:r w:rsidDel="00000000" w:rsidR="00000000" w:rsidRPr="00000000">
              <w:rPr>
                <w:rtl w:val="0"/>
              </w:rPr>
            </w:r>
          </w:p>
        </w:tc>
      </w:tr>
      <w:tr>
        <w:trPr>
          <w:cantSplit w:val="0"/>
          <w:trHeight w:val="37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Núcleos / Hilos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6 núcleos / 12 hilos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left="63" w:firstLine="0"/>
              <w:rPr>
                <w:color w:val="000000"/>
                <w:sz w:val="20"/>
                <w:szCs w:val="20"/>
              </w:rPr>
            </w:pPr>
            <w:r w:rsidDel="00000000" w:rsidR="00000000" w:rsidRPr="00000000">
              <w:rPr>
                <w:rtl w:val="0"/>
              </w:rPr>
              <w:t xml:space="preserve">Frecuencia base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3.8 GHz</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Frecuencia turbo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left="83" w:firstLine="0"/>
              <w:rPr>
                <w:color w:val="000000"/>
                <w:sz w:val="20"/>
                <w:szCs w:val="20"/>
              </w:rPr>
            </w:pPr>
            <w:r w:rsidDel="00000000" w:rsidR="00000000" w:rsidRPr="00000000">
              <w:rPr>
                <w:rtl w:val="0"/>
              </w:rPr>
              <w:t xml:space="preserve">Hasta 5.1 GHz</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Caché L3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32 MB</w:t>
            </w:r>
            <w:r w:rsidDel="00000000" w:rsidR="00000000" w:rsidRPr="00000000">
              <w:rPr>
                <w:rtl w:val="0"/>
              </w:rPr>
            </w:r>
          </w:p>
        </w:tc>
      </w:tr>
      <w:tr>
        <w:trPr>
          <w:cantSplit w:val="0"/>
          <w:trHeight w:val="6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31" w:line="240" w:lineRule="auto"/>
              <w:ind w:left="67" w:firstLine="0"/>
              <w:rPr>
                <w:color w:val="000000"/>
                <w:sz w:val="20"/>
                <w:szCs w:val="20"/>
              </w:rPr>
            </w:pPr>
            <w:r w:rsidDel="00000000" w:rsidR="00000000" w:rsidRPr="00000000">
              <w:rPr>
                <w:rtl w:val="0"/>
              </w:rPr>
              <w:t xml:space="preserve">Socket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AM5</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TDP</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65 W</w:t>
            </w:r>
            <w:r w:rsidDel="00000000" w:rsidR="00000000" w:rsidRPr="00000000">
              <w:rPr>
                <w:rtl w:val="0"/>
              </w:rPr>
            </w:r>
          </w:p>
        </w:tc>
      </w:tr>
    </w:tbl>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tbl>
      <w:tblPr>
        <w:tblStyle w:val="Table3"/>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color w:val="000000"/>
                <w:sz w:val="20"/>
                <w:szCs w:val="20"/>
                <w:rtl w:val="0"/>
              </w:rPr>
              <w:t xml:space="preserve">Temperatura máxima de operación </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color w:val="000000"/>
                <w:sz w:val="20"/>
                <w:szCs w:val="20"/>
                <w:rtl w:val="0"/>
              </w:rPr>
              <w:t xml:space="preserve">95 °C</w:t>
            </w:r>
          </w:p>
        </w:tc>
      </w:tr>
      <w:tr>
        <w:trPr>
          <w:cantSplit w:val="0"/>
          <w:trHeight w:val="640" w:hRule="atLeast"/>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color w:val="000000"/>
                <w:rtl w:val="0"/>
              </w:rPr>
              <w:t xml:space="preserve">Memoria soportada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64" w:lineRule="auto"/>
              <w:ind w:left="80" w:right="1196" w:firstLine="0"/>
              <w:rPr>
                <w:color w:val="000000"/>
                <w:sz w:val="20"/>
                <w:szCs w:val="20"/>
              </w:rPr>
            </w:pPr>
            <w:r w:rsidDel="00000000" w:rsidR="00000000" w:rsidRPr="00000000">
              <w:rPr>
                <w:color w:val="000000"/>
                <w:sz w:val="20"/>
                <w:szCs w:val="20"/>
                <w:rtl w:val="0"/>
              </w:rPr>
              <w:t xml:space="preserve">DDR5 5200–6000 MHz</w:t>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color w:val="000000"/>
                <w:sz w:val="20"/>
                <w:szCs w:val="20"/>
                <w:rtl w:val="0"/>
              </w:rPr>
              <w:t xml:space="preserve">Capacidad máxima de memoria </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color w:val="000000"/>
                <w:sz w:val="20"/>
                <w:szCs w:val="20"/>
                <w:rtl w:val="0"/>
              </w:rPr>
              <w:t xml:space="preserve">Hasta ~ 192 GB</w:t>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color w:val="000000"/>
                <w:sz w:val="20"/>
                <w:szCs w:val="20"/>
                <w:rtl w:val="0"/>
              </w:rPr>
              <w:t xml:space="preserve">Gráficos integrados </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80" w:firstLine="0"/>
              <w:rPr>
                <w:color w:val="000000"/>
                <w:sz w:val="20"/>
                <w:szCs w:val="20"/>
              </w:rPr>
            </w:pPr>
            <w:r w:rsidDel="00000000" w:rsidR="00000000" w:rsidRPr="00000000">
              <w:rPr>
                <w:color w:val="000000"/>
                <w:sz w:val="20"/>
                <w:szCs w:val="20"/>
                <w:rtl w:val="0"/>
              </w:rPr>
              <w:t xml:space="preserve">AMD Radeon RDNA2</w:t>
            </w:r>
          </w:p>
        </w:tc>
      </w:tr>
    </w:tbl>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right="4089"/>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right="4089"/>
        <w:jc w:val="right"/>
        <w:rPr>
          <w:color w:val="000000"/>
        </w:rPr>
      </w:pPr>
      <w:r w:rsidDel="00000000" w:rsidR="00000000" w:rsidRPr="00000000">
        <w:rPr>
          <w:color w:val="000000"/>
          <w:rtl w:val="0"/>
        </w:rPr>
        <w:t xml:space="preserve">Memoria RAM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307" w:line="360" w:lineRule="auto"/>
        <w:ind w:left="573" w:right="440" w:firstLine="17.99999999999997"/>
        <w:rPr>
          <w:color w:val="000000"/>
        </w:rPr>
      </w:pPr>
      <w:r w:rsidDel="00000000" w:rsidR="00000000" w:rsidRPr="00000000">
        <w:rPr>
          <w:color w:val="000000"/>
          <w:rtl w:val="0"/>
        </w:rPr>
        <w:t xml:space="preserve">La Corsair Vengeance DDR5 5600 MHz destaca por su elevada velocidad, estabilidad y eficiencia, lo que se traduce en una ejecución más rápida de programas, máquinas virtuales y multitarea intensiva.</w:t>
        <w:br w:type="textWrapping"/>
        <w:t xml:space="preserve">Además, su disipador en aluminio asegura una temperatura óptima incluso bajo cargas prolongadas. Esta combinación la convierte en una opción equilibrada para usuarios que buscan rendimiento moderno sin sobrecostos innecesarios.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45" w:line="240" w:lineRule="auto"/>
        <w:ind w:right="4140"/>
        <w:jc w:val="right"/>
        <w:rPr>
          <w:color w:val="000000"/>
        </w:rPr>
      </w:pPr>
      <w:r w:rsidDel="00000000" w:rsidR="00000000" w:rsidRPr="00000000">
        <w:rPr>
          <w:color w:val="000000"/>
          <w:rtl w:val="0"/>
        </w:rPr>
        <w:t xml:space="preserve">Ficha técnica </w:t>
      </w:r>
    </w:p>
    <w:tbl>
      <w:tblPr>
        <w:tblStyle w:val="Table4"/>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Marca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79" w:firstLine="0"/>
              <w:rPr>
                <w:color w:val="000000"/>
                <w:sz w:val="20"/>
                <w:szCs w:val="20"/>
              </w:rPr>
            </w:pPr>
            <w:r w:rsidDel="00000000" w:rsidR="00000000" w:rsidRPr="00000000">
              <w:rPr>
                <w:rtl w:val="0"/>
              </w:rPr>
              <w:t xml:space="preserve">Corsair</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Vengeance DDR5</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Capacidad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left="80" w:firstLine="0"/>
              <w:rPr>
                <w:color w:val="000000"/>
                <w:sz w:val="20"/>
                <w:szCs w:val="20"/>
              </w:rPr>
            </w:pPr>
            <w:r w:rsidDel="00000000" w:rsidR="00000000" w:rsidRPr="00000000">
              <w:rPr>
                <w:rtl w:val="0"/>
              </w:rPr>
              <w:t xml:space="preserve">16 GB</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Velocidad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80" w:firstLine="0"/>
              <w:rPr>
                <w:color w:val="000000"/>
                <w:sz w:val="20"/>
                <w:szCs w:val="20"/>
              </w:rPr>
            </w:pPr>
            <w:r w:rsidDel="00000000" w:rsidR="00000000" w:rsidRPr="00000000">
              <w:rPr>
                <w:rtl w:val="0"/>
              </w:rPr>
              <w:t xml:space="preserve">5600 MHz</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Latencia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CL36</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Voltaje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1.25V</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Tipo de módulo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ind w:left="75" w:firstLine="0"/>
              <w:rPr>
                <w:color w:val="000000"/>
                <w:sz w:val="20"/>
                <w:szCs w:val="20"/>
              </w:rPr>
            </w:pPr>
            <w:r w:rsidDel="00000000" w:rsidR="00000000" w:rsidRPr="00000000">
              <w:rPr>
                <w:rtl w:val="0"/>
              </w:rPr>
              <w:t xml:space="preserve">UDIMM</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Canal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Single/Dual Channel</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Disipador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Aluminio negro</w:t>
            </w:r>
            <w:r w:rsidDel="00000000" w:rsidR="00000000" w:rsidRPr="00000000">
              <w:rPr>
                <w:rtl w:val="0"/>
              </w:rPr>
            </w:r>
          </w:p>
        </w:tc>
      </w:tr>
    </w:tbl>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619" w:firstLine="0"/>
        <w:rPr>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ind w:right="403"/>
        <w:jc w:val="right"/>
        <w:rPr>
          <w:color w:val="000000"/>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450" w:line="240" w:lineRule="auto"/>
        <w:ind w:right="3838"/>
        <w:jc w:val="right"/>
        <w:rPr>
          <w:color w:val="000000"/>
        </w:rPr>
      </w:pPr>
      <w:r w:rsidDel="00000000" w:rsidR="00000000" w:rsidRPr="00000000">
        <w:rPr>
          <w:color w:val="000000"/>
          <w:rtl w:val="0"/>
        </w:rPr>
        <w:t xml:space="preserve">Disco duro interno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85" w:line="360" w:lineRule="auto"/>
        <w:ind w:left="583" w:right="526" w:firstLine="0"/>
        <w:rPr>
          <w:color w:val="000000"/>
        </w:rPr>
      </w:pPr>
      <w:r w:rsidDel="00000000" w:rsidR="00000000" w:rsidRPr="00000000">
        <w:rPr>
          <w:color w:val="000000"/>
          <w:rtl w:val="0"/>
        </w:rPr>
        <w:t xml:space="preserve">El Samsung 980 NVMe 1TB sobresale por ofrecer velocidades de lectura y escritura muy superiores a las de los discos SATA tradicionales, lo que se refleja en arranques más rápidos y mejor rendimiento general del sistema.</w:t>
        <w:br w:type="textWrapping"/>
        <w:t xml:space="preserve">Además, su alta durabilidad y eficiencia energética lo posicionan como una opción confiable para quienes requieren almacenamiento veloz para proyectos, programas y archivos pesados sin incrementar el consumo o el ruido.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85" w:line="240" w:lineRule="auto"/>
        <w:ind w:right="4139"/>
        <w:jc w:val="right"/>
        <w:rPr>
          <w:color w:val="000000"/>
        </w:rPr>
      </w:pPr>
      <w:r w:rsidDel="00000000" w:rsidR="00000000" w:rsidRPr="00000000">
        <w:rPr>
          <w:color w:val="000000"/>
          <w:rtl w:val="0"/>
        </w:rPr>
        <w:t xml:space="preserve">Ficha técnica </w:t>
      </w:r>
    </w:p>
    <w:tbl>
      <w:tblPr>
        <w:tblStyle w:val="Table5"/>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Marca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Samsung</w:t>
            </w:r>
            <w:r w:rsidDel="00000000" w:rsidR="00000000" w:rsidRPr="00000000">
              <w:rPr>
                <w:rtl w:val="0"/>
              </w:rPr>
            </w:r>
          </w:p>
        </w:tc>
      </w:tr>
      <w:tr>
        <w:trPr>
          <w:cantSplit w:val="0"/>
          <w:trHeight w:val="11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136" w:line="240" w:lineRule="auto"/>
              <w:ind w:left="71" w:firstLine="0"/>
              <w:rPr>
                <w:color w:val="000000"/>
                <w:sz w:val="20"/>
                <w:szCs w:val="20"/>
              </w:rPr>
            </w:pPr>
            <w:r w:rsidDel="00000000" w:rsidR="00000000" w:rsidRPr="00000000">
              <w:rPr>
                <w:rtl w:val="0"/>
              </w:rPr>
              <w:t xml:space="preserve">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36" w:line="240" w:lineRule="auto"/>
              <w:ind w:left="70" w:firstLine="0"/>
              <w:rPr>
                <w:color w:val="000000"/>
                <w:sz w:val="20"/>
                <w:szCs w:val="20"/>
              </w:rPr>
            </w:pPr>
            <w:r w:rsidDel="00000000" w:rsidR="00000000" w:rsidRPr="00000000">
              <w:rPr>
                <w:rtl w:val="0"/>
              </w:rPr>
              <w:t xml:space="preserve">980 NVMe</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Capacidad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1 TB</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Tipo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SSD NVMe M.2</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Interfaz</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PCIe 3.0 ×4</w:t>
            </w:r>
            <w:r w:rsidDel="00000000" w:rsidR="00000000" w:rsidRPr="00000000">
              <w:rPr>
                <w:rtl w:val="0"/>
              </w:rPr>
            </w:r>
          </w:p>
        </w:tc>
      </w:tr>
      <w:tr>
        <w:trPr>
          <w:cantSplit w:val="0"/>
          <w:trHeight w:val="37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Lectura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Hasta 3500 MB/s</w:t>
            </w:r>
            <w:r w:rsidDel="00000000" w:rsidR="00000000" w:rsidRPr="00000000">
              <w:rPr>
                <w:rtl w:val="0"/>
              </w:rPr>
            </w:r>
          </w:p>
        </w:tc>
      </w:tr>
      <w:tr>
        <w:trPr>
          <w:cantSplit w:val="0"/>
          <w:trHeight w:val="11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136" w:line="240" w:lineRule="auto"/>
              <w:ind w:left="65" w:firstLine="0"/>
              <w:rPr>
                <w:color w:val="000000"/>
                <w:sz w:val="20"/>
                <w:szCs w:val="20"/>
              </w:rPr>
            </w:pPr>
            <w:r w:rsidDel="00000000" w:rsidR="00000000" w:rsidRPr="00000000">
              <w:rPr>
                <w:rtl w:val="0"/>
              </w:rPr>
              <w:t xml:space="preserve">Escritura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36" w:line="369" w:lineRule="auto"/>
              <w:ind w:left="80" w:right="475" w:hanging="5.9999999999999964"/>
              <w:rPr>
                <w:color w:val="000000"/>
                <w:sz w:val="20"/>
                <w:szCs w:val="20"/>
              </w:rPr>
            </w:pPr>
            <w:r w:rsidDel="00000000" w:rsidR="00000000" w:rsidRPr="00000000">
              <w:rPr>
                <w:rtl w:val="0"/>
              </w:rPr>
              <w:t xml:space="preserve">Hasta 3000 MB/s</w:t>
            </w:r>
            <w:r w:rsidDel="00000000" w:rsidR="00000000" w:rsidRPr="00000000">
              <w:rPr>
                <w:rtl w:val="0"/>
              </w:rPr>
            </w:r>
          </w:p>
        </w:tc>
      </w:tr>
      <w:tr>
        <w:trPr>
          <w:cantSplit w:val="0"/>
          <w:trHeight w:val="144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64" w:lineRule="auto"/>
              <w:ind w:left="57" w:right="487" w:firstLine="12.999999999999998"/>
              <w:rPr>
                <w:color w:val="000000"/>
                <w:sz w:val="20"/>
                <w:szCs w:val="20"/>
              </w:rPr>
            </w:pPr>
            <w:r w:rsidDel="00000000" w:rsidR="00000000" w:rsidRPr="00000000">
              <w:rPr>
                <w:rtl w:val="0"/>
              </w:rPr>
              <w:t xml:space="preserve">TBW</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600 TB</w:t>
            </w:r>
            <w:r w:rsidDel="00000000" w:rsidR="00000000" w:rsidRPr="00000000">
              <w:rPr>
                <w:rtl w:val="0"/>
              </w:rPr>
            </w:r>
          </w:p>
        </w:tc>
      </w:tr>
      <w:tr>
        <w:trPr>
          <w:cantSplit w:val="0"/>
          <w:trHeight w:val="144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64" w:lineRule="auto"/>
              <w:ind w:left="57" w:right="487" w:firstLine="12.999999999999998"/>
              <w:rPr>
                <w:color w:val="000000"/>
                <w:sz w:val="20"/>
                <w:szCs w:val="20"/>
              </w:rPr>
            </w:pPr>
            <w:r w:rsidDel="00000000" w:rsidR="00000000" w:rsidRPr="00000000">
              <w:rPr>
                <w:rtl w:val="0"/>
              </w:rPr>
              <w:t xml:space="preserve">Temperatura operación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0–70 °C</w:t>
            </w:r>
            <w:r w:rsidDel="00000000" w:rsidR="00000000" w:rsidRPr="00000000">
              <w:rPr>
                <w:rtl w:val="0"/>
              </w:rPr>
            </w:r>
          </w:p>
        </w:tc>
      </w:tr>
    </w:tbl>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136" w:line="240" w:lineRule="auto"/>
        <w:rPr>
          <w:sz w:val="20"/>
          <w:szCs w:val="20"/>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136" w:line="240" w:lineRule="auto"/>
        <w:rPr>
          <w:sz w:val="20"/>
          <w:szCs w:val="20"/>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136" w:line="240" w:lineRule="auto"/>
        <w:rPr>
          <w:sz w:val="20"/>
          <w:szCs w:val="20"/>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36" w:line="240" w:lineRule="auto"/>
        <w:rPr>
          <w:sz w:val="20"/>
          <w:szCs w:val="20"/>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36" w:line="240" w:lineRule="auto"/>
        <w:rPr>
          <w:sz w:val="20"/>
          <w:szCs w:val="20"/>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ind w:right="403"/>
        <w:jc w:val="center"/>
        <w:rPr>
          <w:color w:val="000000"/>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50" w:line="240" w:lineRule="auto"/>
        <w:ind w:right="4467"/>
        <w:jc w:val="right"/>
        <w:rPr>
          <w:color w:val="000000"/>
        </w:rPr>
      </w:pPr>
      <w:r w:rsidDel="00000000" w:rsidR="00000000" w:rsidRPr="00000000">
        <w:rPr>
          <w:color w:val="000000"/>
          <w:rtl w:val="0"/>
        </w:rPr>
        <w:t xml:space="preserve">Teclado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307" w:line="360" w:lineRule="auto"/>
        <w:ind w:left="581" w:right="404" w:firstLine="0"/>
        <w:rPr>
          <w:color w:val="000000"/>
        </w:rPr>
      </w:pPr>
      <w:r w:rsidDel="00000000" w:rsidR="00000000" w:rsidRPr="00000000">
        <w:rPr>
          <w:color w:val="000000"/>
          <w:rtl w:val="0"/>
        </w:rPr>
        <w:t xml:space="preserve">El Logitech G213 Prodigy destaca por su comodidad y respuesta rápida gracias a su tecnología de membrana mejorada, ideal para largas sesiones de escritura o programación.</w:t>
        <w:br w:type="textWrapping"/>
        <w:t xml:space="preserve">Además, su resistencia a derrames y sus controles multimedia dedicados lo convierten en una herramienta funcional y duradera. Es una opción equilibrada para quienes buscan un teclado confiable, cómodo y con iluminación personalizable sin un costo elevado.</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307" w:line="360" w:lineRule="auto"/>
        <w:ind w:left="581" w:right="404" w:firstLine="0"/>
        <w:jc w:val="center"/>
        <w:rPr>
          <w:color w:val="000000"/>
        </w:rPr>
      </w:pPr>
      <w:r w:rsidDel="00000000" w:rsidR="00000000" w:rsidRPr="00000000">
        <w:rPr>
          <w:color w:val="000000"/>
          <w:rtl w:val="0"/>
        </w:rPr>
        <w:t xml:space="preserve"> Ficha técnica </w:t>
      </w:r>
    </w:p>
    <w:tbl>
      <w:tblPr>
        <w:tblStyle w:val="Table6"/>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Marca / 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Logitech G213 Prodigy</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Tipo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left="79" w:firstLine="0"/>
              <w:rPr>
                <w:color w:val="000000"/>
                <w:sz w:val="20"/>
                <w:szCs w:val="20"/>
              </w:rPr>
            </w:pPr>
            <w:r w:rsidDel="00000000" w:rsidR="00000000" w:rsidRPr="00000000">
              <w:rPr>
                <w:rtl w:val="0"/>
              </w:rPr>
              <w:t xml:space="preserve">Membrana avanzada</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Retroiluminación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ind w:left="80" w:firstLine="0"/>
              <w:rPr>
                <w:color w:val="000000"/>
                <w:sz w:val="20"/>
                <w:szCs w:val="20"/>
              </w:rPr>
            </w:pPr>
            <w:r w:rsidDel="00000000" w:rsidR="00000000" w:rsidRPr="00000000">
              <w:rPr>
                <w:rtl w:val="0"/>
              </w:rPr>
              <w:t xml:space="preserve">RGB 5 zonas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Anti-ghosting</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ind w:left="72" w:firstLine="0"/>
              <w:rPr>
                <w:color w:val="000000"/>
                <w:sz w:val="20"/>
                <w:szCs w:val="20"/>
              </w:rPr>
            </w:pPr>
            <w:r w:rsidDel="00000000" w:rsidR="00000000" w:rsidRPr="00000000">
              <w:rPr>
                <w:rtl w:val="0"/>
              </w:rPr>
              <w:t xml:space="preserve">Sí</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Controles multimedia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ind w:left="79" w:firstLine="0"/>
              <w:rPr>
                <w:color w:val="000000"/>
                <w:sz w:val="20"/>
                <w:szCs w:val="20"/>
              </w:rPr>
            </w:pPr>
            <w:r w:rsidDel="00000000" w:rsidR="00000000" w:rsidRPr="00000000">
              <w:rPr>
                <w:rtl w:val="0"/>
              </w:rPr>
              <w:t xml:space="preserve">Sí</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Conexión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USB</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Resistencia a líquidos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Sí</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31" w:line="240" w:lineRule="auto"/>
              <w:ind w:left="61" w:firstLine="0"/>
              <w:rPr>
                <w:color w:val="000000"/>
                <w:sz w:val="20"/>
                <w:szCs w:val="20"/>
              </w:rPr>
            </w:pPr>
            <w:r w:rsidDel="00000000" w:rsidR="00000000" w:rsidRPr="00000000">
              <w:rPr>
                <w:rtl w:val="0"/>
              </w:rPr>
              <w:t xml:space="preserve">Dimensiones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left="75" w:firstLine="0"/>
              <w:rPr>
                <w:color w:val="000000"/>
                <w:sz w:val="20"/>
                <w:szCs w:val="20"/>
              </w:rPr>
            </w:pPr>
            <w:r w:rsidDel="00000000" w:rsidR="00000000" w:rsidRPr="00000000">
              <w:rPr>
                <w:rtl w:val="0"/>
              </w:rPr>
              <w:t xml:space="preserve">452 × 218 × 33 mm</w:t>
            </w:r>
            <w:r w:rsidDel="00000000" w:rsidR="00000000" w:rsidRPr="00000000">
              <w:rPr>
                <w:rtl w:val="0"/>
              </w:rPr>
            </w:r>
          </w:p>
        </w:tc>
      </w:tr>
    </w:tbl>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ind w:right="403"/>
        <w:rPr>
          <w:color w:val="000000"/>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450" w:line="240" w:lineRule="auto"/>
        <w:ind w:right="4466"/>
        <w:jc w:val="right"/>
        <w:rPr>
          <w:color w:val="000000"/>
        </w:rPr>
      </w:pPr>
      <w:r w:rsidDel="00000000" w:rsidR="00000000" w:rsidRPr="00000000">
        <w:rPr>
          <w:color w:val="000000"/>
          <w:rtl w:val="0"/>
        </w:rPr>
        <w:t xml:space="preserve">Monitor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285" w:line="360" w:lineRule="auto"/>
        <w:ind w:left="572" w:right="650" w:firstLine="10"/>
        <w:rPr>
          <w:color w:val="000000"/>
        </w:rPr>
      </w:pPr>
      <w:r w:rsidDel="00000000" w:rsidR="00000000" w:rsidRPr="00000000">
        <w:rPr>
          <w:color w:val="000000"/>
          <w:rtl w:val="0"/>
        </w:rPr>
        <w:t xml:space="preserve">El LG 27MP60G-B se destaca por su panel IPS que ofrece colores precisos, amplios ángulos de visión y una excelente nitidez, ideal para tareas de diseño básico, edición ligera y programación.</w:t>
        <w:br w:type="textWrapping"/>
        <w:t xml:space="preserve">Además, su tasa de actualización de 75 Hz proporciona una experiencia más fluida que los monitores convencionales, convirtiéndolo en una opción eficiente y asequible para quienes buscan calidad visual y comodidad en jornadas largas.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285" w:line="240" w:lineRule="auto"/>
        <w:ind w:right="4139"/>
        <w:jc w:val="right"/>
        <w:rPr>
          <w:color w:val="000000"/>
        </w:rPr>
      </w:pPr>
      <w:r w:rsidDel="00000000" w:rsidR="00000000" w:rsidRPr="00000000">
        <w:rPr>
          <w:color w:val="000000"/>
          <w:rtl w:val="0"/>
        </w:rPr>
        <w:t xml:space="preserve">Ficha técnica </w:t>
      </w:r>
    </w:p>
    <w:tbl>
      <w:tblPr>
        <w:tblStyle w:val="Table7"/>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LG 27MP60G-B</w:t>
            </w:r>
            <w:r w:rsidDel="00000000" w:rsidR="00000000" w:rsidRPr="00000000">
              <w:rPr>
                <w:rtl w:val="0"/>
              </w:rPr>
            </w:r>
          </w:p>
        </w:tc>
      </w:tr>
      <w:tr>
        <w:trPr>
          <w:cantSplit w:val="0"/>
          <w:trHeight w:val="73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136" w:line="240" w:lineRule="auto"/>
              <w:ind w:left="70" w:firstLine="0"/>
              <w:rPr>
                <w:color w:val="000000"/>
                <w:sz w:val="20"/>
                <w:szCs w:val="20"/>
              </w:rPr>
            </w:pPr>
            <w:r w:rsidDel="00000000" w:rsidR="00000000" w:rsidRPr="00000000">
              <w:rPr>
                <w:rtl w:val="0"/>
              </w:rPr>
              <w:t xml:space="preserve">Tamaño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before="136" w:line="240" w:lineRule="auto"/>
              <w:ind w:left="86" w:firstLine="0"/>
              <w:rPr>
                <w:color w:val="000000"/>
                <w:sz w:val="20"/>
                <w:szCs w:val="20"/>
              </w:rPr>
            </w:pPr>
            <w:r w:rsidDel="00000000" w:rsidR="00000000" w:rsidRPr="00000000">
              <w:rPr>
                <w:rtl w:val="0"/>
              </w:rPr>
              <w:t xml:space="preserve">27”</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Resolución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ind w:left="83" w:firstLine="0"/>
              <w:rPr>
                <w:color w:val="000000"/>
                <w:sz w:val="20"/>
                <w:szCs w:val="20"/>
              </w:rPr>
            </w:pPr>
            <w:r w:rsidDel="00000000" w:rsidR="00000000" w:rsidRPr="00000000">
              <w:rPr>
                <w:rtl w:val="0"/>
              </w:rPr>
              <w:t xml:space="preserve">1920×1080 (FHD)</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Panel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IPS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Frecuencia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75 Hz</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Tiempo respuesta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1 ms MBR</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Brillo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250 nits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Conectividad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HDMI, DisplayPort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Tecnología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FreeSync, Flicker Safe</w:t>
            </w:r>
            <w:r w:rsidDel="00000000" w:rsidR="00000000" w:rsidRPr="00000000">
              <w:rPr>
                <w:rtl w:val="0"/>
              </w:rPr>
            </w:r>
          </w:p>
        </w:tc>
      </w:tr>
    </w:tbl>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ind w:right="403"/>
        <w:rPr/>
      </w:pP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60" w:lineRule="auto"/>
        <w:ind w:right="4528"/>
        <w:jc w:val="right"/>
        <w:rPr>
          <w:color w:val="000000"/>
        </w:rPr>
      </w:pPr>
      <w:r w:rsidDel="00000000" w:rsidR="00000000" w:rsidRPr="00000000">
        <w:rPr>
          <w:color w:val="000000"/>
          <w:rtl w:val="0"/>
        </w:rPr>
        <w:t xml:space="preserve">Mouse </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before="473" w:line="360" w:lineRule="auto"/>
        <w:ind w:left="548" w:right="727" w:firstLine="42.99999999999997"/>
        <w:rPr>
          <w:color w:val="000000"/>
        </w:rPr>
      </w:pPr>
      <w:r w:rsidDel="00000000" w:rsidR="00000000" w:rsidRPr="00000000">
        <w:rPr>
          <w:color w:val="000000"/>
          <w:rtl w:val="0"/>
        </w:rPr>
        <w:t xml:space="preserve">El Logitech MX Vertical destaca por su diseño ergonómico orientado a reducir la tensión en la muñeca y el antebrazo, ofreciendo una postura más natural durante su uso.</w:t>
        <w:br w:type="textWrapping"/>
        <w:t xml:space="preserve">Además, su precisión ajustable y su conectividad versátil lo convierten en una herramienta ideal para usuarios que pasan muchas horas frente al computador, garantizando comodidad, eficiencia y una reducción significativa de la fatiga. </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before="285" w:line="240" w:lineRule="auto"/>
        <w:ind w:right="4139"/>
        <w:jc w:val="right"/>
        <w:rPr>
          <w:color w:val="000000"/>
        </w:rPr>
      </w:pPr>
      <w:r w:rsidDel="00000000" w:rsidR="00000000" w:rsidRPr="00000000">
        <w:rPr>
          <w:color w:val="000000"/>
          <w:rtl w:val="0"/>
        </w:rPr>
        <w:t xml:space="preserve">Ficha técnica </w:t>
      </w:r>
    </w:p>
    <w:tbl>
      <w:tblPr>
        <w:tblStyle w:val="Table8"/>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Marca / 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ind w:left="75" w:firstLine="0"/>
              <w:rPr>
                <w:color w:val="000000"/>
                <w:sz w:val="20"/>
                <w:szCs w:val="20"/>
              </w:rPr>
            </w:pPr>
            <w:r w:rsidDel="00000000" w:rsidR="00000000" w:rsidRPr="00000000">
              <w:rPr>
                <w:rtl w:val="0"/>
              </w:rPr>
              <w:t xml:space="preserve">Logitech MX Vertical</w:t>
            </w:r>
            <w:r w:rsidDel="00000000" w:rsidR="00000000" w:rsidRPr="00000000">
              <w:rPr>
                <w:rtl w:val="0"/>
              </w:rPr>
            </w:r>
          </w:p>
        </w:tc>
      </w:tr>
      <w:tr>
        <w:trPr>
          <w:cantSplit w:val="0"/>
          <w:trHeight w:val="37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Tipo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ind w:left="79" w:firstLine="0"/>
              <w:rPr>
                <w:color w:val="000000"/>
                <w:sz w:val="20"/>
                <w:szCs w:val="20"/>
              </w:rPr>
            </w:pPr>
            <w:r w:rsidDel="00000000" w:rsidR="00000000" w:rsidRPr="00000000">
              <w:rPr>
                <w:rtl w:val="0"/>
              </w:rPr>
              <w:t xml:space="preserve">Mouse ergonómico vertical</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DPI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ind w:left="67" w:firstLine="0"/>
              <w:rPr>
                <w:color w:val="000000"/>
                <w:sz w:val="20"/>
                <w:szCs w:val="20"/>
              </w:rPr>
            </w:pPr>
            <w:r w:rsidDel="00000000" w:rsidR="00000000" w:rsidRPr="00000000">
              <w:rPr>
                <w:rtl w:val="0"/>
              </w:rPr>
              <w:t xml:space="preserve">400–4000 DPI</w:t>
            </w:r>
            <w:r w:rsidDel="00000000" w:rsidR="00000000" w:rsidRPr="00000000">
              <w:rPr>
                <w:rtl w:val="0"/>
              </w:rPr>
            </w:r>
          </w:p>
        </w:tc>
      </w:tr>
      <w:tr>
        <w:trPr>
          <w:cantSplit w:val="0"/>
          <w:trHeight w:val="7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136" w:line="240" w:lineRule="auto"/>
              <w:ind w:left="63" w:firstLine="0"/>
              <w:rPr>
                <w:color w:val="000000"/>
                <w:sz w:val="20"/>
                <w:szCs w:val="20"/>
              </w:rPr>
            </w:pPr>
            <w:r w:rsidDel="00000000" w:rsidR="00000000" w:rsidRPr="00000000">
              <w:rPr>
                <w:rtl w:val="0"/>
              </w:rPr>
              <w:t xml:space="preserve">Conectividad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before="136" w:line="240" w:lineRule="auto"/>
              <w:ind w:left="74" w:firstLine="0"/>
              <w:rPr>
                <w:color w:val="000000"/>
                <w:sz w:val="20"/>
                <w:szCs w:val="20"/>
              </w:rPr>
            </w:pPr>
            <w:r w:rsidDel="00000000" w:rsidR="00000000" w:rsidRPr="00000000">
              <w:rPr>
                <w:rtl w:val="0"/>
              </w:rPr>
              <w:t xml:space="preserve">Bluetooth / 2.4 GHz</w:t>
            </w:r>
            <w:r w:rsidDel="00000000" w:rsidR="00000000" w:rsidRPr="00000000">
              <w:rPr>
                <w:rtl w:val="0"/>
              </w:rPr>
            </w:r>
          </w:p>
        </w:tc>
      </w:tr>
      <w:tr>
        <w:trPr>
          <w:cantSplit w:val="0"/>
          <w:trHeight w:val="37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Botones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ind w:left="86" w:firstLine="0"/>
              <w:rPr>
                <w:color w:val="000000"/>
                <w:sz w:val="20"/>
                <w:szCs w:val="20"/>
              </w:rPr>
            </w:pPr>
            <w:r w:rsidDel="00000000" w:rsidR="00000000" w:rsidRPr="00000000">
              <w:rPr>
                <w:rtl w:val="0"/>
              </w:rPr>
              <w:t xml:space="preserve">6</w:t>
            </w:r>
            <w:r w:rsidDel="00000000" w:rsidR="00000000" w:rsidRPr="00000000">
              <w:rPr>
                <w:rtl w:val="0"/>
              </w:rPr>
            </w:r>
          </w:p>
        </w:tc>
      </w:tr>
      <w:tr>
        <w:trPr>
          <w:cantSplit w:val="0"/>
          <w:trHeight w:val="6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Batería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before="31" w:line="240" w:lineRule="auto"/>
              <w:ind w:left="72" w:firstLine="0"/>
              <w:rPr>
                <w:color w:val="000000"/>
                <w:sz w:val="20"/>
                <w:szCs w:val="20"/>
              </w:rPr>
            </w:pPr>
            <w:r w:rsidDel="00000000" w:rsidR="00000000" w:rsidRPr="00000000">
              <w:rPr>
                <w:rtl w:val="0"/>
              </w:rPr>
              <w:t xml:space="preserve">Recargable USB-C</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Dimensiones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78.5 × 120 × 79 mm</w:t>
            </w:r>
            <w:r w:rsidDel="00000000" w:rsidR="00000000" w:rsidRPr="00000000">
              <w:rPr>
                <w:rtl w:val="0"/>
              </w:rPr>
            </w:r>
          </w:p>
        </w:tc>
      </w:tr>
    </w:tbl>
    <w:p w:rsidR="00000000" w:rsidDel="00000000" w:rsidP="00000000" w:rsidRDefault="00000000" w:rsidRPr="00000000" w14:paraId="00000117">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8">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9">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A">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B">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C">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D">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E">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1F">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0">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1">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2">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3">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4">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5">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6">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7">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8">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9">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A">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B">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C">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D">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E">
      <w:pPr>
        <w:widowControl w:val="0"/>
        <w:spacing w:line="240" w:lineRule="auto"/>
        <w:ind w:right="403" w:firstLine="720"/>
        <w:jc w:val="right"/>
        <w:rPr/>
      </w:pPr>
      <w:r w:rsidDel="00000000" w:rsidR="00000000" w:rsidRPr="00000000">
        <w:rPr>
          <w:rtl w:val="0"/>
        </w:rPr>
      </w:r>
    </w:p>
    <w:p w:rsidR="00000000" w:rsidDel="00000000" w:rsidP="00000000" w:rsidRDefault="00000000" w:rsidRPr="00000000" w14:paraId="0000012F">
      <w:pPr>
        <w:widowControl w:val="0"/>
        <w:spacing w:line="240" w:lineRule="auto"/>
        <w:ind w:right="403" w:firstLine="720"/>
        <w:jc w:val="right"/>
        <w:rPr>
          <w:color w:val="000000"/>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ind w:right="4080"/>
        <w:jc w:val="right"/>
        <w:rPr>
          <w:color w:val="000000"/>
        </w:rPr>
      </w:pPr>
      <w:r w:rsidDel="00000000" w:rsidR="00000000" w:rsidRPr="00000000">
        <w:rPr>
          <w:color w:val="000000"/>
          <w:rtl w:val="0"/>
        </w:rPr>
        <w:t xml:space="preserve">Tarjeta gráfica </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285" w:line="360" w:lineRule="auto"/>
        <w:ind w:left="577" w:right="498" w:firstLine="5"/>
        <w:rPr>
          <w:color w:val="000000"/>
        </w:rPr>
      </w:pPr>
      <w:r w:rsidDel="00000000" w:rsidR="00000000" w:rsidRPr="00000000">
        <w:rPr>
          <w:color w:val="000000"/>
          <w:rtl w:val="0"/>
        </w:rPr>
        <w:t xml:space="preserve">La NVIDIA GeForce RTX 4060 sobresale por combinar un excelente rendimiento gráfico con un bajo consumo energético, lo que la convierte en una tarjeta eficiente y moderna.</w:t>
        <w:br w:type="textWrapping"/>
        <w:t xml:space="preserve">Además, su soporte para tecnologías avanzadas como DLSS 3 y ray tracing permite obtener una experiencia superior en aplicaciones gráficas, diseño 3D, edición y juegos. Es una opción altamente equilibrada en precio y rendimiento para equipos de gama media-alta. </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before="285" w:line="240" w:lineRule="auto"/>
        <w:ind w:right="4139"/>
        <w:jc w:val="right"/>
        <w:rPr>
          <w:color w:val="000000"/>
        </w:rPr>
      </w:pPr>
      <w:r w:rsidDel="00000000" w:rsidR="00000000" w:rsidRPr="00000000">
        <w:rPr>
          <w:color w:val="000000"/>
          <w:rtl w:val="0"/>
        </w:rPr>
        <w:t xml:space="preserve">Ficha técnica </w:t>
      </w:r>
    </w:p>
    <w:tbl>
      <w:tblPr>
        <w:tblStyle w:val="Table9"/>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ind w:left="79" w:firstLine="0"/>
              <w:rPr>
                <w:color w:val="000000"/>
                <w:sz w:val="20"/>
                <w:szCs w:val="20"/>
              </w:rPr>
            </w:pPr>
            <w:r w:rsidDel="00000000" w:rsidR="00000000" w:rsidRPr="00000000">
              <w:rPr>
                <w:rtl w:val="0"/>
              </w:rPr>
              <w:t xml:space="preserve">NVIDIA GeForce RTX 4060</w:t>
            </w:r>
            <w:r w:rsidDel="00000000" w:rsidR="00000000" w:rsidRPr="00000000">
              <w:rPr>
                <w:rtl w:val="0"/>
              </w:rPr>
            </w:r>
          </w:p>
        </w:tc>
      </w:tr>
      <w:tr>
        <w:trPr>
          <w:cantSplit w:val="0"/>
          <w:trHeight w:val="99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before="31" w:line="240" w:lineRule="auto"/>
              <w:ind w:left="56" w:firstLine="0"/>
              <w:rPr>
                <w:color w:val="000000"/>
                <w:sz w:val="20"/>
                <w:szCs w:val="20"/>
              </w:rPr>
            </w:pPr>
            <w:r w:rsidDel="00000000" w:rsidR="00000000" w:rsidRPr="00000000">
              <w:rPr>
                <w:rtl w:val="0"/>
              </w:rPr>
              <w:t xml:space="preserve">VRAM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before="400" w:line="240" w:lineRule="auto"/>
              <w:ind w:left="73" w:firstLine="0"/>
              <w:rPr>
                <w:color w:val="000000"/>
                <w:sz w:val="20"/>
                <w:szCs w:val="20"/>
              </w:rPr>
            </w:pPr>
            <w:r w:rsidDel="00000000" w:rsidR="00000000" w:rsidRPr="00000000">
              <w:rPr>
                <w:rtl w:val="0"/>
              </w:rPr>
              <w:t xml:space="preserve">8 GB GDDR6</w:t>
            </w:r>
            <w:r w:rsidDel="00000000" w:rsidR="00000000" w:rsidRPr="00000000">
              <w:rPr>
                <w:rtl w:val="0"/>
              </w:rPr>
            </w:r>
          </w:p>
        </w:tc>
      </w:tr>
      <w:tr>
        <w:trPr>
          <w:cantSplit w:val="0"/>
          <w:trHeight w:val="6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before="31" w:line="240" w:lineRule="auto"/>
              <w:ind w:left="67" w:firstLine="0"/>
              <w:rPr>
                <w:color w:val="000000"/>
                <w:sz w:val="20"/>
                <w:szCs w:val="20"/>
              </w:rPr>
            </w:pPr>
            <w:r w:rsidDel="00000000" w:rsidR="00000000" w:rsidRPr="00000000">
              <w:rPr>
                <w:rtl w:val="0"/>
              </w:rPr>
              <w:t xml:space="preserve">Arquitectura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Ada Lovelace</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Frecuencia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before="31" w:line="240" w:lineRule="auto"/>
              <w:ind w:left="77" w:firstLine="0"/>
              <w:rPr>
                <w:color w:val="000000"/>
                <w:sz w:val="20"/>
                <w:szCs w:val="20"/>
              </w:rPr>
            </w:pPr>
            <w:r w:rsidDel="00000000" w:rsidR="00000000" w:rsidRPr="00000000">
              <w:rPr>
                <w:rtl w:val="0"/>
              </w:rPr>
              <w:t xml:space="preserve">2.4 GHz (boost)</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TDP</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115 W</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Conectores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HDMI 2.1 / DP 1. 4a</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ind w:left="71" w:firstLine="0"/>
              <w:rPr>
                <w:color w:val="000000"/>
                <w:sz w:val="20"/>
                <w:szCs w:val="20"/>
              </w:rPr>
            </w:pPr>
            <w:r w:rsidDel="00000000" w:rsidR="00000000" w:rsidRPr="00000000">
              <w:rPr>
                <w:rtl w:val="0"/>
              </w:rPr>
              <w:t xml:space="preserve">Compatibilidad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8K, Ray Tracing, DLSS 3</w:t>
            </w:r>
            <w:r w:rsidDel="00000000" w:rsidR="00000000" w:rsidRPr="00000000">
              <w:rPr>
                <w:rtl w:val="0"/>
              </w:rPr>
            </w:r>
          </w:p>
        </w:tc>
      </w:tr>
    </w:tbl>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ind w:right="403"/>
        <w:jc w:val="left"/>
        <w:rPr>
          <w:sz w:val="20"/>
          <w:szCs w:val="20"/>
        </w:rPr>
      </w:pP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ind w:right="4507.440944881891"/>
        <w:jc w:val="right"/>
        <w:rPr>
          <w:color w:val="000000"/>
          <w:sz w:val="30"/>
          <w:szCs w:val="30"/>
        </w:rPr>
      </w:pPr>
      <w:r w:rsidDel="00000000" w:rsidR="00000000" w:rsidRPr="00000000">
        <w:rPr>
          <w:rtl w:val="0"/>
        </w:rPr>
        <w:t xml:space="preserve">Portatil</w:t>
      </w: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before="450" w:line="360" w:lineRule="auto"/>
        <w:ind w:left="583" w:right="458" w:firstLine="6.000000000000014"/>
        <w:rPr>
          <w:color w:val="000000"/>
        </w:rPr>
      </w:pPr>
      <w:r w:rsidDel="00000000" w:rsidR="00000000" w:rsidRPr="00000000">
        <w:rPr>
          <w:color w:val="000000"/>
          <w:rtl w:val="0"/>
        </w:rPr>
        <w:t xml:space="preserve">El Lenovo IdeaPad Gaming 3 fue seleccionado porque ofrece una combinación sobresaliente entre rendimiento, portabilidad y relación costo-beneficio. Gracias a su procesador Ryzen 5 5600H, este portátil permite ejecutar con fluidez tareas exigentes como programación avanzada, desarrollo de software, compilación de proyectos pesados, edición de imágenes y uso simultáneo de diversas herramientas académicas.</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before="450" w:line="360" w:lineRule="auto"/>
        <w:ind w:left="583" w:right="458" w:firstLine="6.000000000000014"/>
        <w:rPr>
          <w:color w:val="000000"/>
        </w:rPr>
      </w:pPr>
      <w:r w:rsidDel="00000000" w:rsidR="00000000" w:rsidRPr="00000000">
        <w:rPr>
          <w:color w:val="000000"/>
          <w:rtl w:val="0"/>
        </w:rPr>
        <w:t xml:space="preserve">Además, su tarjeta gráfica NVIDIA RTX 3050 brinda un rendimiento sólido en entornos de diseño 3D ligero, modelado, edición de video e incluso juegos modernos a calidad media-alta, convirtiéndolo en una opción versátil para estudiantes y profesionales que requieren potencia gráfica adicional.</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before="450" w:line="360" w:lineRule="auto"/>
        <w:ind w:left="583" w:right="458" w:firstLine="6.000000000000014"/>
        <w:rPr>
          <w:color w:val="000000"/>
        </w:rPr>
      </w:pPr>
      <w:r w:rsidDel="00000000" w:rsidR="00000000" w:rsidRPr="00000000">
        <w:rPr>
          <w:color w:val="000000"/>
          <w:rtl w:val="0"/>
        </w:rPr>
        <w:t xml:space="preserve">El almacenamiento SSD NVMe garantiza tiempos de arranque muy rápidos, menor espera al abrir programas y una mejor eficiencia general del sistema. También cuenta con una pantalla de 120 Hz que ofrece una experiencia visual más fluida y cómoda, especialmente en tareas de trabajo prolongado. En conjunto, este portátil representa una alternativa equilibrada que combina rendimiento, durabilidad y movilidad sin aumentar excesivamente el costo.</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before="450" w:line="360" w:lineRule="auto"/>
        <w:ind w:left="583" w:right="458" w:firstLine="6.000000000000014"/>
        <w:jc w:val="center"/>
        <w:rPr>
          <w:color w:val="000000"/>
        </w:rPr>
      </w:pPr>
      <w:r w:rsidDel="00000000" w:rsidR="00000000" w:rsidRPr="00000000">
        <w:rPr>
          <w:color w:val="000000"/>
          <w:rtl w:val="0"/>
        </w:rPr>
        <w:t xml:space="preserve">Ficha técnica</w:t>
      </w:r>
    </w:p>
    <w:tbl>
      <w:tblPr>
        <w:tblStyle w:val="Table10"/>
        <w:tblW w:w="886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
        <w:gridCol w:w="5596"/>
        <w:tblGridChange w:id="0">
          <w:tblGrid>
            <w:gridCol w:w="3271"/>
            <w:gridCol w:w="5596"/>
          </w:tblGrid>
        </w:tblGridChange>
      </w:tblGrid>
      <w:tr>
        <w:trPr>
          <w:cantSplit w:val="0"/>
          <w:trHeight w:val="3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5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Procesador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Ryzen 5 5600H</w:t>
            </w:r>
            <w:r w:rsidDel="00000000" w:rsidR="00000000" w:rsidRPr="00000000">
              <w:rPr>
                <w:rtl w:val="0"/>
              </w:rPr>
            </w:r>
          </w:p>
        </w:tc>
      </w:tr>
      <w:tr>
        <w:trPr>
          <w:cantSplit w:val="0"/>
          <w:trHeight w:val="3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RAM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8 GB DDR4</w:t>
            </w:r>
            <w:r w:rsidDel="00000000" w:rsidR="00000000" w:rsidRPr="00000000">
              <w:rPr>
                <w:rtl w:val="0"/>
              </w:rPr>
            </w:r>
          </w:p>
        </w:tc>
      </w:tr>
      <w:tr>
        <w:trPr>
          <w:cantSplit w:val="0"/>
          <w:trHeight w:val="35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Almacenamiento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512 GB NVMe</w:t>
            </w:r>
            <w:r w:rsidDel="00000000" w:rsidR="00000000" w:rsidRPr="00000000">
              <w:rPr>
                <w:rtl w:val="0"/>
              </w:rPr>
            </w:r>
          </w:p>
        </w:tc>
      </w:tr>
      <w:tr>
        <w:trPr>
          <w:cantSplit w:val="0"/>
          <w:trHeight w:val="3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GPU</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RTX 3050 4GB</w:t>
            </w:r>
            <w:r w:rsidDel="00000000" w:rsidR="00000000" w:rsidRPr="00000000">
              <w:rPr>
                <w:rtl w:val="0"/>
              </w:rPr>
            </w:r>
          </w:p>
        </w:tc>
      </w:tr>
      <w:tr>
        <w:trPr>
          <w:cantSplit w:val="0"/>
          <w:trHeight w:val="35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Pantalla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15.6” FHD 120 Hz</w:t>
            </w:r>
            <w:r w:rsidDel="00000000" w:rsidR="00000000" w:rsidRPr="00000000">
              <w:rPr>
                <w:rtl w:val="0"/>
              </w:rPr>
            </w:r>
          </w:p>
        </w:tc>
      </w:tr>
      <w:tr>
        <w:trPr>
          <w:cantSplit w:val="0"/>
          <w:trHeight w:val="35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SO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t xml:space="preserve">Windows 11</w:t>
            </w:r>
            <w:r w:rsidDel="00000000" w:rsidR="00000000" w:rsidRPr="00000000">
              <w:rPr>
                <w:rtl w:val="0"/>
              </w:rPr>
            </w:r>
          </w:p>
        </w:tc>
      </w:tr>
      <w:tr>
        <w:trPr>
          <w:cantSplit w:val="0"/>
          <w:trHeight w:val="3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ind w:left="63" w:firstLine="0"/>
              <w:rPr/>
            </w:pPr>
            <w:r w:rsidDel="00000000" w:rsidR="00000000" w:rsidRPr="00000000">
              <w:rPr>
                <w:rtl w:val="0"/>
              </w:rPr>
              <w:t xml:space="preserve">Conectividad</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ind w:left="63" w:firstLine="0"/>
              <w:rPr>
                <w:color w:val="000000"/>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ind w:left="67" w:firstLine="0"/>
              <w:rPr>
                <w:color w:val="000000"/>
                <w:sz w:val="20"/>
                <w:szCs w:val="20"/>
              </w:rPr>
            </w:pPr>
            <w:r w:rsidDel="00000000" w:rsidR="00000000" w:rsidRPr="00000000">
              <w:rPr>
                <w:rtl w:val="0"/>
              </w:rPr>
              <w:t xml:space="preserve">WiFi 6, BT 5.1</w:t>
            </w:r>
            <w:r w:rsidDel="00000000" w:rsidR="00000000" w:rsidRPr="00000000">
              <w:rPr>
                <w:rtl w:val="0"/>
              </w:rPr>
            </w:r>
          </w:p>
        </w:tc>
      </w:tr>
    </w:tbl>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ind w:right="467"/>
        <w:rPr/>
      </w:pPr>
      <w:r w:rsidDel="00000000" w:rsidR="00000000" w:rsidRPr="00000000">
        <w:rPr>
          <w:rtl w:val="0"/>
        </w:rPr>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tab/>
        <w:tab/>
        <w:t xml:space="preserve">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before="317" w:line="240" w:lineRule="auto"/>
        <w:ind w:right="3819"/>
        <w:jc w:val="right"/>
        <w:rPr/>
      </w:pP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before="317" w:line="240" w:lineRule="auto"/>
        <w:ind w:right="3819"/>
        <w:jc w:val="right"/>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before="317" w:line="240" w:lineRule="auto"/>
        <w:ind w:right="3819"/>
        <w:jc w:val="right"/>
        <w:rPr>
          <w:color w:val="000000"/>
        </w:rPr>
      </w:pPr>
      <w:r w:rsidDel="00000000" w:rsidR="00000000" w:rsidRPr="00000000">
        <w:rPr>
          <w:color w:val="000000"/>
          <w:rtl w:val="0"/>
        </w:rPr>
        <w:t xml:space="preserve">Disco duro externo </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before="285" w:line="445" w:lineRule="auto"/>
        <w:ind w:left="583" w:right="618" w:firstLine="7.999999999999972"/>
        <w:rPr>
          <w:color w:val="000000"/>
        </w:rPr>
      </w:pPr>
      <w:r w:rsidDel="00000000" w:rsidR="00000000" w:rsidRPr="00000000">
        <w:rPr>
          <w:color w:val="000000"/>
          <w:rtl w:val="0"/>
        </w:rPr>
        <w:t xml:space="preserve">El disco duro externo WD Elements de 2TB fue escogido por su excelente capacidad de almacenamiento y fiabilidad, convirtiéndose en una herramienta ideal para realizar copias de seguridad, organizar archivos voluminosos, transportar información importante y ampliar el espacio disponible sin modificar el equipo principal.</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before="285" w:line="445" w:lineRule="auto"/>
        <w:ind w:left="583" w:right="618" w:firstLine="7.999999999999972"/>
        <w:rPr>
          <w:color w:val="000000"/>
        </w:rPr>
      </w:pPr>
      <w:r w:rsidDel="00000000" w:rsidR="00000000" w:rsidRPr="00000000">
        <w:rPr>
          <w:color w:val="000000"/>
          <w:rtl w:val="0"/>
        </w:rPr>
        <w:t xml:space="preserve">Además, su interfaz USB 3.0 permite velocidades de transferencia significativamente más rápidas que los modelos anteriores, lo que reduce tiempos de espera al mover archivos pesados como proyectos, videos, bases de datos o máquinas virtuales. Su diseño compacto y resistente facilita su transporte diario, mientras que su compatibilidad con múltiples sistemas operativos lo hace práctico y versátil para entornos académicos, empresariales o personales.</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before="285" w:line="445" w:lineRule="auto"/>
        <w:ind w:left="583" w:right="618" w:firstLine="7.999999999999972"/>
        <w:rPr>
          <w:color w:val="000000"/>
        </w:rPr>
      </w:pPr>
      <w:r w:rsidDel="00000000" w:rsidR="00000000" w:rsidRPr="00000000">
        <w:rPr>
          <w:color w:val="000000"/>
          <w:rtl w:val="0"/>
        </w:rPr>
        <w:t xml:space="preserve">Gracias a su durabilidad y facilidad de uso, es una excelente opción para quienes requieren seguridad y respaldo continuo de su información más importante.</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before="285" w:line="445" w:lineRule="auto"/>
        <w:ind w:left="583" w:right="618" w:firstLine="7.999999999999972"/>
        <w:jc w:val="center"/>
        <w:rPr>
          <w:color w:val="000000"/>
        </w:rPr>
      </w:pPr>
      <w:r w:rsidDel="00000000" w:rsidR="00000000" w:rsidRPr="00000000">
        <w:rPr>
          <w:color w:val="000000"/>
          <w:rtl w:val="0"/>
        </w:rPr>
        <w:t xml:space="preserve">Ficha técnica</w:t>
      </w:r>
    </w:p>
    <w:tbl>
      <w:tblPr>
        <w:tblStyle w:val="Table11"/>
        <w:tblW w:w="90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80"/>
        <w:tblGridChange w:id="0">
          <w:tblGrid>
            <w:gridCol w:w="3320"/>
            <w:gridCol w:w="5680"/>
          </w:tblGrid>
        </w:tblGridChange>
      </w:tblGrid>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40" w:lineRule="auto"/>
              <w:ind w:right="904"/>
              <w:jc w:val="right"/>
              <w:rPr>
                <w:b w:val="1"/>
                <w:bCs w:val="1"/>
                <w:color w:val="000000"/>
                <w:sz w:val="20"/>
                <w:szCs w:val="20"/>
              </w:rPr>
            </w:pPr>
            <w:r w:rsidDel="00000000" w:rsidR="00000000" w:rsidRPr="00000000">
              <w:rPr>
                <w:b w:val="1"/>
                <w:bCs w:val="1"/>
                <w:rtl w:val="0"/>
              </w:rPr>
              <w:t xml:space="preserve">Especificación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jc w:val="center"/>
              <w:rPr>
                <w:b w:val="1"/>
                <w:bCs w:val="1"/>
                <w:color w:val="000000"/>
                <w:sz w:val="20"/>
                <w:szCs w:val="20"/>
              </w:rPr>
            </w:pPr>
            <w:r w:rsidDel="00000000" w:rsidR="00000000" w:rsidRPr="00000000">
              <w:rPr>
                <w:b w:val="1"/>
                <w:bCs w:val="1"/>
                <w:rtl w:val="0"/>
              </w:rPr>
              <w:t xml:space="preserve">Detalle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ind w:left="69" w:firstLine="0"/>
              <w:rPr>
                <w:color w:val="000000"/>
                <w:sz w:val="20"/>
                <w:szCs w:val="20"/>
              </w:rPr>
            </w:pPr>
            <w:r w:rsidDel="00000000" w:rsidR="00000000" w:rsidRPr="00000000">
              <w:rPr>
                <w:rtl w:val="0"/>
              </w:rPr>
              <w:t xml:space="preserve">Marca / Modelo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WD Elements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Capacidad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ind w:left="70" w:firstLine="0"/>
              <w:rPr>
                <w:color w:val="000000"/>
                <w:sz w:val="20"/>
                <w:szCs w:val="20"/>
              </w:rPr>
            </w:pPr>
            <w:r w:rsidDel="00000000" w:rsidR="00000000" w:rsidRPr="00000000">
              <w:rPr>
                <w:rtl w:val="0"/>
              </w:rPr>
              <w:t xml:space="preserve">2 TB</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40" w:lineRule="auto"/>
              <w:ind w:left="59" w:firstLine="0"/>
              <w:rPr>
                <w:color w:val="000000"/>
                <w:sz w:val="20"/>
                <w:szCs w:val="20"/>
              </w:rPr>
            </w:pPr>
            <w:r w:rsidDel="00000000" w:rsidR="00000000" w:rsidRPr="00000000">
              <w:rPr>
                <w:rtl w:val="0"/>
              </w:rPr>
              <w:t xml:space="preserve">Tipo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HDD</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ind w:left="73" w:firstLine="0"/>
              <w:rPr>
                <w:color w:val="000000"/>
                <w:sz w:val="20"/>
                <w:szCs w:val="20"/>
              </w:rPr>
            </w:pPr>
            <w:r w:rsidDel="00000000" w:rsidR="00000000" w:rsidRPr="00000000">
              <w:rPr>
                <w:rtl w:val="0"/>
              </w:rPr>
              <w:t xml:space="preserve">Interfaz</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ind w:left="80" w:firstLine="0"/>
              <w:rPr>
                <w:color w:val="000000"/>
                <w:sz w:val="20"/>
                <w:szCs w:val="20"/>
              </w:rPr>
            </w:pPr>
            <w:r w:rsidDel="00000000" w:rsidR="00000000" w:rsidRPr="00000000">
              <w:rPr>
                <w:rtl w:val="0"/>
              </w:rPr>
              <w:t xml:space="preserve">USB 3.0</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ind w:left="55" w:firstLine="0"/>
              <w:rPr>
                <w:color w:val="000000"/>
                <w:sz w:val="20"/>
                <w:szCs w:val="20"/>
              </w:rPr>
            </w:pPr>
            <w:r w:rsidDel="00000000" w:rsidR="00000000" w:rsidRPr="00000000">
              <w:rPr>
                <w:rtl w:val="0"/>
              </w:rPr>
              <w:t xml:space="preserve">Dimensiones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ind w:left="81" w:firstLine="0"/>
              <w:rPr>
                <w:color w:val="000000"/>
                <w:sz w:val="20"/>
                <w:szCs w:val="20"/>
              </w:rPr>
            </w:pPr>
            <w:r w:rsidDel="00000000" w:rsidR="00000000" w:rsidRPr="00000000">
              <w:rPr>
                <w:rtl w:val="0"/>
              </w:rPr>
              <w:t xml:space="preserve">110 × 82 × 15 mm</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40" w:lineRule="auto"/>
              <w:ind w:left="65" w:firstLine="0"/>
              <w:rPr>
                <w:color w:val="000000"/>
                <w:sz w:val="20"/>
                <w:szCs w:val="20"/>
              </w:rPr>
            </w:pPr>
            <w:r w:rsidDel="00000000" w:rsidR="00000000" w:rsidRPr="00000000">
              <w:rPr>
                <w:rtl w:val="0"/>
              </w:rPr>
              <w:t xml:space="preserve">Peso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ind w:left="67" w:firstLine="0"/>
              <w:rPr>
                <w:color w:val="000000"/>
                <w:sz w:val="20"/>
                <w:szCs w:val="20"/>
              </w:rPr>
            </w:pPr>
            <w:r w:rsidDel="00000000" w:rsidR="00000000" w:rsidRPr="00000000">
              <w:rPr>
                <w:rtl w:val="0"/>
              </w:rPr>
              <w:t xml:space="preserve">130 g</w:t>
            </w:r>
            <w:r w:rsidDel="00000000" w:rsidR="00000000" w:rsidRPr="00000000">
              <w:rPr>
                <w:rtl w:val="0"/>
              </w:rPr>
            </w:r>
          </w:p>
        </w:tc>
      </w:tr>
    </w:tbl>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tab/>
        <w:tab/>
        <w:tab/>
        <w:tab/>
        <w:tab/>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317" w:line="240" w:lineRule="auto"/>
        <w:ind w:right="538"/>
        <w:jc w:val="right"/>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before="317" w:line="240" w:lineRule="auto"/>
        <w:ind w:right="3791"/>
        <w:jc w:val="right"/>
        <w:rPr>
          <w:color w:val="000000"/>
        </w:rPr>
      </w:pPr>
      <w:r w:rsidDel="00000000" w:rsidR="00000000" w:rsidRPr="00000000">
        <w:rPr>
          <w:color w:val="000000"/>
          <w:rtl w:val="0"/>
        </w:rPr>
        <w:t xml:space="preserve">Servidor en la nube </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285" w:line="360" w:lineRule="auto"/>
        <w:ind w:left="583" w:right="864" w:firstLine="7.999999999999972"/>
        <w:rPr>
          <w:color w:val="000000"/>
        </w:rPr>
      </w:pPr>
      <w:r w:rsidDel="00000000" w:rsidR="00000000" w:rsidRPr="00000000">
        <w:rPr>
          <w:color w:val="000000"/>
          <w:rtl w:val="0"/>
        </w:rPr>
        <w:t xml:space="preserve">Google Cloud Platform fue seleccionada debido a su robusta infraestructura global, reconocida por ofrecer altos estándares de seguridad, disponibilidad constante y herramientas avanzadas para la administración de sistemas. GCP permite ejecutar aplicaciones, páginas web, APIs, servicios de bases de datos y máquinas virtuales con un rendimiento óptimo, incluso bajo alta demanda.</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before="285" w:line="360" w:lineRule="auto"/>
        <w:ind w:left="583" w:right="864" w:firstLine="7.999999999999972"/>
        <w:rPr>
          <w:color w:val="000000"/>
        </w:rPr>
      </w:pPr>
      <w:r w:rsidDel="00000000" w:rsidR="00000000" w:rsidRPr="00000000">
        <w:rPr>
          <w:color w:val="000000"/>
          <w:rtl w:val="0"/>
        </w:rPr>
        <w:t xml:space="preserve">Además, su sistema de escalabilidad automática ayuda a que los recursos se ajusten según las necesidades reales del proyecto, evitando costos innecesarios o limitaciones de capacidad. También incorpora servicios integrados como balanceadores de carga, monitoreo inteligente, firewalls personalizados y cifrado de datos tanto en tránsito como en reposo, lo que garantiza la protección y estabilidad del sistema de información.</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before="285" w:line="360" w:lineRule="auto"/>
        <w:ind w:left="583" w:right="864" w:firstLine="7.999999999999972"/>
        <w:rPr>
          <w:color w:val="000000"/>
        </w:rPr>
      </w:pPr>
      <w:r w:rsidDel="00000000" w:rsidR="00000000" w:rsidRPr="00000000">
        <w:rPr>
          <w:color w:val="000000"/>
          <w:rtl w:val="0"/>
        </w:rPr>
        <w:t xml:space="preserve">Gracias a su flexibilidad, facilidad de integración con herramientas de desarrollo y capacidad para automatizar procesos, GCP es una excelente opción para alojar sistemas modernos, confiables y con proyección a crecer en el futuro.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285" w:line="360" w:lineRule="auto"/>
        <w:ind w:right="4565"/>
        <w:jc w:val="right"/>
        <w:rPr/>
      </w:pPr>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before="285" w:line="360" w:lineRule="auto"/>
        <w:ind w:right="4565"/>
        <w:jc w:val="right"/>
        <w:rPr/>
      </w:pPr>
      <w:r w:rsidDel="00000000" w:rsidR="00000000" w:rsidRPr="00000000">
        <w:rPr>
          <w:rtl w:val="0"/>
        </w:rPr>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285" w:line="360" w:lineRule="auto"/>
        <w:ind w:right="4565"/>
        <w:jc w:val="right"/>
        <w:rPr>
          <w:color w:val="000000"/>
        </w:rPr>
      </w:pPr>
      <w:r w:rsidDel="00000000" w:rsidR="00000000" w:rsidRPr="00000000">
        <w:rPr>
          <w:color w:val="000000"/>
          <w:rtl w:val="0"/>
        </w:rPr>
        <w:t xml:space="preserve">Office </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285" w:line="360" w:lineRule="auto"/>
        <w:ind w:left="582" w:right="438" w:hanging="8.999999999999986"/>
        <w:rPr>
          <w:color w:val="000000"/>
        </w:rPr>
      </w:pPr>
      <w:r w:rsidDel="00000000" w:rsidR="00000000" w:rsidRPr="00000000">
        <w:rPr>
          <w:color w:val="000000"/>
          <w:rtl w:val="0"/>
        </w:rPr>
        <w:t xml:space="preserve">Microsoft 365 Personal fue elegido porque ofrece un conjunto completo de herramientas esenciales para ambientes académicos y laborales. La suite incluye Word, Excel, PowerPoint y Outlook, que son programas ampliamente utilizados por su compatibilidad, facilidad de uso y características avanzadas para la creación y edición de documentos.</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before="285" w:line="360" w:lineRule="auto"/>
        <w:ind w:left="582" w:right="438" w:hanging="8.999999999999986"/>
        <w:rPr>
          <w:color w:val="000000"/>
        </w:rPr>
      </w:pPr>
      <w:r w:rsidDel="00000000" w:rsidR="00000000" w:rsidRPr="00000000">
        <w:rPr>
          <w:color w:val="000000"/>
          <w:rtl w:val="0"/>
        </w:rPr>
        <w:t xml:space="preserve">Además, su integración con OneDrive permite almacenar archivos en la nube de forma segura, facilitando el acceso desde cualquier dispositivo y evitando la pérdida de información en caso de fallas del equipo. Las funciones colaborativas permiten trabajar en tiempo real con compañeros o instructores, lo que mejora la productividad y la eficiencia en proyectos grupales.</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before="285" w:line="360" w:lineRule="auto"/>
        <w:ind w:left="582" w:right="438" w:hanging="8.999999999999986"/>
        <w:rPr>
          <w:color w:val="000000"/>
        </w:rPr>
      </w:pPr>
      <w:r w:rsidDel="00000000" w:rsidR="00000000" w:rsidRPr="00000000">
        <w:rPr>
          <w:color w:val="000000"/>
          <w:rtl w:val="0"/>
        </w:rPr>
        <w:t xml:space="preserve">La licencia incluye actualizaciones automáticas, lo cual garantiza que el usuario siempre cuente con las últimas funciones, correcciones de seguridad y mejoras de rendimiento, manteniendo un entorno de trabajo moderno y seguro. </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before="285" w:line="360" w:lineRule="auto"/>
        <w:ind w:right="3647"/>
        <w:jc w:val="right"/>
        <w:rPr>
          <w:color w:val="000000"/>
        </w:rPr>
      </w:pPr>
      <w:r w:rsidDel="00000000" w:rsidR="00000000" w:rsidRPr="00000000">
        <w:rPr>
          <w:color w:val="000000"/>
          <w:rtl w:val="0"/>
        </w:rPr>
        <w:tab/>
        <w:t xml:space="preserve">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before="285" w:line="360" w:lineRule="auto"/>
        <w:ind w:right="3647"/>
        <w:jc w:val="right"/>
        <w:rPr>
          <w:color w:val="000000"/>
        </w:rPr>
      </w:pPr>
      <w:r w:rsidDel="00000000" w:rsidR="00000000" w:rsidRPr="00000000">
        <w:rPr>
          <w:color w:val="000000"/>
          <w:rtl w:val="0"/>
        </w:rPr>
        <w:t xml:space="preserve">Licencia de Windows 11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before="725" w:line="360" w:lineRule="auto"/>
        <w:ind w:left="598" w:firstLine="0"/>
        <w:rPr>
          <w:color w:val="000000"/>
        </w:rPr>
      </w:pPr>
      <w:r w:rsidDel="00000000" w:rsidR="00000000" w:rsidRPr="00000000">
        <w:rPr>
          <w:color w:val="000000"/>
          <w:rtl w:val="0"/>
        </w:rPr>
        <w:t xml:space="preserve">Windows 11 Pro fue seleccionado por ser un sistema operativo moderno, estable y altamente optimizado para el hardware actual. Su interfaz renovada mejora la experiencia del usuario, facilitando la navegación y el uso de múltiples ventanas, escritorios virtuales y herramientas de productividad.</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before="725" w:line="360" w:lineRule="auto"/>
        <w:ind w:left="598" w:firstLine="0"/>
        <w:rPr>
          <w:color w:val="000000"/>
        </w:rPr>
      </w:pPr>
      <w:r w:rsidDel="00000000" w:rsidR="00000000" w:rsidRPr="00000000">
        <w:rPr>
          <w:color w:val="000000"/>
          <w:rtl w:val="0"/>
        </w:rPr>
        <w:t xml:space="preserve">Además, ofrece funciones avanzadas como cifrado BitLocker, Escritorio Remoto, control de políticas empresariales y mejoras en seguridad que lo hacen ideal para entornos educativos y profesionales. El uso de una licencia original garantiza acceso a actualizaciones constantes, estabilidad del sistema y protección frente a vulnerabilidades y software malicioso.</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before="725" w:line="360" w:lineRule="auto"/>
        <w:ind w:left="598" w:firstLine="0"/>
        <w:rPr>
          <w:color w:val="000000"/>
        </w:rPr>
      </w:pPr>
      <w:r w:rsidDel="00000000" w:rsidR="00000000" w:rsidRPr="00000000">
        <w:rPr>
          <w:color w:val="000000"/>
          <w:rtl w:val="0"/>
        </w:rPr>
        <w:t xml:space="preserve">Gracias a su compatibilidad con una amplia gama de programas, dispositivos y tecnologías actuales, Windows 11 Pro proporciona una plataforma confiable, segura y preparada para los requerimientos de los próximos años.</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before="535" w:line="360" w:lineRule="auto"/>
        <w:ind w:right="4370"/>
        <w:jc w:val="right"/>
        <w:rPr>
          <w:color w:val="000000"/>
        </w:rPr>
      </w:pPr>
      <w:r w:rsidDel="00000000" w:rsidR="00000000" w:rsidRPr="00000000">
        <w:rPr>
          <w:color w:val="000000"/>
          <w:rtl w:val="0"/>
        </w:rPr>
        <w:t xml:space="preserve">Antivirus </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before="765" w:line="360" w:lineRule="auto"/>
        <w:ind w:left="587" w:right="449" w:firstLine="0"/>
        <w:rPr>
          <w:color w:val="000000"/>
        </w:rPr>
      </w:pPr>
      <w:r w:rsidDel="00000000" w:rsidR="00000000" w:rsidRPr="00000000">
        <w:rPr>
          <w:color w:val="000000"/>
          <w:rtl w:val="0"/>
        </w:rPr>
        <w:t xml:space="preserve">Bitdefender Total Security fue elegido por su reputación como uno de los antivirus más completos y eficientes del mercado. Ofrece protección en tiempo real contra virus, programa maligno, spyware, ransomware y diversas amenazas en línea, utilizando sistemas avanzados de detección basados en inteligencia artificial.</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before="765" w:line="360" w:lineRule="auto"/>
        <w:ind w:left="587" w:right="449" w:firstLine="3.999999999999986"/>
        <w:rPr>
          <w:color w:val="000000"/>
        </w:rPr>
      </w:pPr>
      <w:r w:rsidDel="00000000" w:rsidR="00000000" w:rsidRPr="00000000">
        <w:rPr>
          <w:color w:val="000000"/>
          <w:rtl w:val="0"/>
        </w:rPr>
        <w:t xml:space="preserve">Además, incluye herramientas adicionales como firewall inteligente, control parental, optimización del dispositivo, protección de webcam, administrador de contraseñas y una VPN integrada que mejora la privacidad del usuario mientras navega. Su impacto en el rendimiento del sistema es mínimo, lo que permite mantener el equipo siempre protegido sin afectar su velocidad o capacidad de trabajo.</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before="765" w:line="360" w:lineRule="auto"/>
        <w:ind w:left="587" w:right="449" w:firstLine="0"/>
        <w:rPr>
          <w:color w:val="000000"/>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before="765" w:line="360" w:lineRule="auto"/>
        <w:ind w:left="587" w:right="449" w:firstLine="0"/>
        <w:rPr>
          <w:color w:val="000000"/>
        </w:rPr>
      </w:pPr>
      <w:r w:rsidDel="00000000" w:rsidR="00000000" w:rsidRPr="00000000">
        <w:rPr>
          <w:color w:val="000000"/>
          <w:rtl w:val="0"/>
        </w:rPr>
        <w:t xml:space="preserve">Por su alto nivel de seguridad, versatilidad y facilidad de uso, Bitdefender es una opción ideal para garantizar la protección integral de información personal, académica y profesional. </w:t>
      </w:r>
    </w:p>
    <w:p w:rsidR="00000000" w:rsidDel="00000000" w:rsidP="00000000" w:rsidRDefault="00000000" w:rsidRPr="00000000" w14:paraId="000001A7">
      <w:pPr>
        <w:pStyle w:val="Heading2"/>
        <w:keepNext w:val="0"/>
        <w:keepLines w:val="0"/>
        <w:widowControl w:val="0"/>
        <w:spacing w:line="360" w:lineRule="auto"/>
        <w:ind w:left="585" w:right="449" w:firstLine="0"/>
        <w:jc w:val="center"/>
        <w:rPr>
          <w:sz w:val="34"/>
          <w:szCs w:val="34"/>
        </w:rPr>
      </w:pPr>
      <w:bookmarkStart w:colFirst="0" w:colLast="0" w:name="_heading=h.a0cygxilhrqo" w:id="0"/>
      <w:bookmarkEnd w:id="0"/>
      <w:r w:rsidDel="00000000" w:rsidR="00000000" w:rsidRPr="00000000">
        <w:rPr>
          <w:b w:val="0"/>
          <w:bCs w:val="0"/>
          <w:sz w:val="22"/>
          <w:szCs w:val="22"/>
          <w:rtl w:val="0"/>
        </w:rPr>
        <w:t xml:space="preserve">Servicios Esenciales del Proyecto</w:t>
      </w:r>
      <w:r w:rsidDel="00000000" w:rsidR="00000000" w:rsidRPr="00000000">
        <w:rPr>
          <w:rtl w:val="0"/>
        </w:rPr>
      </w:r>
    </w:p>
    <w:p w:rsidR="00000000" w:rsidDel="00000000" w:rsidP="00000000" w:rsidRDefault="00000000" w:rsidRPr="00000000" w14:paraId="000001A8">
      <w:pPr>
        <w:widowControl w:val="0"/>
        <w:spacing w:after="240" w:before="240" w:line="360" w:lineRule="auto"/>
        <w:ind w:left="585" w:firstLine="0"/>
        <w:rPr/>
      </w:pPr>
      <w:r w:rsidDel="00000000" w:rsidR="00000000" w:rsidRPr="00000000">
        <w:rPr>
          <w:rtl w:val="0"/>
        </w:rPr>
        <w:t xml:space="preserve">Para el correcto funcionamiento del sistema de gestión de inventarios y ventas, se requiere la contratación y disponibilidad de servicios básicos que garanticen la operación continua del negocio y el acceso permanente al sistema.</w:t>
      </w:r>
    </w:p>
    <w:p w:rsidR="00000000" w:rsidDel="00000000" w:rsidP="00000000" w:rsidRDefault="00000000" w:rsidRPr="00000000" w14:paraId="000001A9">
      <w:pPr>
        <w:pStyle w:val="Heading3"/>
        <w:keepNext w:val="0"/>
        <w:keepLines w:val="0"/>
        <w:widowControl w:val="0"/>
        <w:spacing w:line="360" w:lineRule="auto"/>
        <w:ind w:left="585" w:firstLine="0"/>
        <w:jc w:val="center"/>
        <w:rPr>
          <w:sz w:val="26"/>
          <w:szCs w:val="26"/>
        </w:rPr>
      </w:pPr>
      <w:bookmarkStart w:colFirst="0" w:colLast="0" w:name="_heading=h.yz7nzlsj2vvk" w:id="1"/>
      <w:bookmarkEnd w:id="1"/>
      <w:r w:rsidDel="00000000" w:rsidR="00000000" w:rsidRPr="00000000">
        <w:rPr>
          <w:b w:val="0"/>
          <w:bCs w:val="0"/>
          <w:sz w:val="22"/>
          <w:szCs w:val="22"/>
          <w:rtl w:val="0"/>
        </w:rPr>
        <w:t xml:space="preserve">Servicio de Internet</w:t>
      </w:r>
      <w:r w:rsidDel="00000000" w:rsidR="00000000" w:rsidRPr="00000000">
        <w:rPr>
          <w:rtl w:val="0"/>
        </w:rPr>
      </w:r>
    </w:p>
    <w:p w:rsidR="00000000" w:rsidDel="00000000" w:rsidP="00000000" w:rsidRDefault="00000000" w:rsidRPr="00000000" w14:paraId="000001AA">
      <w:pPr>
        <w:widowControl w:val="0"/>
        <w:spacing w:after="240" w:before="240" w:line="360" w:lineRule="auto"/>
        <w:ind w:left="566.9291338582675" w:firstLine="0"/>
        <w:rPr/>
      </w:pPr>
      <w:r w:rsidDel="00000000" w:rsidR="00000000" w:rsidRPr="00000000">
        <w:rPr>
          <w:rtl w:val="0"/>
        </w:rPr>
        <w:t xml:space="preserve">El servicio de Internet es indispensable para la operación del sistema, ya que permite la conexión con el servidor en la nube, la sincronización de datos, la actualización de inventarios en tiempo real y la generación de reportes de ventas. Asimismo, posibilita el acceso remoto del desarrollador para mantenimiento y soporte del sistema.</w:t>
      </w:r>
    </w:p>
    <w:p w:rsidR="00000000" w:rsidDel="00000000" w:rsidP="00000000" w:rsidRDefault="00000000" w:rsidRPr="00000000" w14:paraId="000001AB">
      <w:pPr>
        <w:pStyle w:val="Heading3"/>
        <w:keepNext w:val="0"/>
        <w:keepLines w:val="0"/>
        <w:widowControl w:val="0"/>
        <w:spacing w:line="360" w:lineRule="auto"/>
        <w:ind w:left="566.9291338582675" w:firstLine="0"/>
        <w:jc w:val="center"/>
        <w:rPr>
          <w:sz w:val="26"/>
          <w:szCs w:val="26"/>
        </w:rPr>
      </w:pPr>
      <w:bookmarkStart w:colFirst="0" w:colLast="0" w:name="_heading=h.c9iv9xt0p1j2" w:id="2"/>
      <w:bookmarkEnd w:id="2"/>
      <w:r w:rsidDel="00000000" w:rsidR="00000000" w:rsidRPr="00000000">
        <w:rPr>
          <w:b w:val="0"/>
          <w:bCs w:val="0"/>
          <w:sz w:val="22"/>
          <w:szCs w:val="22"/>
          <w:rtl w:val="0"/>
        </w:rPr>
        <w:t xml:space="preserve">Servicio de Agua</w:t>
      </w:r>
      <w:r w:rsidDel="00000000" w:rsidR="00000000" w:rsidRPr="00000000">
        <w:rPr>
          <w:rtl w:val="0"/>
        </w:rPr>
      </w:r>
    </w:p>
    <w:p w:rsidR="00000000" w:rsidDel="00000000" w:rsidP="00000000" w:rsidRDefault="00000000" w:rsidRPr="00000000" w14:paraId="000001AC">
      <w:pPr>
        <w:widowControl w:val="0"/>
        <w:spacing w:after="240" w:before="240" w:line="360" w:lineRule="auto"/>
        <w:ind w:left="566.9291338582675" w:firstLine="0"/>
        <w:rPr/>
      </w:pPr>
      <w:r w:rsidDel="00000000" w:rsidR="00000000" w:rsidRPr="00000000">
        <w:rPr>
          <w:rtl w:val="0"/>
        </w:rPr>
        <w:t xml:space="preserve">El servicio de agua es un recurso básico necesario para la operación general del establecimiento donde se implementa el sistema. Aunque no interactúa directamente con el software, su disponibilidad es fundamental para garantizar condiciones adecuadas de trabajo y atención al cliente.</w:t>
      </w:r>
    </w:p>
    <w:p w:rsidR="00000000" w:rsidDel="00000000" w:rsidP="00000000" w:rsidRDefault="00000000" w:rsidRPr="00000000" w14:paraId="000001AD">
      <w:pPr>
        <w:pStyle w:val="Heading3"/>
        <w:keepNext w:val="0"/>
        <w:keepLines w:val="0"/>
        <w:widowControl w:val="0"/>
        <w:spacing w:line="360" w:lineRule="auto"/>
        <w:ind w:left="566.9291338582675" w:firstLine="0"/>
        <w:jc w:val="center"/>
        <w:rPr>
          <w:sz w:val="26"/>
          <w:szCs w:val="26"/>
        </w:rPr>
      </w:pPr>
      <w:bookmarkStart w:colFirst="0" w:colLast="0" w:name="_heading=h.7mmddgjcliwf" w:id="3"/>
      <w:bookmarkEnd w:id="3"/>
      <w:r w:rsidDel="00000000" w:rsidR="00000000" w:rsidRPr="00000000">
        <w:rPr>
          <w:b w:val="0"/>
          <w:bCs w:val="0"/>
          <w:sz w:val="22"/>
          <w:szCs w:val="22"/>
          <w:rtl w:val="0"/>
        </w:rPr>
        <w:t xml:space="preserve">Servicio de Energía Eléctrica</w:t>
      </w:r>
      <w:r w:rsidDel="00000000" w:rsidR="00000000" w:rsidRPr="00000000">
        <w:rPr>
          <w:rtl w:val="0"/>
        </w:rPr>
      </w:r>
    </w:p>
    <w:p w:rsidR="00000000" w:rsidDel="00000000" w:rsidP="00000000" w:rsidRDefault="00000000" w:rsidRPr="00000000" w14:paraId="000001AE">
      <w:pPr>
        <w:widowControl w:val="0"/>
        <w:spacing w:after="240" w:before="240" w:line="360" w:lineRule="auto"/>
        <w:ind w:left="566.9291338582675" w:firstLine="0"/>
        <w:rPr/>
      </w:pPr>
      <w:r w:rsidDel="00000000" w:rsidR="00000000" w:rsidRPr="00000000">
        <w:rPr>
          <w:rtl w:val="0"/>
        </w:rPr>
        <w:t xml:space="preserve">El servicio de energía eléctrica es esencial para el funcionamiento de los equipos de cómputo, dispositivos periféricos, red de comunicaciones y sistemas de respaldo. Sin este servicio, el sistema de inventarios y ventas no podría operar.</w:t>
      </w:r>
    </w:p>
    <w:p w:rsidR="00000000" w:rsidDel="00000000" w:rsidP="00000000" w:rsidRDefault="00000000" w:rsidRPr="00000000" w14:paraId="000001AF">
      <w:pPr>
        <w:pStyle w:val="Heading3"/>
        <w:keepNext w:val="0"/>
        <w:keepLines w:val="0"/>
        <w:widowControl w:val="0"/>
        <w:spacing w:line="360" w:lineRule="auto"/>
        <w:ind w:left="566.9291338582675" w:firstLine="0"/>
        <w:jc w:val="center"/>
        <w:rPr>
          <w:sz w:val="26"/>
          <w:szCs w:val="26"/>
        </w:rPr>
      </w:pPr>
      <w:bookmarkStart w:colFirst="0" w:colLast="0" w:name="_heading=h.vjics5jrdkam" w:id="4"/>
      <w:bookmarkEnd w:id="4"/>
      <w:r w:rsidDel="00000000" w:rsidR="00000000" w:rsidRPr="00000000">
        <w:rPr>
          <w:b w:val="0"/>
          <w:bCs w:val="0"/>
          <w:sz w:val="22"/>
          <w:szCs w:val="22"/>
          <w:rtl w:val="0"/>
        </w:rPr>
        <w:t xml:space="preserve">Servicio de Soporte Técnico</w:t>
      </w:r>
      <w:r w:rsidDel="00000000" w:rsidR="00000000" w:rsidRPr="00000000">
        <w:rPr>
          <w:rtl w:val="0"/>
        </w:rPr>
      </w:r>
    </w:p>
    <w:p w:rsidR="00000000" w:rsidDel="00000000" w:rsidP="00000000" w:rsidRDefault="00000000" w:rsidRPr="00000000" w14:paraId="000001B0">
      <w:pPr>
        <w:widowControl w:val="0"/>
        <w:spacing w:after="240" w:before="240" w:line="360" w:lineRule="auto"/>
        <w:ind w:left="566.9291338582675" w:firstLine="0"/>
        <w:rPr/>
      </w:pPr>
      <w:r w:rsidDel="00000000" w:rsidR="00000000" w:rsidRPr="00000000">
        <w:rPr>
          <w:rtl w:val="0"/>
        </w:rPr>
        <w:t xml:space="preserve">El servicio de soporte técnico garantiza la continuidad del sistema mediante mantenimiento preventivo y correctivo, resolución de fallas y actualización del software cuando sea necesario. Este servicio asegura la disponibilidad y correcto funcionamiento del sistema a lo largo del tiempo.</w:t>
      </w:r>
    </w:p>
    <w:p w:rsidR="00000000" w:rsidDel="00000000" w:rsidP="00000000" w:rsidRDefault="00000000" w:rsidRPr="00000000" w14:paraId="000001B1">
      <w:pPr>
        <w:widowControl w:val="0"/>
        <w:spacing w:after="240" w:before="240" w:line="360" w:lineRule="auto"/>
        <w:ind w:left="0" w:firstLine="0"/>
        <w:rPr/>
      </w:pPr>
      <w:r w:rsidDel="00000000" w:rsidR="00000000" w:rsidRPr="00000000">
        <w:rPr>
          <w:rtl w:val="0"/>
        </w:rPr>
      </w:r>
    </w:p>
    <w:p w:rsidR="00000000" w:rsidDel="00000000" w:rsidP="00000000" w:rsidRDefault="00000000" w:rsidRPr="00000000" w14:paraId="000001B2">
      <w:pPr>
        <w:widowControl w:val="0"/>
        <w:spacing w:before="765" w:line="360" w:lineRule="auto"/>
        <w:ind w:left="587" w:right="449" w:firstLine="0"/>
        <w:rPr/>
      </w:pPr>
      <w:r w:rsidDel="00000000" w:rsidR="00000000" w:rsidRPr="00000000">
        <w:rPr>
          <w:rtl w:val="0"/>
        </w:rPr>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505"/>
        <w:gridCol w:w="3450"/>
        <w:tblGridChange w:id="0">
          <w:tblGrid>
            <w:gridCol w:w="3030"/>
            <w:gridCol w:w="2505"/>
            <w:gridCol w:w="34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240" w:before="240" w:line="276" w:lineRule="auto"/>
              <w:ind w:left="560" w:right="1060" w:firstLine="0"/>
              <w:jc w:val="right"/>
              <w:rPr>
                <w:b w:val="1"/>
                <w:bCs w:val="1"/>
                <w:sz w:val="24"/>
                <w:szCs w:val="24"/>
              </w:rPr>
            </w:pPr>
            <w:r w:rsidDel="00000000" w:rsidR="00000000" w:rsidRPr="00000000">
              <w:rPr>
                <w:b w:val="1"/>
                <w:bCs w:val="1"/>
                <w:sz w:val="24"/>
                <w:szCs w:val="24"/>
                <w:rtl w:val="0"/>
              </w:rPr>
              <w:t xml:space="preserve">Cargo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Rango Salarial (COP)/Mes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Fuente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76" w:lineRule="auto"/>
              <w:ind w:left="700" w:firstLine="0"/>
              <w:rPr/>
            </w:pPr>
            <w:r w:rsidDel="00000000" w:rsidR="00000000" w:rsidRPr="00000000">
              <w:rPr>
                <w:rtl w:val="0"/>
              </w:rPr>
              <w:t xml:space="preserve">Técnico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before="20" w:line="276" w:lineRule="auto"/>
              <w:ind w:left="680" w:firstLine="0"/>
              <w:rPr/>
            </w:pPr>
            <w:r w:rsidDel="00000000" w:rsidR="00000000" w:rsidRPr="00000000">
              <w:rPr>
                <w:rtl w:val="0"/>
              </w:rPr>
              <w:t xml:space="preserve">$1.800.000 – $2.300.000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76" w:lineRule="auto"/>
              <w:ind w:left="700" w:firstLine="0"/>
              <w:rPr/>
            </w:pPr>
            <w:r w:rsidDel="00000000" w:rsidR="00000000" w:rsidRPr="00000000">
              <w:rPr>
                <w:rtl w:val="0"/>
              </w:rPr>
              <w:t xml:space="preserve">Elempleo, Talent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76" w:lineRule="auto"/>
              <w:ind w:left="700" w:firstLine="0"/>
              <w:rPr/>
            </w:pPr>
            <w:r w:rsidDel="00000000" w:rsidR="00000000" w:rsidRPr="00000000">
              <w:rPr>
                <w:rtl w:val="0"/>
              </w:rPr>
              <w:t xml:space="preserve">Tecnólogo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before="20" w:line="276" w:lineRule="auto"/>
              <w:ind w:left="680" w:firstLine="0"/>
              <w:rPr/>
            </w:pPr>
            <w:r w:rsidDel="00000000" w:rsidR="00000000" w:rsidRPr="00000000">
              <w:rPr>
                <w:rtl w:val="0"/>
              </w:rPr>
              <w:t xml:space="preserve">$2.000.000 – $3.200.000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240" w:before="240" w:line="276" w:lineRule="auto"/>
              <w:ind w:left="700" w:firstLine="0"/>
              <w:rPr/>
            </w:pPr>
            <w:r w:rsidDel="00000000" w:rsidR="00000000" w:rsidRPr="00000000">
              <w:rPr>
                <w:rtl w:val="0"/>
              </w:rPr>
              <w:t xml:space="preserve">Computrabajo, Glassdoor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76" w:lineRule="auto"/>
              <w:ind w:left="700" w:firstLine="0"/>
              <w:rPr/>
            </w:pPr>
            <w:r w:rsidDel="00000000" w:rsidR="00000000" w:rsidRPr="00000000">
              <w:rPr>
                <w:rtl w:val="0"/>
              </w:rPr>
              <w:t xml:space="preserve">Desarrollador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76" w:lineRule="auto"/>
              <w:ind w:left="680" w:firstLine="0"/>
              <w:rPr/>
            </w:pPr>
            <w:r w:rsidDel="00000000" w:rsidR="00000000" w:rsidRPr="00000000">
              <w:rPr>
                <w:rtl w:val="0"/>
              </w:rPr>
              <w:t xml:space="preserve">$4.000.000 – $6.500.000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76" w:lineRule="auto"/>
              <w:ind w:left="700" w:firstLine="0"/>
              <w:rPr/>
            </w:pPr>
            <w:r w:rsidDel="00000000" w:rsidR="00000000" w:rsidRPr="00000000">
              <w:rPr>
                <w:rtl w:val="0"/>
              </w:rPr>
              <w:t xml:space="preserve">Indeed, Glassdoor</w:t>
            </w:r>
          </w:p>
        </w:tc>
      </w:tr>
    </w:tbl>
    <w:p w:rsidR="00000000" w:rsidDel="00000000" w:rsidP="00000000" w:rsidRDefault="00000000" w:rsidRPr="00000000" w14:paraId="000001BF">
      <w:pPr>
        <w:widowControl w:val="0"/>
        <w:spacing w:after="240" w:before="240" w:line="360" w:lineRule="auto"/>
        <w:rPr/>
      </w:pPr>
      <w:r w:rsidDel="00000000" w:rsidR="00000000" w:rsidRPr="00000000">
        <w:rPr>
          <w:rtl w:val="0"/>
        </w:rPr>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550"/>
        <w:gridCol w:w="3435"/>
        <w:tblGridChange w:id="0">
          <w:tblGrid>
            <w:gridCol w:w="3015"/>
            <w:gridCol w:w="2550"/>
            <w:gridCol w:w="34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76" w:lineRule="auto"/>
              <w:ind w:left="560" w:right="1060" w:firstLine="0"/>
              <w:jc w:val="right"/>
              <w:rPr>
                <w:b w:val="1"/>
                <w:bCs w:val="1"/>
                <w:sz w:val="24"/>
                <w:szCs w:val="24"/>
              </w:rPr>
            </w:pPr>
            <w:r w:rsidDel="00000000" w:rsidR="00000000" w:rsidRPr="00000000">
              <w:rPr>
                <w:b w:val="1"/>
                <w:bCs w:val="1"/>
                <w:sz w:val="24"/>
                <w:szCs w:val="24"/>
                <w:rtl w:val="0"/>
              </w:rPr>
              <w:t xml:space="preserve">Cargo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Rango Salarial (COP)/Semana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Fuente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76" w:lineRule="auto"/>
              <w:ind w:left="700" w:firstLine="0"/>
              <w:rPr/>
            </w:pPr>
            <w:r w:rsidDel="00000000" w:rsidR="00000000" w:rsidRPr="00000000">
              <w:rPr>
                <w:rtl w:val="0"/>
              </w:rPr>
              <w:t xml:space="preserve">Técnico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before="20" w:line="276" w:lineRule="auto"/>
              <w:ind w:left="680" w:firstLine="0"/>
              <w:rPr/>
            </w:pPr>
            <w:r w:rsidDel="00000000" w:rsidR="00000000" w:rsidRPr="00000000">
              <w:rPr>
                <w:rtl w:val="0"/>
              </w:rPr>
              <w:t xml:space="preserve">$415.000 – $531.000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before="540" w:line="276" w:lineRule="auto"/>
              <w:ind w:left="700" w:firstLine="0"/>
              <w:rPr/>
            </w:pPr>
            <w:r w:rsidDel="00000000" w:rsidR="00000000" w:rsidRPr="00000000">
              <w:rPr>
                <w:rtl w:val="0"/>
              </w:rPr>
              <w:t xml:space="preserve">Elempleo, Talent.com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240" w:before="240" w:line="276" w:lineRule="auto"/>
              <w:ind w:left="700" w:firstLine="0"/>
              <w:rPr/>
            </w:pPr>
            <w:r w:rsidDel="00000000" w:rsidR="00000000" w:rsidRPr="00000000">
              <w:rPr>
                <w:rtl w:val="0"/>
              </w:rPr>
              <w:t xml:space="preserve">Tecnólogo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240" w:before="240" w:line="276" w:lineRule="auto"/>
              <w:ind w:left="680" w:firstLine="0"/>
              <w:rPr/>
            </w:pPr>
            <w:r w:rsidDel="00000000" w:rsidR="00000000" w:rsidRPr="00000000">
              <w:rPr>
                <w:rtl w:val="0"/>
              </w:rPr>
              <w:t xml:space="preserve">$462.000 – $739.000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240" w:before="240" w:line="276" w:lineRule="auto"/>
              <w:ind w:left="700" w:firstLine="0"/>
              <w:rPr/>
            </w:pPr>
            <w:r w:rsidDel="00000000" w:rsidR="00000000" w:rsidRPr="00000000">
              <w:rPr>
                <w:rtl w:val="0"/>
              </w:rPr>
              <w:t xml:space="preserve">Computrabajo, Glassdoor</w:t>
            </w:r>
          </w:p>
        </w:tc>
      </w:tr>
    </w:tbl>
    <w:p w:rsidR="00000000" w:rsidDel="00000000" w:rsidP="00000000" w:rsidRDefault="00000000" w:rsidRPr="00000000" w14:paraId="000001C9">
      <w:pPr>
        <w:widowControl w:val="0"/>
        <w:spacing w:after="240" w:before="240" w:line="360" w:lineRule="auto"/>
        <w:rPr/>
      </w:pPr>
      <w:r w:rsidDel="00000000" w:rsidR="00000000" w:rsidRPr="00000000">
        <w:rPr>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505"/>
        <w:gridCol w:w="3465"/>
        <w:tblGridChange w:id="0">
          <w:tblGrid>
            <w:gridCol w:w="3030"/>
            <w:gridCol w:w="2505"/>
            <w:gridCol w:w="34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240" w:before="240" w:line="276" w:lineRule="auto"/>
              <w:ind w:left="560" w:right="1060" w:firstLine="0"/>
              <w:jc w:val="right"/>
              <w:rPr>
                <w:b w:val="1"/>
                <w:bCs w:val="1"/>
                <w:sz w:val="24"/>
                <w:szCs w:val="24"/>
              </w:rPr>
            </w:pPr>
            <w:r w:rsidDel="00000000" w:rsidR="00000000" w:rsidRPr="00000000">
              <w:rPr>
                <w:b w:val="1"/>
                <w:bCs w:val="1"/>
                <w:sz w:val="24"/>
                <w:szCs w:val="24"/>
                <w:rtl w:val="0"/>
              </w:rPr>
              <w:t xml:space="preserve">Cargo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Rango Salarial (COP)/Día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240" w:before="240" w:line="276" w:lineRule="auto"/>
              <w:ind w:left="560" w:firstLine="0"/>
              <w:jc w:val="center"/>
              <w:rPr>
                <w:b w:val="1"/>
                <w:bCs w:val="1"/>
                <w:sz w:val="24"/>
                <w:szCs w:val="24"/>
              </w:rPr>
            </w:pPr>
            <w:r w:rsidDel="00000000" w:rsidR="00000000" w:rsidRPr="00000000">
              <w:rPr>
                <w:b w:val="1"/>
                <w:bCs w:val="1"/>
                <w:sz w:val="24"/>
                <w:szCs w:val="24"/>
                <w:rtl w:val="0"/>
              </w:rPr>
              <w:t xml:space="preserve">Fuente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240" w:before="240" w:line="276" w:lineRule="auto"/>
              <w:ind w:left="700" w:firstLine="0"/>
              <w:rPr/>
            </w:pPr>
            <w:r w:rsidDel="00000000" w:rsidR="00000000" w:rsidRPr="00000000">
              <w:rPr>
                <w:rtl w:val="0"/>
              </w:rPr>
              <w:t xml:space="preserve">Técnico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before="20" w:line="276" w:lineRule="auto"/>
              <w:ind w:left="680" w:firstLine="0"/>
              <w:rPr/>
            </w:pPr>
            <w:r w:rsidDel="00000000" w:rsidR="00000000" w:rsidRPr="00000000">
              <w:rPr>
                <w:rtl w:val="0"/>
              </w:rPr>
              <w:t xml:space="preserve">$69.000 – $88.500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240" w:before="240" w:line="276" w:lineRule="auto"/>
              <w:ind w:left="700" w:firstLine="0"/>
              <w:rPr/>
            </w:pPr>
            <w:r w:rsidDel="00000000" w:rsidR="00000000" w:rsidRPr="00000000">
              <w:rPr>
                <w:rtl w:val="0"/>
              </w:rPr>
              <w:t xml:space="preserve">Elempleo, Talent.com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240" w:before="240" w:line="276" w:lineRule="auto"/>
              <w:ind w:left="700" w:firstLine="0"/>
              <w:rPr/>
            </w:pPr>
            <w:r w:rsidDel="00000000" w:rsidR="00000000" w:rsidRPr="00000000">
              <w:rPr>
                <w:rtl w:val="0"/>
              </w:rPr>
              <w:t xml:space="preserve">Tecnólogo en programación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before="20" w:line="276" w:lineRule="auto"/>
              <w:ind w:left="680" w:firstLine="0"/>
              <w:rPr/>
            </w:pPr>
            <w:r w:rsidDel="00000000" w:rsidR="00000000" w:rsidRPr="00000000">
              <w:rPr>
                <w:rtl w:val="0"/>
              </w:rPr>
              <w:t xml:space="preserve">$77.000 – $123.000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240" w:before="240" w:line="276" w:lineRule="auto"/>
              <w:ind w:left="700" w:firstLine="0"/>
              <w:rPr/>
            </w:pPr>
            <w:r w:rsidDel="00000000" w:rsidR="00000000" w:rsidRPr="00000000">
              <w:rPr>
                <w:rtl w:val="0"/>
              </w:rPr>
              <w:t xml:space="preserve">Computrabajo, Glassdoor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76" w:lineRule="auto"/>
              <w:ind w:left="700" w:firstLine="0"/>
              <w:rPr/>
            </w:pPr>
            <w:r w:rsidDel="00000000" w:rsidR="00000000" w:rsidRPr="00000000">
              <w:rPr>
                <w:rtl w:val="0"/>
              </w:rPr>
              <w:t xml:space="preserve">Desarrollador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before="20" w:line="276" w:lineRule="auto"/>
              <w:ind w:left="680" w:firstLine="0"/>
              <w:rPr/>
            </w:pPr>
            <w:r w:rsidDel="00000000" w:rsidR="00000000" w:rsidRPr="00000000">
              <w:rPr>
                <w:rtl w:val="0"/>
              </w:rPr>
              <w:t xml:space="preserve">$154.000 – $250.000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76" w:lineRule="auto"/>
              <w:ind w:left="700" w:firstLine="0"/>
              <w:rPr/>
            </w:pPr>
            <w:r w:rsidDel="00000000" w:rsidR="00000000" w:rsidRPr="00000000">
              <w:rPr>
                <w:rtl w:val="0"/>
              </w:rPr>
              <w:t xml:space="preserve">Indeed, Glassdoor</w:t>
            </w:r>
          </w:p>
        </w:tc>
      </w:tr>
    </w:tbl>
    <w:p w:rsidR="00000000" w:rsidDel="00000000" w:rsidP="00000000" w:rsidRDefault="00000000" w:rsidRPr="00000000" w14:paraId="000001D6">
      <w:pPr>
        <w:widowControl w:val="0"/>
        <w:spacing w:after="240" w:before="240" w:line="276" w:lineRule="auto"/>
        <w:ind w:right="400" w:firstLine="60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before="765" w:line="360" w:lineRule="auto"/>
        <w:ind w:left="587" w:right="449" w:firstLine="0"/>
        <w:rPr/>
      </w:pPr>
      <w:r w:rsidDel="00000000" w:rsidR="00000000" w:rsidRPr="00000000">
        <w:rPr>
          <w:rtl w:val="0"/>
        </w:rPr>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before="27" w:line="240" w:lineRule="auto"/>
        <w:rPr>
          <w:color w:val="000000"/>
        </w:rPr>
      </w:pPr>
      <w:r w:rsidDel="00000000" w:rsidR="00000000" w:rsidRPr="00000000">
        <w:rPr>
          <w:rtl w:val="0"/>
        </w:rPr>
      </w:r>
    </w:p>
    <w:sectPr>
      <w:headerReference r:id="rId7" w:type="default"/>
      <w:pgSz w:h="16840" w:w="11920" w:orient="portrait"/>
      <w:pgMar w:bottom="1551" w:top="706" w:left="870" w:right="10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paragraph" w:styleId="NormalWeb">
    <w:name w:val="Normal (Web)"/>
    <w:basedOn w:val="Normal"/>
    <w:uiPriority w:val="99"/>
    <w:semiHidden w:val="1"/>
    <w:unhideWhenUsed w:val="1"/>
    <w:rsid w:val="0086394B"/>
    <w:rPr>
      <w:rFonts w:ascii="Times New Roman" w:cs="Times New Roman" w:hAnsi="Times New Roman"/>
      <w:sz w:val="24"/>
      <w:szCs w:val="24"/>
    </w:rPr>
  </w:style>
  <w:style w:type="character" w:styleId="Textoennegrita">
    <w:name w:val="Strong"/>
    <w:basedOn w:val="Fuentedeprrafopredeter"/>
    <w:uiPriority w:val="22"/>
    <w:qFormat w:val="1"/>
    <w:rsid w:val="006725E6"/>
    <w:rPr>
      <w:b w:val="1"/>
      <w:bCs w:val="1"/>
    </w:rPr>
  </w:style>
  <w:style w:type="paragraph" w:styleId="Encabezado">
    <w:name w:val="header"/>
    <w:basedOn w:val="Normal"/>
    <w:link w:val="EncabezadoCar"/>
    <w:uiPriority w:val="99"/>
    <w:unhideWhenUsed w:val="1"/>
    <w:rsid w:val="0026569D"/>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6569D"/>
  </w:style>
  <w:style w:type="paragraph" w:styleId="Piedepgina">
    <w:name w:val="footer"/>
    <w:basedOn w:val="Normal"/>
    <w:link w:val="PiedepginaCar"/>
    <w:uiPriority w:val="99"/>
    <w:unhideWhenUsed w:val="1"/>
    <w:rsid w:val="0026569D"/>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6569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Dyum1pQPEeQ3/zNJ7MJDNOkYw==">CgMxLjAyDmguYTBjeWd4aWxocnFvMg5oLnl6N256bHNqMnZ2azIOaC5jOWl2OXh0MHAxajIyDmguN21tZGRnamNsaXdmMg5oLnZqaWNzNWpyZGthbTgAciExQTNKZ0VmaGRNSGVGdWNpRDlkUmg4VENqWENpd2xTNVA=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2025-12-08T03:11:00Z</dcterms:created>
</cp:coreProperties>
</file>