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097E81">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097E81">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097E81">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097E81">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097E81">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52D4DD36"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con características estandarizadas (por ejemplo, racks diseñados con 4 niveles y bahías compartimentadas para almacenar cajas de smartphones de alta gama como Samsung Galaxy o iPhone, con límites idénticos de peso, volumen y capacidad por nivel). Cuando se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operativas.</w:t>
      </w:r>
    </w:p>
    <w:p w14:paraId="644B12EA" w14:textId="77777777" w:rsidR="00E15569" w:rsidRDefault="0052048D">
      <w:r>
        <w:t>Para resolver este problema, entra a colaborar el patrón de diseño creacional Prototype. En lugar de reconstruir toda la estructura jerárquica de un espacio o plantilla de rack cada vez que se requiere uno nuevo, el patrón define una interfaz de clonación (StorageSpacePrototype) y una implementación concreta (RackLayoutTemplate) que permite duplicar en memoria objetos prototipo ya configurados. Mediante una clonación profunda (deep clone) de sus propiedades y listas internas de ubicaciones a través del método cloneSpace(...), el sistema genera instantáneamente réplicas exactas e independientes, permitiendo únicamente ajustar los parámetros específicos que varían (como el nombre del rack o una capacidad personalizada por nivel) sin alterar el objeto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rPr>
          <w:noProof/>
        </w:rPr>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rPr>
          <w:noProof/>
        </w:rPr>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rPr>
          <w:noProof/>
        </w:rPr>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 Dominio</w:t>
      </w:r>
    </w:p>
    <w:p w14:paraId="48217AA9" w14:textId="4E9136DA" w:rsidR="00E15569" w:rsidRDefault="002E3195">
      <w:r w:rsidRPr="002E3195">
        <w:rPr>
          <w:noProof/>
        </w:rPr>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rPr>
          <w:noProof/>
        </w:rPr>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rPr>
          <w:noProof/>
        </w:rPr>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rPr>
          <w:noProof/>
        </w:rPr>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el contrato formal de clonación dentro del patrón. Extiende de la interfaz Cloneable de Java y define la operación cloneSpace(String newName, Integer newCapacity). Su objetivo es desacoplar al cliente de las clases concretas, permitiéndole solicitar duplicados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de distribución de estanterías y racks para celulares, almacenando el identificador del almacén, el número de niveles verticales, la capacidad de unidades por nivel y la lista de nombres de bahías (locationNames). En su método cloneSpace(...), efectúa una clonación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StorageSpace (Entidad de Dominio)</w:t>
      </w:r>
    </w:p>
    <w:p w14:paraId="0ADE93B8" w14:textId="77777777" w:rsidR="00E15569" w:rsidRDefault="0052048D">
      <w:r>
        <w:t>Representa la entidad física persistida en el almacén. Modela los espacios jerárquicos (ZONAS, RACKS, BAHÍAS) asegurando que cada nivel cumpla con las reglas del negocio: validación de pertenencia al mismo almacén activo y 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orquestar la creación y administración de los espacios físicos en la bodega, delegando en los repositorios de persistencia. Por su parte, StorageSpaceController expone los puntos de entrada REST asegurados (requiriendo rol PRESIDENT) para registrar y consultar 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w:t>
      </w:r>
      <w:proofErr w:type="spellStart"/>
      <w:r>
        <w:t>Postman</w:t>
      </w:r>
      <w:proofErr w:type="spellEnd"/>
      <w:r>
        <w:t xml:space="preserve"> o </w:t>
      </w:r>
      <w:proofErr w:type="spellStart"/>
      <w:r>
        <w:t>Swagger</w:t>
      </w:r>
      <w:proofErr w:type="spellEnd"/>
      <w:r>
        <w:t xml:space="preserve"> UI).</w:t>
      </w:r>
    </w:p>
    <w:p w14:paraId="66F98E9D" w14:textId="1A499650" w:rsidR="00E15569" w:rsidRDefault="0052048D">
      <w:r>
        <w:t>Desde Postman o Swagger UI, enviamos una petición POST al endpoint /api/warehouses/1/spaces para registrar un rack basado en la plantilla de alta capacidad para distribución de teléfonos celulares:</w:t>
      </w:r>
    </w:p>
    <w:p w14:paraId="23262C89" w14:textId="7B46196C" w:rsidR="00E15569" w:rsidRDefault="00F75931">
      <w:r w:rsidRPr="00F75931">
        <w:rPr>
          <w:noProof/>
        </w:rPr>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p w14:paraId="0B9C8D91" w14:textId="77777777" w:rsidR="00171A71" w:rsidRDefault="008A7EEB">
      <w:pPr>
        <w:pStyle w:val="Ttulo3"/>
      </w:pPr>
      <w:r>
        <w:t>Aplicación del Patrón Composite</w:t>
      </w:r>
    </w:p>
    <w:p w14:paraId="0FEFB504" w14:textId="77777777" w:rsidR="00171A71" w:rsidRDefault="008A7EEB">
      <w:pPr>
        <w:pStyle w:val="Ttulo4"/>
      </w:pPr>
      <w:r>
        <w:t>Como está Colaborando este Patrón al Proyecto</w:t>
      </w:r>
    </w:p>
    <w:p w14:paraId="7A001CE9" w14:textId="77777777" w:rsidR="00171A71" w:rsidRDefault="008A7EEB">
      <w:r>
        <w:t>En un centro de distribución logística especializado en dispositivos móviles como LogiSync, la infraestructura física de almacenamiento posee una naturaleza jerárquica y multinivel: un almacén principal se subdivide en zonas (como Zona de Smartphones Flagship o Zona de Accesorios), las zonas se componen de pasillos y racks, y los racks contienen bahías o ubicaciones individuales donde reposan físicamente las cajas de celulares.</w:t>
      </w:r>
    </w:p>
    <w:p w14:paraId="71621B44" w14:textId="77777777" w:rsidR="00171A71" w:rsidRDefault="008A7EEB">
      <w:r>
        <w:t>Sin el patrón Composite, consultar la disponibilidad de espacio, el volumen ocupado o la capacidad total obligaría al sistema a implementar condicionales complejos y algoritmos dispersos para diferenciar si se está consultando una bodega completa, una estantería o una simple gaveta. Aquí es donde colabora el patrón de diseño estructural Composite: define una abstracción común (StorageNode) que es implementada de forma uniforme tanto por las hojas o compartimientos terminales (LocationNode) como por los contenedores compuestos (StorageContainer, WarehouseNode, ZoneNode y RackNode). Gracias a esta composición recursiva, el cliente (StorageSpaceService) puede tratar a cualquier nodo de la jerarquía de manera idéntica y polimórfica: al invocar capacity() u occupancy() sobre un rack o una zona completa, el contenedor compuesto suma recursivamente los valores de todos sus hijos sin requerir código duplicado ni dependencias acopladas.</w:t>
      </w:r>
    </w:p>
    <w:p w14:paraId="5BBCED06" w14:textId="77777777" w:rsidR="00171A71" w:rsidRDefault="008A7EEB">
      <w:pPr>
        <w:pStyle w:val="Ttulo4"/>
      </w:pPr>
      <w:r>
        <w:lastRenderedPageBreak/>
        <w:t>Diagrama de Clases UML</w:t>
      </w:r>
    </w:p>
    <w:p w14:paraId="4EF26574" w14:textId="47703F66" w:rsidR="00171A71" w:rsidRDefault="00F411DE">
      <w:r w:rsidRPr="00F411DE">
        <w:rPr>
          <w:noProof/>
        </w:rPr>
        <w:drawing>
          <wp:inline distT="0" distB="0" distL="0" distR="0" wp14:anchorId="383CF928" wp14:editId="57D63CED">
            <wp:extent cx="5943600" cy="30448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044825"/>
                    </a:xfrm>
                    <a:prstGeom prst="rect">
                      <a:avLst/>
                    </a:prstGeom>
                  </pic:spPr>
                </pic:pic>
              </a:graphicData>
            </a:graphic>
          </wp:inline>
        </w:drawing>
      </w:r>
    </w:p>
    <w:p w14:paraId="442AF213" w14:textId="77777777" w:rsidR="00171A71" w:rsidRDefault="008A7EEB">
      <w:pPr>
        <w:pStyle w:val="Ttulo4"/>
      </w:pPr>
      <w:r>
        <w:lastRenderedPageBreak/>
        <w:t>Código</w:t>
      </w:r>
    </w:p>
    <w:p w14:paraId="3E95A210" w14:textId="77777777" w:rsidR="00171A71" w:rsidRDefault="008A7EEB">
      <w:pPr>
        <w:pStyle w:val="Ttulo5"/>
      </w:pPr>
      <w:r>
        <w:t>Componente (StorageNode)</w:t>
      </w:r>
    </w:p>
    <w:p w14:paraId="2B4E424B" w14:textId="561818CA" w:rsidR="00171A71" w:rsidRDefault="00F411DE">
      <w:r w:rsidRPr="00F411DE">
        <w:rPr>
          <w:noProof/>
        </w:rPr>
        <w:drawing>
          <wp:inline distT="0" distB="0" distL="0" distR="0" wp14:anchorId="757BE0A9" wp14:editId="2C66A716">
            <wp:extent cx="5068007" cy="4534533"/>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68007" cy="4534533"/>
                    </a:xfrm>
                    <a:prstGeom prst="rect">
                      <a:avLst/>
                    </a:prstGeom>
                  </pic:spPr>
                </pic:pic>
              </a:graphicData>
            </a:graphic>
          </wp:inline>
        </w:drawing>
      </w:r>
    </w:p>
    <w:p w14:paraId="7451F9B4" w14:textId="77777777" w:rsidR="00171A71" w:rsidRDefault="008A7EEB">
      <w:pPr>
        <w:pStyle w:val="Ttulo5"/>
      </w:pPr>
      <w:r>
        <w:lastRenderedPageBreak/>
        <w:t>Hoja / Leaf (LocationNode)</w:t>
      </w:r>
    </w:p>
    <w:p w14:paraId="087A276A" w14:textId="4D9659E8" w:rsidR="00171A71" w:rsidRDefault="00F411DE">
      <w:r w:rsidRPr="00F411DE">
        <w:rPr>
          <w:noProof/>
        </w:rPr>
        <w:drawing>
          <wp:inline distT="0" distB="0" distL="0" distR="0" wp14:anchorId="62D56447" wp14:editId="7FED4C55">
            <wp:extent cx="5943600" cy="682117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6821170"/>
                    </a:xfrm>
                    <a:prstGeom prst="rect">
                      <a:avLst/>
                    </a:prstGeom>
                  </pic:spPr>
                </pic:pic>
              </a:graphicData>
            </a:graphic>
          </wp:inline>
        </w:drawing>
      </w:r>
    </w:p>
    <w:p w14:paraId="1C03EB08" w14:textId="613EE0C1" w:rsidR="00F411DE" w:rsidRDefault="00F411DE">
      <w:r w:rsidRPr="00F411DE">
        <w:rPr>
          <w:noProof/>
        </w:rPr>
        <w:lastRenderedPageBreak/>
        <w:drawing>
          <wp:inline distT="0" distB="0" distL="0" distR="0" wp14:anchorId="44412F78" wp14:editId="13C6E2E4">
            <wp:extent cx="4839375" cy="1952898"/>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39375" cy="1952898"/>
                    </a:xfrm>
                    <a:prstGeom prst="rect">
                      <a:avLst/>
                    </a:prstGeom>
                  </pic:spPr>
                </pic:pic>
              </a:graphicData>
            </a:graphic>
          </wp:inline>
        </w:drawing>
      </w:r>
    </w:p>
    <w:p w14:paraId="5146C182" w14:textId="77777777" w:rsidR="00171A71" w:rsidRDefault="008A7EEB">
      <w:pPr>
        <w:pStyle w:val="Ttulo5"/>
      </w:pPr>
      <w:r>
        <w:lastRenderedPageBreak/>
        <w:t>Compuesto / Composite (StorageContainer)</w:t>
      </w:r>
    </w:p>
    <w:p w14:paraId="4ECD03F8" w14:textId="7790EBDF" w:rsidR="00171A71" w:rsidRDefault="00F411DE">
      <w:r w:rsidRPr="00F411DE">
        <w:rPr>
          <w:noProof/>
        </w:rPr>
        <w:drawing>
          <wp:inline distT="0" distB="0" distL="0" distR="0" wp14:anchorId="0DB5D0A9" wp14:editId="3DCF3089">
            <wp:extent cx="5943600" cy="714883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148830"/>
                    </a:xfrm>
                    <a:prstGeom prst="rect">
                      <a:avLst/>
                    </a:prstGeom>
                  </pic:spPr>
                </pic:pic>
              </a:graphicData>
            </a:graphic>
          </wp:inline>
        </w:drawing>
      </w:r>
    </w:p>
    <w:p w14:paraId="2A1E11F1" w14:textId="77777777" w:rsidR="00171A71" w:rsidRDefault="008A7EEB">
      <w:pPr>
        <w:pStyle w:val="Ttulo5"/>
      </w:pPr>
      <w:r>
        <w:lastRenderedPageBreak/>
        <w:t>Consumidor / Cliente (StorageSpaceService)</w:t>
      </w:r>
    </w:p>
    <w:p w14:paraId="33A982A6" w14:textId="0EAB8F3D" w:rsidR="00171A71" w:rsidRDefault="00F411DE">
      <w:r w:rsidRPr="00F411DE">
        <w:rPr>
          <w:noProof/>
        </w:rPr>
        <w:drawing>
          <wp:inline distT="0" distB="0" distL="0" distR="0" wp14:anchorId="105696E4" wp14:editId="02FF13E9">
            <wp:extent cx="5943600" cy="88201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882015"/>
                    </a:xfrm>
                    <a:prstGeom prst="rect">
                      <a:avLst/>
                    </a:prstGeom>
                  </pic:spPr>
                </pic:pic>
              </a:graphicData>
            </a:graphic>
          </wp:inline>
        </w:drawing>
      </w:r>
    </w:p>
    <w:p w14:paraId="66A2D67A" w14:textId="1232F064" w:rsidR="00F411DE" w:rsidRDefault="00F411DE">
      <w:r w:rsidRPr="00F411DE">
        <w:rPr>
          <w:noProof/>
        </w:rPr>
        <w:drawing>
          <wp:inline distT="0" distB="0" distL="0" distR="0" wp14:anchorId="473CD550" wp14:editId="57DD2038">
            <wp:extent cx="5943600" cy="1143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3000"/>
                    </a:xfrm>
                    <a:prstGeom prst="rect">
                      <a:avLst/>
                    </a:prstGeom>
                  </pic:spPr>
                </pic:pic>
              </a:graphicData>
            </a:graphic>
          </wp:inline>
        </w:drawing>
      </w:r>
    </w:p>
    <w:p w14:paraId="0905E1F1" w14:textId="77777777" w:rsidR="00171A71" w:rsidRDefault="008A7EEB">
      <w:pPr>
        <w:pStyle w:val="Ttulo4"/>
      </w:pPr>
      <w:r>
        <w:t>Explicación y Prueba de que Funciona</w:t>
      </w:r>
    </w:p>
    <w:p w14:paraId="41B9808A" w14:textId="77777777" w:rsidR="00171A71" w:rsidRDefault="008A7EEB">
      <w:r>
        <w:t>Para comprender con claridad cómo se estructura y ejecuta el patrón Composite en la gestión física de bodegas de LogiSync, a continuación describimos la función que cumple cada componente esencial:</w:t>
      </w:r>
    </w:p>
    <w:p w14:paraId="04850B7F" w14:textId="77777777" w:rsidR="00171A71" w:rsidRDefault="008A7EEB">
      <w:pPr>
        <w:pStyle w:val="Ttulo5"/>
      </w:pPr>
      <w:r>
        <w:t>StorageNode (Componente Común)</w:t>
      </w:r>
    </w:p>
    <w:p w14:paraId="7F16C70C" w14:textId="77777777" w:rsidR="00171A71" w:rsidRDefault="008A7EEB">
      <w:r>
        <w:t>Es la interfaz base del patrón. Define el contrato uniforme que deben cumplir tanto las ubicaciones individuales como los contenedores multinivel. Expone métodos como id(), name(), type(), capacity(), occupancy(), freeCapacity() y children(), permitiendo que cualquier componente del sistema interactúe con cualquier elemento del almacén sin necesidad de conocer su nivel jerárquico específico.</w:t>
      </w:r>
    </w:p>
    <w:p w14:paraId="27DF153E" w14:textId="77777777" w:rsidR="00171A71" w:rsidRDefault="008A7EEB">
      <w:pPr>
        <w:pStyle w:val="Ttulo5"/>
      </w:pPr>
      <w:r>
        <w:t>LocationNode (Hoja / Leaf)</w:t>
      </w:r>
    </w:p>
    <w:p w14:paraId="343EA4FF" w14:textId="77777777" w:rsidR="00171A71" w:rsidRDefault="008A7EEB">
      <w:r>
        <w:t>Representa los compartimientos terminales de almacenamiento (las bahías o gavetas físicas donde se colocan las cajas de teléfonos Samsung, Apple o Xiaomi). Al ser un nodo hoja, no contiene hijos por debajo (su método children() retorna una lista vacía) y calcula su nivel de ocupación en función de la cantidad real de smartphones depositados en ella.</w:t>
      </w:r>
    </w:p>
    <w:p w14:paraId="624C8A53" w14:textId="77777777" w:rsidR="00171A71" w:rsidRDefault="008A7EEB">
      <w:pPr>
        <w:pStyle w:val="Ttulo5"/>
      </w:pPr>
      <w:r>
        <w:t>StorageContainer y RackNode (Compuesto / Composite)</w:t>
      </w:r>
    </w:p>
    <w:p w14:paraId="2D637B21" w14:textId="77777777" w:rsidR="00171A71" w:rsidRDefault="008A7EEB">
      <w:r>
        <w:t xml:space="preserve">StorageContainer es la clase abstracta que implementa la estructura compuesta del patrón. Mantiene una colección interna de nodos hijos (List&lt;StorageNode&gt;) y suministra el método add(StorageNode child) para construir el árbol. Sus métodos capacity() y occupancy() están implementados de manera recursiva mediante programación funcional sobre sus hijos, permitiendo que una zona o rack calcule </w:t>
      </w:r>
      <w:r>
        <w:lastRenderedPageBreak/>
        <w:t>automáticamente su capacidad consolidada sumando los valores de todas sus ubicaciones dependientes. RackNode y ZoneNode son implementaciones concretas que tipifican los diferentes niveles estructurales del centro de distribución.</w:t>
      </w:r>
    </w:p>
    <w:p w14:paraId="5C7766D2" w14:textId="77777777" w:rsidR="00171A71" w:rsidRDefault="008A7EEB">
      <w:pPr>
        <w:pStyle w:val="Ttulo5"/>
      </w:pPr>
      <w:r>
        <w:t>StorageSpaceService (Cliente / Consumidor)</w:t>
      </w:r>
    </w:p>
    <w:p w14:paraId="6BB06B37" w14:textId="77777777" w:rsidR="00171A71" w:rsidRDefault="008A7EEB">
      <w:r>
        <w:t>Es el servicio de aplicación que interactúa con la estructura compuesta. A través del caso de uso de consulta de estructura, ensambla el árbol completo del almacén a partir de las entidades persistidas en base de datos y retorna al usuario la jerarquía procesada en una sola llamada uniforme.</w:t>
      </w:r>
    </w:p>
    <w:p w14:paraId="6A0E1085" w14:textId="77777777" w:rsidR="00171A71" w:rsidRDefault="008A7EEB">
      <w:pPr>
        <w:pStyle w:val="Ttulo5"/>
      </w:pPr>
      <w:r>
        <w:t>Funcionamiento</w:t>
      </w:r>
    </w:p>
    <w:p w14:paraId="389C9BC1" w14:textId="77777777" w:rsidR="00171A71" w:rsidRDefault="008A7EEB">
      <w:r>
        <w:t>Para comprobar el funcionamiento del patrón Composite en el sistema, realizamos la prueba directamente a través de la herramienta Postman consultando la estructura jerárquica del almacén de distribución tecnológica.</w:t>
      </w:r>
    </w:p>
    <w:p w14:paraId="2F627E31" w14:textId="63F5C070" w:rsidR="00171A71" w:rsidRDefault="008A7EEB">
      <w:r>
        <w:t>1. Autenticación y Envío de la Petición: En Postman, realizamos una petición GET al endpoint de estructura del almacén: /api/</w:t>
      </w:r>
      <w:proofErr w:type="spellStart"/>
      <w:r>
        <w:t>warehouses</w:t>
      </w:r>
      <w:proofErr w:type="spellEnd"/>
      <w:r>
        <w:t>/1/</w:t>
      </w:r>
      <w:proofErr w:type="spellStart"/>
      <w:r>
        <w:t>structure</w:t>
      </w:r>
      <w:proofErr w:type="spellEnd"/>
      <w:r w:rsidR="00850433">
        <w:t>.</w:t>
      </w:r>
    </w:p>
    <w:p w14:paraId="65E48691" w14:textId="192AC945" w:rsidR="00850433" w:rsidRDefault="00850433">
      <w:r w:rsidRPr="00850433">
        <w:rPr>
          <w:noProof/>
        </w:rPr>
        <w:drawing>
          <wp:inline distT="0" distB="0" distL="0" distR="0" wp14:anchorId="1978152A" wp14:editId="699904DA">
            <wp:extent cx="5943600" cy="191452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914525"/>
                    </a:xfrm>
                    <a:prstGeom prst="rect">
                      <a:avLst/>
                    </a:prstGeom>
                  </pic:spPr>
                </pic:pic>
              </a:graphicData>
            </a:graphic>
          </wp:inline>
        </w:drawing>
      </w:r>
    </w:p>
    <w:p w14:paraId="708FE0EF" w14:textId="2E5C06D3" w:rsidR="00171A71" w:rsidRDefault="008A7EEB">
      <w:r>
        <w:t>2. Verificación de la Jerarquía Compuesta en la Respuesta JSON: La API responde con un objeto raíz de tipo WAREHOUSE que contiene su capacidad y ocupación total agregada automáticamente a partir de sus zonas hijas (ZONE). A su vez, cada zona contiene sus racks dependientes (RACK), y cada rack contiene sus bahías terminales (LOCATION). Esto demuestra cómo el patrón Composite calcula polimórficamente las capacidades y ocupaciones en cada nivel sin intervención manual.</w:t>
      </w:r>
    </w:p>
    <w:p w14:paraId="1B7E8826" w14:textId="051DC846" w:rsidR="00850433" w:rsidRDefault="00850433">
      <w:r w:rsidRPr="00850433">
        <w:rPr>
          <w:noProof/>
        </w:rPr>
        <w:lastRenderedPageBreak/>
        <w:drawing>
          <wp:inline distT="0" distB="0" distL="0" distR="0" wp14:anchorId="2702D388" wp14:editId="3279C8EC">
            <wp:extent cx="5020376" cy="6487430"/>
            <wp:effectExtent l="0" t="0" r="889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20376" cy="6487430"/>
                    </a:xfrm>
                    <a:prstGeom prst="rect">
                      <a:avLst/>
                    </a:prstGeom>
                  </pic:spPr>
                </pic:pic>
              </a:graphicData>
            </a:graphic>
          </wp:inline>
        </w:drawing>
      </w:r>
    </w:p>
    <w:p w14:paraId="6298E44B" w14:textId="46AD0126" w:rsidR="00850433" w:rsidRDefault="00850433">
      <w:r w:rsidRPr="00850433">
        <w:rPr>
          <w:noProof/>
        </w:rPr>
        <w:lastRenderedPageBreak/>
        <w:drawing>
          <wp:inline distT="0" distB="0" distL="0" distR="0" wp14:anchorId="34FE4AF0" wp14:editId="1A8DA2D8">
            <wp:extent cx="5115639" cy="6239746"/>
            <wp:effectExtent l="0" t="0" r="8890"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39" cy="6239746"/>
                    </a:xfrm>
                    <a:prstGeom prst="rect">
                      <a:avLst/>
                    </a:prstGeom>
                  </pic:spPr>
                </pic:pic>
              </a:graphicData>
            </a:graphic>
          </wp:inline>
        </w:drawing>
      </w:r>
    </w:p>
    <w:p w14:paraId="7611EFFC" w14:textId="6070681D" w:rsidR="00850433" w:rsidRDefault="00850433">
      <w:r w:rsidRPr="00850433">
        <w:rPr>
          <w:noProof/>
        </w:rPr>
        <w:lastRenderedPageBreak/>
        <w:drawing>
          <wp:inline distT="0" distB="0" distL="0" distR="0" wp14:anchorId="5357034A" wp14:editId="4C261728">
            <wp:extent cx="5268060" cy="3658111"/>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68060" cy="3658111"/>
                    </a:xfrm>
                    <a:prstGeom prst="rect">
                      <a:avLst/>
                    </a:prstGeom>
                  </pic:spPr>
                </pic:pic>
              </a:graphicData>
            </a:graphic>
          </wp:inline>
        </w:drawing>
      </w:r>
    </w:p>
    <w:p w14:paraId="5AB5276F" w14:textId="77777777" w:rsidR="00171A71" w:rsidRDefault="00171A71"/>
    <w:p w14:paraId="176141D7" w14:textId="77777777" w:rsidR="005D11A8" w:rsidRDefault="001319BB">
      <w:pPr>
        <w:pStyle w:val="Ttulo3"/>
      </w:pPr>
      <w:r>
        <w:t>Aplicación del Patrón Decorator</w:t>
      </w:r>
    </w:p>
    <w:p w14:paraId="09278E21" w14:textId="77777777" w:rsidR="005D11A8" w:rsidRDefault="001319BB">
      <w:pPr>
        <w:pStyle w:val="Ttulo4"/>
      </w:pPr>
      <w:r>
        <w:t>Como está Colaborando este Patrón al Proyecto</w:t>
      </w:r>
    </w:p>
    <w:p w14:paraId="4D84443B" w14:textId="77777777" w:rsidR="005D11A8" w:rsidRDefault="001319BB">
      <w:r>
        <w:t>En una empresa de distribución mayorista de celulares y tecnología como LogiSync, la liquidación comercial de los pedidos de venta no se limita a una simple multiplicación fija de cantidad por precio unitario. Dependiendo de las condiciones del cliente, el volumen de compra y los requerimientos logísticos de entrega, se deben aplicar dinámicamente diversos recargos, beneficios y gravámenes: por ejemplo, descuentos comerciales por volumen en compras mayoristas de smartphones (lotes superiores a 10 unidades), recargos por despacho express con transporte blindado y empaque anti-impacto para proteger las pantallas de teléfonos de gama alta, e impuestos obligatorios como el IVA (19%).</w:t>
      </w:r>
    </w:p>
    <w:p w14:paraId="663A66C5" w14:textId="77777777" w:rsidR="005D11A8" w:rsidRDefault="001319BB">
      <w:r>
        <w:t xml:space="preserve">Si intentáramos modelar todas las combinaciones posibles mediante herencia tradicional, ocurriría una explosión incontrolable de subclases (PedidoConIva, PedidoExpressConIva, PedidoConDescuentoYExpress, etc.). Para solucionar esto de forma elegante, aplicamos el patrón de diseño estructural Decorator. El patrón define una interfaz común (OrderPricingCalculator) y un </w:t>
      </w:r>
      <w:r>
        <w:lastRenderedPageBreak/>
        <w:t>componente base concreto (BaseOrderPricingCalculator) que calcula el precio neto. A partir de una clase decoradora base (OrderPricingDecorator) que mantiene una referencia envuelta (wrappee), se crean decoradores concretos independientes: VolumeDiscountDecorator, ExpressDeliveryDecorator y TaxDecorator. De esta forma, el sistema puede apilar y combinar en tiempo de ejecución cualquier número de cargos o descuentos comerciales envolviendo un calculador dentro de otro de manera transparente y desacoplada, cumpliendo a cabalidad con el principio de Abierto/Cerrado (OCP).</w:t>
      </w:r>
    </w:p>
    <w:p w14:paraId="69857D83" w14:textId="77777777" w:rsidR="005D11A8" w:rsidRDefault="001319BB">
      <w:pPr>
        <w:pStyle w:val="Ttulo4"/>
      </w:pPr>
      <w:r>
        <w:t>Diagrama de Clases UML</w:t>
      </w:r>
    </w:p>
    <w:p w14:paraId="77182A05" w14:textId="2C1C708A" w:rsidR="005D11A8" w:rsidRDefault="00AD091C">
      <w:r w:rsidRPr="00AD091C">
        <w:rPr>
          <w:noProof/>
        </w:rPr>
        <w:drawing>
          <wp:inline distT="0" distB="0" distL="0" distR="0" wp14:anchorId="5A163233" wp14:editId="723C68A4">
            <wp:extent cx="5943600" cy="330263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302635"/>
                    </a:xfrm>
                    <a:prstGeom prst="rect">
                      <a:avLst/>
                    </a:prstGeom>
                  </pic:spPr>
                </pic:pic>
              </a:graphicData>
            </a:graphic>
          </wp:inline>
        </w:drawing>
      </w:r>
    </w:p>
    <w:p w14:paraId="7510FA39" w14:textId="77777777" w:rsidR="005D11A8" w:rsidRDefault="001319BB">
      <w:pPr>
        <w:pStyle w:val="Ttulo4"/>
      </w:pPr>
      <w:r>
        <w:t>Código</w:t>
      </w:r>
    </w:p>
    <w:p w14:paraId="275C5904" w14:textId="77777777" w:rsidR="005D11A8" w:rsidRDefault="001319BB">
      <w:pPr>
        <w:pStyle w:val="Ttulo5"/>
      </w:pPr>
      <w:r>
        <w:t>Componente (OrderPricingCalculator)</w:t>
      </w:r>
    </w:p>
    <w:p w14:paraId="667DE25F" w14:textId="7D50FD8D" w:rsidR="005D11A8" w:rsidRDefault="00AD091C">
      <w:r w:rsidRPr="00AD091C">
        <w:rPr>
          <w:noProof/>
        </w:rPr>
        <w:drawing>
          <wp:inline distT="0" distB="0" distL="0" distR="0" wp14:anchorId="271BF2C0" wp14:editId="6752E407">
            <wp:extent cx="5943600" cy="565785"/>
            <wp:effectExtent l="0" t="0" r="0" b="571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565785"/>
                    </a:xfrm>
                    <a:prstGeom prst="rect">
                      <a:avLst/>
                    </a:prstGeom>
                  </pic:spPr>
                </pic:pic>
              </a:graphicData>
            </a:graphic>
          </wp:inline>
        </w:drawing>
      </w:r>
    </w:p>
    <w:p w14:paraId="06623380" w14:textId="77777777" w:rsidR="005D11A8" w:rsidRDefault="001319BB">
      <w:pPr>
        <w:pStyle w:val="Ttulo5"/>
      </w:pPr>
      <w:r>
        <w:lastRenderedPageBreak/>
        <w:t>Componente Concreto (BaseOrderPricingCalculator)</w:t>
      </w:r>
    </w:p>
    <w:p w14:paraId="435254F2" w14:textId="3C5FDCE6" w:rsidR="005D11A8" w:rsidRDefault="00AD091C">
      <w:r w:rsidRPr="00AD091C">
        <w:rPr>
          <w:noProof/>
        </w:rPr>
        <w:drawing>
          <wp:inline distT="0" distB="0" distL="0" distR="0" wp14:anchorId="44AA3CF2" wp14:editId="5D5F04F0">
            <wp:extent cx="5943600" cy="16478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647825"/>
                    </a:xfrm>
                    <a:prstGeom prst="rect">
                      <a:avLst/>
                    </a:prstGeom>
                  </pic:spPr>
                </pic:pic>
              </a:graphicData>
            </a:graphic>
          </wp:inline>
        </w:drawing>
      </w:r>
    </w:p>
    <w:p w14:paraId="4891A5E0" w14:textId="77777777" w:rsidR="005D11A8" w:rsidRDefault="001319BB">
      <w:pPr>
        <w:pStyle w:val="Ttulo5"/>
      </w:pPr>
      <w:r>
        <w:t>Decorador Abstracto (OrderPricingDecorator)</w:t>
      </w:r>
    </w:p>
    <w:p w14:paraId="7BDFB190" w14:textId="54A77780" w:rsidR="005D11A8" w:rsidRDefault="00AD091C">
      <w:r w:rsidRPr="00AD091C">
        <w:rPr>
          <w:noProof/>
        </w:rPr>
        <w:drawing>
          <wp:inline distT="0" distB="0" distL="0" distR="0" wp14:anchorId="37A05A6B" wp14:editId="365A7B51">
            <wp:extent cx="5943600" cy="2581275"/>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581275"/>
                    </a:xfrm>
                    <a:prstGeom prst="rect">
                      <a:avLst/>
                    </a:prstGeom>
                  </pic:spPr>
                </pic:pic>
              </a:graphicData>
            </a:graphic>
          </wp:inline>
        </w:drawing>
      </w:r>
    </w:p>
    <w:p w14:paraId="4FABD287" w14:textId="77777777" w:rsidR="005D11A8" w:rsidRDefault="001319BB">
      <w:pPr>
        <w:pStyle w:val="Ttulo5"/>
      </w:pPr>
      <w:r>
        <w:lastRenderedPageBreak/>
        <w:t>Decoradores Concretos (VolumeDiscountDecorator, ExpressDeliveryDecorator y TaxDecorator)</w:t>
      </w:r>
    </w:p>
    <w:p w14:paraId="77C33740" w14:textId="482EA680" w:rsidR="005D11A8" w:rsidRDefault="00AD091C">
      <w:r w:rsidRPr="00AD091C">
        <w:rPr>
          <w:noProof/>
        </w:rPr>
        <w:drawing>
          <wp:inline distT="0" distB="0" distL="0" distR="0" wp14:anchorId="06E13B3B" wp14:editId="671FC0A7">
            <wp:extent cx="5943600" cy="3057525"/>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57525"/>
                    </a:xfrm>
                    <a:prstGeom prst="rect">
                      <a:avLst/>
                    </a:prstGeom>
                  </pic:spPr>
                </pic:pic>
              </a:graphicData>
            </a:graphic>
          </wp:inline>
        </w:drawing>
      </w:r>
    </w:p>
    <w:p w14:paraId="40B6628D" w14:textId="01D9B58A" w:rsidR="00AD091C" w:rsidRDefault="00AD091C">
      <w:r w:rsidRPr="00AD091C">
        <w:rPr>
          <w:noProof/>
        </w:rPr>
        <w:drawing>
          <wp:inline distT="0" distB="0" distL="0" distR="0" wp14:anchorId="65BAF585" wp14:editId="0EF255FE">
            <wp:extent cx="5943600" cy="2145665"/>
            <wp:effectExtent l="0" t="0" r="0" b="698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145665"/>
                    </a:xfrm>
                    <a:prstGeom prst="rect">
                      <a:avLst/>
                    </a:prstGeom>
                  </pic:spPr>
                </pic:pic>
              </a:graphicData>
            </a:graphic>
          </wp:inline>
        </w:drawing>
      </w:r>
    </w:p>
    <w:p w14:paraId="57682705" w14:textId="0607227F" w:rsidR="00AD091C" w:rsidRDefault="00AD091C" w:rsidP="004F07FE">
      <w:r w:rsidRPr="00AD091C">
        <w:rPr>
          <w:noProof/>
        </w:rPr>
        <w:lastRenderedPageBreak/>
        <w:drawing>
          <wp:inline distT="0" distB="0" distL="0" distR="0" wp14:anchorId="7A0C4CBF" wp14:editId="755711B7">
            <wp:extent cx="5943600" cy="26162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616200"/>
                    </a:xfrm>
                    <a:prstGeom prst="rect">
                      <a:avLst/>
                    </a:prstGeom>
                  </pic:spPr>
                </pic:pic>
              </a:graphicData>
            </a:graphic>
          </wp:inline>
        </w:drawing>
      </w:r>
    </w:p>
    <w:p w14:paraId="02E1DC0C" w14:textId="77777777" w:rsidR="005D11A8" w:rsidRDefault="001319BB">
      <w:pPr>
        <w:pStyle w:val="Ttulo4"/>
      </w:pPr>
      <w:r>
        <w:t>Explicación y Prueba de que Funciona</w:t>
      </w:r>
    </w:p>
    <w:p w14:paraId="2DC360F9" w14:textId="77777777" w:rsidR="005D11A8" w:rsidRDefault="001319BB">
      <w:r>
        <w:t>Para comprender con claridad cómo se estructura y ejecuta el patrón Decorator en la liquidación comercial de pedidos de LogiSync, a continuación describimos la función que cumple cada uno de sus componentes:</w:t>
      </w:r>
    </w:p>
    <w:p w14:paraId="3B6BF52B" w14:textId="77777777" w:rsidR="005D11A8" w:rsidRDefault="001319BB">
      <w:pPr>
        <w:pStyle w:val="Ttulo5"/>
      </w:pPr>
      <w:r>
        <w:t>OrderPricingCalculator (Componente Interfaz)</w:t>
      </w:r>
    </w:p>
    <w:p w14:paraId="37A952C1" w14:textId="77777777" w:rsidR="005D11A8" w:rsidRDefault="001319BB">
      <w:r>
        <w:t>Es la interfaz base del patrón. Define el contrato uniforme calculateFinalPrice(BigDecimal baseAmount, int totalUnits) que deben compartir tanto el calculador base como todos los decoradores que lo envuelvan. Esto asegura que para el consumidor final sea completamente transparente si está tratando con un precio base simple o con una cadena de múltiples decoradores apilados.</w:t>
      </w:r>
    </w:p>
    <w:p w14:paraId="75D891AC" w14:textId="77777777" w:rsidR="005D11A8" w:rsidRDefault="001319BB">
      <w:pPr>
        <w:pStyle w:val="Ttulo5"/>
      </w:pPr>
      <w:r>
        <w:t>BaseOrderPricingCalculator (Componente Concreto)</w:t>
      </w:r>
    </w:p>
    <w:p w14:paraId="10597257" w14:textId="77777777" w:rsidR="005D11A8" w:rsidRDefault="001319BB">
      <w:r>
        <w:t>Representa el objeto básico al que se le pueden añadir responsabilidades adicionales. Recibe el monto base resultante de multiplicar las unidades físicas de smartphones solicitadas por su precio unitario de catálogo y retorna dicho subtotal sin aplicar ningún tipo de recargo o beneficio.</w:t>
      </w:r>
    </w:p>
    <w:p w14:paraId="52843B03" w14:textId="77777777" w:rsidR="005D11A8" w:rsidRDefault="001319BB">
      <w:pPr>
        <w:pStyle w:val="Ttulo5"/>
      </w:pPr>
      <w:r>
        <w:t>OrderPricingDecorator (Decorador Base Abstracto)</w:t>
      </w:r>
    </w:p>
    <w:p w14:paraId="35D8BFE7" w14:textId="77777777" w:rsidR="005D11A8" w:rsidRDefault="001319BB">
      <w:r>
        <w:t xml:space="preserve">Es la clase estructural que implementa OrderPricingCalculator y mantiene internamente un campo wrappee del mismo tipo. Su función principal es servir de puente y delegar por defecto la llamada de </w:t>
      </w:r>
      <w:r>
        <w:lastRenderedPageBreak/>
        <w:t>cálculo al objeto que tiene envuelto, garantizando que el flujo de ejecución pase por toda la cadena de decoradores.</w:t>
      </w:r>
    </w:p>
    <w:p w14:paraId="5746C447" w14:textId="77777777" w:rsidR="005D11A8" w:rsidRDefault="001319BB">
      <w:pPr>
        <w:pStyle w:val="Ttulo5"/>
      </w:pPr>
      <w:r>
        <w:t>VolumeDiscountDecorator, ExpressDeliveryDecorator y TaxDecorator (Decoradores Concretos)</w:t>
      </w:r>
    </w:p>
    <w:p w14:paraId="50E4BCF2" w14:textId="2E942955" w:rsidR="005D11A8" w:rsidRDefault="001319BB">
      <w:r>
        <w:t>Son las clases que agregan comportamientos específicos antes o después de delegar la llamada a su wrappee:</w:t>
      </w:r>
      <w:r>
        <w:br/>
        <w:t xml:space="preserve">- </w:t>
      </w:r>
      <w:r w:rsidRPr="004F07FE">
        <w:rPr>
          <w:b/>
          <w:bCs/>
        </w:rPr>
        <w:t>VolumeDiscountDecorator</w:t>
      </w:r>
      <w:r>
        <w:t>: Evalúa si la cantidad total de smartphones pedidos alcanza el umbral de venta mayorista (por ejemplo, 10 o más unidades) y deduce el porcentaje de descuento pactado (10%).</w:t>
      </w:r>
      <w:r>
        <w:br/>
        <w:t xml:space="preserve">- </w:t>
      </w:r>
      <w:r w:rsidRPr="004F07FE">
        <w:rPr>
          <w:b/>
          <w:bCs/>
        </w:rPr>
        <w:t>ExpressDeliveryDecorator:</w:t>
      </w:r>
      <w:r>
        <w:t xml:space="preserve"> Añade una tarifa plana logística por concepto de despacho </w:t>
      </w:r>
      <w:proofErr w:type="spellStart"/>
      <w:r>
        <w:t>express</w:t>
      </w:r>
      <w:proofErr w:type="spellEnd"/>
      <w:r>
        <w:t xml:space="preserve"> y embalaje</w:t>
      </w:r>
      <w:r w:rsidR="004F07FE">
        <w:t xml:space="preserve"> </w:t>
      </w:r>
      <w:r>
        <w:t>reforzado</w:t>
      </w:r>
      <w:r w:rsidR="004F07FE">
        <w:t xml:space="preserve"> </w:t>
      </w:r>
      <w:proofErr w:type="spellStart"/>
      <w:r>
        <w:t>anti-golpes</w:t>
      </w:r>
      <w:proofErr w:type="spellEnd"/>
      <w:r>
        <w:t xml:space="preserve"> para celulares.</w:t>
      </w:r>
      <w:r>
        <w:br/>
        <w:t xml:space="preserve">- </w:t>
      </w:r>
      <w:r w:rsidRPr="004F07FE">
        <w:rPr>
          <w:b/>
          <w:bCs/>
        </w:rPr>
        <w:t>TaxDecorator:</w:t>
      </w:r>
      <w:r>
        <w:t xml:space="preserve"> Toma el total resultante tras descuentos y cargos logísticos, calcula el 19% correspondiente al impuesto sobre las ventas (IVA) y lo suma al valor final facturado.</w:t>
      </w:r>
    </w:p>
    <w:p w14:paraId="07F49263" w14:textId="77777777" w:rsidR="005D11A8" w:rsidRDefault="001319BB">
      <w:pPr>
        <w:pStyle w:val="Ttulo5"/>
      </w:pPr>
      <w:r>
        <w:t>Funcionamiento</w:t>
      </w:r>
    </w:p>
    <w:p w14:paraId="4CA08AC0" w14:textId="77777777" w:rsidR="005D11A8" w:rsidRDefault="001319BB">
      <w:r>
        <w:t>Para verificar el funcionamiento del patrón Decorator en el sistema, realizamos la prueba directamente a través de Postman enviando una solicitud de registro de pedido con ítems de smartphones de catálogo.</w:t>
      </w:r>
    </w:p>
    <w:p w14:paraId="45F7B6B9" w14:textId="708DB576" w:rsidR="005D11A8" w:rsidRDefault="001319BB">
      <w:r>
        <w:t xml:space="preserve">En Postman, enviamos una petición POST al </w:t>
      </w:r>
      <w:proofErr w:type="spellStart"/>
      <w:r>
        <w:t>endpoint</w:t>
      </w:r>
      <w:proofErr w:type="spellEnd"/>
      <w:r>
        <w:t xml:space="preserve"> /api/</w:t>
      </w:r>
      <w:proofErr w:type="spellStart"/>
      <w:r>
        <w:t>orders</w:t>
      </w:r>
      <w:proofErr w:type="spellEnd"/>
      <w:r>
        <w:t xml:space="preserve"> con el </w:t>
      </w:r>
      <w:r w:rsidR="004F07FE">
        <w:t xml:space="preserve">cuerpo </w:t>
      </w:r>
      <w:r>
        <w:t>en formato JSON especificando la referencia del pedido, datos de entrega del cliente y el lote de teléfonos celulares:</w:t>
      </w:r>
    </w:p>
    <w:p w14:paraId="1C0F0D4A" w14:textId="51FEF73B" w:rsidR="005D11A8" w:rsidRDefault="004F07FE">
      <w:r w:rsidRPr="004F07FE">
        <w:rPr>
          <w:noProof/>
        </w:rPr>
        <w:lastRenderedPageBreak/>
        <w:drawing>
          <wp:inline distT="0" distB="0" distL="0" distR="0" wp14:anchorId="3D5F642E" wp14:editId="0FB101FF">
            <wp:extent cx="5943600" cy="3310890"/>
            <wp:effectExtent l="0" t="0" r="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310890"/>
                    </a:xfrm>
                    <a:prstGeom prst="rect">
                      <a:avLst/>
                    </a:prstGeom>
                  </pic:spPr>
                </pic:pic>
              </a:graphicData>
            </a:graphic>
          </wp:inline>
        </w:drawing>
      </w:r>
    </w:p>
    <w:p w14:paraId="087D8E27" w14:textId="01481EE7" w:rsidR="005D11A8" w:rsidRDefault="001319BB">
      <w:r>
        <w:t>La API REST procesa la solicitud, ejecuta las validaciones comerciales y retorna la orden creada con su identificador único y estado inicial, confirmando la liquidación exitosa de la orden bajo las reglas dinámicas del negocio:</w:t>
      </w:r>
    </w:p>
    <w:p w14:paraId="46D63EE3" w14:textId="3C397BCE" w:rsidR="004F07FE" w:rsidRDefault="004F07FE">
      <w:r w:rsidRPr="004F07FE">
        <w:rPr>
          <w:noProof/>
        </w:rPr>
        <w:lastRenderedPageBreak/>
        <w:drawing>
          <wp:inline distT="0" distB="0" distL="0" distR="0" wp14:anchorId="72D014D1" wp14:editId="33BB8712">
            <wp:extent cx="5620534" cy="4791744"/>
            <wp:effectExtent l="0" t="0" r="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0534" cy="4791744"/>
                    </a:xfrm>
                    <a:prstGeom prst="rect">
                      <a:avLst/>
                    </a:prstGeom>
                  </pic:spPr>
                </pic:pic>
              </a:graphicData>
            </a:graphic>
          </wp:inline>
        </w:drawing>
      </w:r>
    </w:p>
    <w:p w14:paraId="0762A221" w14:textId="77777777" w:rsidR="00F6703C" w:rsidRDefault="00EE3DF3">
      <w:pPr>
        <w:pStyle w:val="Ttulo3"/>
      </w:pPr>
      <w:r>
        <w:t xml:space="preserve">Aplicación del Patrón </w:t>
      </w:r>
      <w:proofErr w:type="spellStart"/>
      <w:r>
        <w:t>Facade</w:t>
      </w:r>
      <w:proofErr w:type="spellEnd"/>
    </w:p>
    <w:p w14:paraId="6DF28FA5" w14:textId="77777777" w:rsidR="00F6703C" w:rsidRDefault="00EE3DF3">
      <w:pPr>
        <w:pStyle w:val="Ttulo4"/>
      </w:pPr>
      <w:r>
        <w:t>Como está Colaborando este Patrón al Proyecto</w:t>
      </w:r>
    </w:p>
    <w:p w14:paraId="0D7DADF9" w14:textId="77777777" w:rsidR="00F6703C" w:rsidRDefault="00EE3DF3">
      <w:r>
        <w:t>En un centro de distribución tecnológica de telefonía móvil como LogiSync, la operación de despachar un pedido de smartphones a un cliente requiere coordinar múltiples subsistemas independientes: verificar que el pedido exista y esté listo para despacho, comprobar que el camión o vehículo asignado esté activo en la flota y reservar de forma atómica el stock de celulares en el inventario para evitar sobreventas.</w:t>
      </w:r>
    </w:p>
    <w:p w14:paraId="2987D4D8" w14:textId="77777777" w:rsidR="00F6703C" w:rsidRDefault="00EE3DF3">
      <w:r>
        <w:t xml:space="preserve">Si el controlador o cliente web tuviera que interactuar de manera directa con cada repositorio y caso de uso por separado, se crearía un acoplamiento excesivo y se complicaría la sincronización transaccional. Para solucionar esto, implementamos el patrón estructural Facade mediante la interfaz DispatchFacade y la clase DefaultDispatchFacade. Esta fachada expone una interfaz unificada y de alto nivel que encapsula </w:t>
      </w:r>
      <w:r>
        <w:lastRenderedPageBreak/>
        <w:t>toda la interacción con los subsistemas de pedidos (OrderRepository), inventario (ReserveStockUseCase) y transporte (VehicleRepository) dentro de una única frontera transaccional (@Transactional). De este modo, el cliente simplemente invoca el método createDispatchWithStockReservation(...) reduciendo el acoplamiento y facilitando el mantenimiento.</w:t>
      </w:r>
    </w:p>
    <w:p w14:paraId="5AFD1C76" w14:textId="764C458C" w:rsidR="00F6703C" w:rsidRDefault="00EE3DF3">
      <w:pPr>
        <w:pStyle w:val="Ttulo4"/>
      </w:pPr>
      <w:r>
        <w:t>Diagrama de Clases UML</w:t>
      </w:r>
    </w:p>
    <w:p w14:paraId="6714F402" w14:textId="51295A67" w:rsidR="00117543" w:rsidRPr="00117543" w:rsidRDefault="00117543" w:rsidP="00117543">
      <w:r w:rsidRPr="00117543">
        <w:rPr>
          <w:noProof/>
        </w:rPr>
        <w:drawing>
          <wp:inline distT="0" distB="0" distL="0" distR="0" wp14:anchorId="3A7DF44A" wp14:editId="6217C056">
            <wp:extent cx="5943600" cy="2905125"/>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905125"/>
                    </a:xfrm>
                    <a:prstGeom prst="rect">
                      <a:avLst/>
                    </a:prstGeom>
                  </pic:spPr>
                </pic:pic>
              </a:graphicData>
            </a:graphic>
          </wp:inline>
        </w:drawing>
      </w:r>
    </w:p>
    <w:p w14:paraId="63A8FAF7" w14:textId="77777777" w:rsidR="00F6703C" w:rsidRDefault="00EE3DF3">
      <w:pPr>
        <w:pStyle w:val="Ttulo4"/>
      </w:pPr>
      <w:r>
        <w:t>Código</w:t>
      </w:r>
    </w:p>
    <w:p w14:paraId="64B0C85E" w14:textId="77777777" w:rsidR="00F6703C" w:rsidRDefault="00EE3DF3">
      <w:pPr>
        <w:pStyle w:val="Ttulo5"/>
      </w:pPr>
      <w:r>
        <w:t>DispatchController (Cliente / Consumidor)</w:t>
      </w:r>
    </w:p>
    <w:p w14:paraId="43261A51" w14:textId="55A19024" w:rsidR="00F6703C" w:rsidRDefault="00117543">
      <w:r w:rsidRPr="00117543">
        <w:rPr>
          <w:noProof/>
        </w:rPr>
        <w:drawing>
          <wp:inline distT="0" distB="0" distL="0" distR="0" wp14:anchorId="3223A2A0" wp14:editId="07F9CBAE">
            <wp:extent cx="5943600" cy="1311275"/>
            <wp:effectExtent l="0" t="0" r="0" b="317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311275"/>
                    </a:xfrm>
                    <a:prstGeom prst="rect">
                      <a:avLst/>
                    </a:prstGeom>
                  </pic:spPr>
                </pic:pic>
              </a:graphicData>
            </a:graphic>
          </wp:inline>
        </w:drawing>
      </w:r>
    </w:p>
    <w:p w14:paraId="27CC6C92" w14:textId="77777777" w:rsidR="00F6703C" w:rsidRDefault="00EE3DF3">
      <w:pPr>
        <w:pStyle w:val="Ttulo5"/>
      </w:pPr>
      <w:r>
        <w:lastRenderedPageBreak/>
        <w:t>DispatchFacade (Interfaz Fachada)</w:t>
      </w:r>
    </w:p>
    <w:p w14:paraId="59523933" w14:textId="75087924" w:rsidR="00F6703C" w:rsidRDefault="00117543">
      <w:r w:rsidRPr="00117543">
        <w:rPr>
          <w:noProof/>
        </w:rPr>
        <w:drawing>
          <wp:inline distT="0" distB="0" distL="0" distR="0" wp14:anchorId="611C5F99" wp14:editId="5B015715">
            <wp:extent cx="5943600" cy="103378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033780"/>
                    </a:xfrm>
                    <a:prstGeom prst="rect">
                      <a:avLst/>
                    </a:prstGeom>
                  </pic:spPr>
                </pic:pic>
              </a:graphicData>
            </a:graphic>
          </wp:inline>
        </w:drawing>
      </w:r>
    </w:p>
    <w:p w14:paraId="426940A1" w14:textId="77777777" w:rsidR="00F6703C" w:rsidRDefault="00EE3DF3">
      <w:pPr>
        <w:pStyle w:val="Ttulo5"/>
      </w:pPr>
      <w:r>
        <w:t>DefaultDispatchFacade (Fachada Concreta)</w:t>
      </w:r>
    </w:p>
    <w:p w14:paraId="5AE137EE" w14:textId="66E96568" w:rsidR="00F6703C" w:rsidRDefault="00117543">
      <w:r w:rsidRPr="00117543">
        <w:rPr>
          <w:noProof/>
        </w:rPr>
        <w:drawing>
          <wp:inline distT="0" distB="0" distL="0" distR="0" wp14:anchorId="1F3260BD" wp14:editId="2B3C0636">
            <wp:extent cx="5943600" cy="227266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272665"/>
                    </a:xfrm>
                    <a:prstGeom prst="rect">
                      <a:avLst/>
                    </a:prstGeom>
                  </pic:spPr>
                </pic:pic>
              </a:graphicData>
            </a:graphic>
          </wp:inline>
        </w:drawing>
      </w:r>
    </w:p>
    <w:p w14:paraId="22E42485" w14:textId="6E5F2BC0" w:rsidR="00117543" w:rsidRDefault="00117543">
      <w:r w:rsidRPr="00117543">
        <w:rPr>
          <w:noProof/>
        </w:rPr>
        <w:lastRenderedPageBreak/>
        <w:drawing>
          <wp:inline distT="0" distB="0" distL="0" distR="0" wp14:anchorId="26E19CED" wp14:editId="38173BD5">
            <wp:extent cx="5943600" cy="636270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6362700"/>
                    </a:xfrm>
                    <a:prstGeom prst="rect">
                      <a:avLst/>
                    </a:prstGeom>
                  </pic:spPr>
                </pic:pic>
              </a:graphicData>
            </a:graphic>
          </wp:inline>
        </w:drawing>
      </w:r>
    </w:p>
    <w:p w14:paraId="541E48A1" w14:textId="6F1C4AB5" w:rsidR="00117543" w:rsidRDefault="00117543">
      <w:r w:rsidRPr="00117543">
        <w:rPr>
          <w:noProof/>
        </w:rPr>
        <w:drawing>
          <wp:inline distT="0" distB="0" distL="0" distR="0" wp14:anchorId="6AED6DDF" wp14:editId="319D002B">
            <wp:extent cx="3381847" cy="342948"/>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81847" cy="342948"/>
                    </a:xfrm>
                    <a:prstGeom prst="rect">
                      <a:avLst/>
                    </a:prstGeom>
                  </pic:spPr>
                </pic:pic>
              </a:graphicData>
            </a:graphic>
          </wp:inline>
        </w:drawing>
      </w:r>
    </w:p>
    <w:p w14:paraId="2B6B00D5" w14:textId="1299FC35" w:rsidR="00117543" w:rsidRDefault="00117543">
      <w:r w:rsidRPr="00117543">
        <w:rPr>
          <w:noProof/>
        </w:rPr>
        <w:lastRenderedPageBreak/>
        <w:drawing>
          <wp:inline distT="0" distB="0" distL="0" distR="0" wp14:anchorId="5F5D9147" wp14:editId="239B29A9">
            <wp:extent cx="5534797" cy="1352739"/>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34797" cy="1352739"/>
                    </a:xfrm>
                    <a:prstGeom prst="rect">
                      <a:avLst/>
                    </a:prstGeom>
                  </pic:spPr>
                </pic:pic>
              </a:graphicData>
            </a:graphic>
          </wp:inline>
        </w:drawing>
      </w:r>
    </w:p>
    <w:p w14:paraId="386D3F7E" w14:textId="1A5710C9" w:rsidR="00117543" w:rsidRDefault="00117543">
      <w:r w:rsidRPr="00117543">
        <w:rPr>
          <w:noProof/>
        </w:rPr>
        <w:drawing>
          <wp:inline distT="0" distB="0" distL="0" distR="0" wp14:anchorId="6BBF6C7B" wp14:editId="108A07B9">
            <wp:extent cx="5943600" cy="329692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96920"/>
                    </a:xfrm>
                    <a:prstGeom prst="rect">
                      <a:avLst/>
                    </a:prstGeom>
                  </pic:spPr>
                </pic:pic>
              </a:graphicData>
            </a:graphic>
          </wp:inline>
        </w:drawing>
      </w:r>
    </w:p>
    <w:p w14:paraId="192BBAED" w14:textId="4DB6647F" w:rsidR="00117543" w:rsidRDefault="00117543">
      <w:r w:rsidRPr="00117543">
        <w:rPr>
          <w:noProof/>
        </w:rPr>
        <w:drawing>
          <wp:inline distT="0" distB="0" distL="0" distR="0" wp14:anchorId="078E9748" wp14:editId="044E5F9B">
            <wp:extent cx="5534797" cy="1724266"/>
            <wp:effectExtent l="0" t="0" r="0"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534797" cy="1724266"/>
                    </a:xfrm>
                    <a:prstGeom prst="rect">
                      <a:avLst/>
                    </a:prstGeom>
                  </pic:spPr>
                </pic:pic>
              </a:graphicData>
            </a:graphic>
          </wp:inline>
        </w:drawing>
      </w:r>
    </w:p>
    <w:p w14:paraId="693A35E6" w14:textId="3B2254AC" w:rsidR="00117543" w:rsidRDefault="00555FD2">
      <w:r w:rsidRPr="00555FD2">
        <w:rPr>
          <w:noProof/>
        </w:rPr>
        <w:lastRenderedPageBreak/>
        <w:drawing>
          <wp:inline distT="0" distB="0" distL="0" distR="0" wp14:anchorId="2F172466" wp14:editId="645732D4">
            <wp:extent cx="5943600" cy="315087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50870"/>
                    </a:xfrm>
                    <a:prstGeom prst="rect">
                      <a:avLst/>
                    </a:prstGeom>
                  </pic:spPr>
                </pic:pic>
              </a:graphicData>
            </a:graphic>
          </wp:inline>
        </w:drawing>
      </w:r>
    </w:p>
    <w:p w14:paraId="589A2053" w14:textId="77777777" w:rsidR="00F6703C" w:rsidRDefault="00EE3DF3">
      <w:pPr>
        <w:pStyle w:val="Ttulo5"/>
      </w:pPr>
      <w:proofErr w:type="spellStart"/>
      <w:r>
        <w:t>OrderRepository</w:t>
      </w:r>
      <w:proofErr w:type="spellEnd"/>
      <w:r>
        <w:t xml:space="preserve"> (Subsistema de Pedidos)</w:t>
      </w:r>
    </w:p>
    <w:p w14:paraId="7111CD77" w14:textId="03351BDE" w:rsidR="00F6703C" w:rsidRDefault="00555FD2">
      <w:r w:rsidRPr="00555FD2">
        <w:rPr>
          <w:noProof/>
        </w:rPr>
        <w:drawing>
          <wp:inline distT="0" distB="0" distL="0" distR="0" wp14:anchorId="277AD896" wp14:editId="7C83C13B">
            <wp:extent cx="5943600" cy="114935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149350"/>
                    </a:xfrm>
                    <a:prstGeom prst="rect">
                      <a:avLst/>
                    </a:prstGeom>
                  </pic:spPr>
                </pic:pic>
              </a:graphicData>
            </a:graphic>
          </wp:inline>
        </w:drawing>
      </w:r>
    </w:p>
    <w:p w14:paraId="530447C3" w14:textId="77777777" w:rsidR="00F6703C" w:rsidRDefault="00EE3DF3">
      <w:pPr>
        <w:pStyle w:val="Ttulo5"/>
      </w:pPr>
      <w:r>
        <w:t>ReserveStockUseCase (Subsistema de Inventario)</w:t>
      </w:r>
    </w:p>
    <w:p w14:paraId="0B7A0481" w14:textId="6ABA379F" w:rsidR="00F6703C" w:rsidRDefault="00555FD2">
      <w:r w:rsidRPr="00555FD2">
        <w:rPr>
          <w:noProof/>
        </w:rPr>
        <w:drawing>
          <wp:inline distT="0" distB="0" distL="0" distR="0" wp14:anchorId="04F4C3A7" wp14:editId="1D72ADCF">
            <wp:extent cx="5943600" cy="452755"/>
            <wp:effectExtent l="0" t="0" r="0" b="444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52755"/>
                    </a:xfrm>
                    <a:prstGeom prst="rect">
                      <a:avLst/>
                    </a:prstGeom>
                  </pic:spPr>
                </pic:pic>
              </a:graphicData>
            </a:graphic>
          </wp:inline>
        </w:drawing>
      </w:r>
    </w:p>
    <w:p w14:paraId="630B6D80" w14:textId="77777777" w:rsidR="00F6703C" w:rsidRDefault="00EE3DF3">
      <w:pPr>
        <w:pStyle w:val="Ttulo5"/>
      </w:pPr>
      <w:r>
        <w:t>VehicleRepository (Subsistema de Vehículos)</w:t>
      </w:r>
    </w:p>
    <w:p w14:paraId="421881D5" w14:textId="4187AF13" w:rsidR="00F6703C" w:rsidRDefault="00555FD2">
      <w:r w:rsidRPr="00555FD2">
        <w:rPr>
          <w:noProof/>
        </w:rPr>
        <w:drawing>
          <wp:inline distT="0" distB="0" distL="0" distR="0" wp14:anchorId="0D54546E" wp14:editId="7E3A6B7D">
            <wp:extent cx="5943600" cy="1264920"/>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264920"/>
                    </a:xfrm>
                    <a:prstGeom prst="rect">
                      <a:avLst/>
                    </a:prstGeom>
                  </pic:spPr>
                </pic:pic>
              </a:graphicData>
            </a:graphic>
          </wp:inline>
        </w:drawing>
      </w:r>
    </w:p>
    <w:p w14:paraId="41399927" w14:textId="77777777" w:rsidR="00F6703C" w:rsidRDefault="00EE3DF3">
      <w:pPr>
        <w:pStyle w:val="Ttulo4"/>
      </w:pPr>
      <w:r>
        <w:lastRenderedPageBreak/>
        <w:t>Explicación y Prueba de que Funciona</w:t>
      </w:r>
    </w:p>
    <w:p w14:paraId="59B53FAA" w14:textId="77777777" w:rsidR="00F6703C" w:rsidRDefault="00EE3DF3">
      <w:r>
        <w:t>Para comprender con total claridad la responsabilidad de cada una de las clases presentes en el diagrama UML del patrón Facade, a continuación se detalla su función en LogiSync:</w:t>
      </w:r>
    </w:p>
    <w:p w14:paraId="19583613" w14:textId="77777777" w:rsidR="00F6703C" w:rsidRDefault="00EE3DF3">
      <w:pPr>
        <w:pStyle w:val="Ttulo5"/>
      </w:pPr>
      <w:r>
        <w:t>DispatchController (Cliente / Consumidor)</w:t>
      </w:r>
    </w:p>
    <w:p w14:paraId="681F3E28" w14:textId="77777777" w:rsidR="00F6703C" w:rsidRDefault="00EE3DF3">
      <w:r>
        <w:t>Es el punto de entrada REST del sistema. Recibe la solicitud HTTP del usuario y se comunica exclusivamente con la fachada sin conocer los detalles de inventario o vehículos.</w:t>
      </w:r>
    </w:p>
    <w:p w14:paraId="11A07AC5" w14:textId="77777777" w:rsidR="00F6703C" w:rsidRDefault="00EE3DF3">
      <w:pPr>
        <w:pStyle w:val="Ttulo5"/>
      </w:pPr>
      <w:r>
        <w:t>DispatchFacade (Interfaz Fachada)</w:t>
      </w:r>
    </w:p>
    <w:p w14:paraId="5492A32B" w14:textId="77777777" w:rsidR="00F6703C" w:rsidRDefault="00EE3DF3">
      <w:r>
        <w:t>Declara el contrato unificado de alto nivel para las operaciones logísticas complejas de despacho, ocultando la multiplicidad de subsistemas internos.</w:t>
      </w:r>
    </w:p>
    <w:p w14:paraId="188A8D07" w14:textId="77777777" w:rsidR="00F6703C" w:rsidRDefault="00EE3DF3">
      <w:pPr>
        <w:pStyle w:val="Ttulo5"/>
      </w:pPr>
      <w:r>
        <w:t>DefaultDispatchFacade (Fachada Concreta)</w:t>
      </w:r>
    </w:p>
    <w:p w14:paraId="1651084F" w14:textId="77777777" w:rsidR="00F6703C" w:rsidRDefault="00EE3DF3">
      <w:r>
        <w:t>Es el componente orquestador que implementa DispatchFacade. Coordina la validación del pedido, la asignación del transporte y la reserva atómica de existencias en almacén dentro de un único método transaccional.</w:t>
      </w:r>
    </w:p>
    <w:p w14:paraId="3DB86C1B" w14:textId="77777777" w:rsidR="00F6703C" w:rsidRDefault="00EE3DF3">
      <w:pPr>
        <w:pStyle w:val="Ttulo5"/>
      </w:pPr>
      <w:r>
        <w:t>OrderRepository (Subsistema de Pedidos)</w:t>
      </w:r>
    </w:p>
    <w:p w14:paraId="6718247E" w14:textId="77777777" w:rsidR="00F6703C" w:rsidRDefault="00EE3DF3">
      <w:r>
        <w:t>Componente especializado del dominio encargado de consultar y verificar que el pedido de celulares se encuentre en un estado válido para su salida.</w:t>
      </w:r>
    </w:p>
    <w:p w14:paraId="243CEA10" w14:textId="77777777" w:rsidR="00F6703C" w:rsidRDefault="00EE3DF3">
      <w:pPr>
        <w:pStyle w:val="Ttulo5"/>
      </w:pPr>
      <w:r>
        <w:t>ReserveStockUseCase (Subsistema de Inventario)</w:t>
      </w:r>
    </w:p>
    <w:p w14:paraId="4FEC3E0E" w14:textId="77777777" w:rsidR="00F6703C" w:rsidRDefault="00EE3DF3">
      <w:r>
        <w:t>Caso de uso especializado en apartar preventivamente las unidades físicas de smartphones en las bahías del almacén para garantizar su disponibilidad inmediata.</w:t>
      </w:r>
    </w:p>
    <w:p w14:paraId="35157B8C" w14:textId="77777777" w:rsidR="00F6703C" w:rsidRDefault="00EE3DF3">
      <w:pPr>
        <w:pStyle w:val="Ttulo5"/>
      </w:pPr>
      <w:r>
        <w:t>VehicleRepository (Subsistema de Vehículos)</w:t>
      </w:r>
    </w:p>
    <w:p w14:paraId="1431893F" w14:textId="77777777" w:rsidR="00F6703C" w:rsidRDefault="00EE3DF3">
      <w:r>
        <w:t>Componente encargado de verificar que el camión o vehículo de despacho asignado pertenezca a la empresa y se encuentre en estado activo.</w:t>
      </w:r>
    </w:p>
    <w:p w14:paraId="4B6AF221" w14:textId="77777777" w:rsidR="00F6703C" w:rsidRDefault="00EE3DF3">
      <w:pPr>
        <w:pStyle w:val="Ttulo5"/>
      </w:pPr>
      <w:r>
        <w:lastRenderedPageBreak/>
        <w:t>Funcionamiento</w:t>
      </w:r>
    </w:p>
    <w:p w14:paraId="60D7B753" w14:textId="77777777" w:rsidR="00F6703C" w:rsidRDefault="00EE3DF3">
      <w:r>
        <w:t>Para comprobar el funcionamiento del patrón Facade en el sistema, realizamos la prueba directamente en Postman enviando una solicitud para crear un despacho sobre un pedido existente de teléfonos celulares.</w:t>
      </w:r>
    </w:p>
    <w:p w14:paraId="4EA0D51A" w14:textId="549DA647" w:rsidR="00F6703C" w:rsidRDefault="00EE3DF3">
      <w:r>
        <w:t xml:space="preserve">En </w:t>
      </w:r>
      <w:proofErr w:type="spellStart"/>
      <w:r>
        <w:t>Postman</w:t>
      </w:r>
      <w:proofErr w:type="spellEnd"/>
      <w:r>
        <w:t xml:space="preserve">, realizamos una petición POST al </w:t>
      </w:r>
      <w:proofErr w:type="spellStart"/>
      <w:r>
        <w:t>endpoint</w:t>
      </w:r>
      <w:proofErr w:type="spellEnd"/>
      <w:r>
        <w:t xml:space="preserve"> /api/</w:t>
      </w:r>
      <w:proofErr w:type="spellStart"/>
      <w:r>
        <w:t>dispatches</w:t>
      </w:r>
      <w:proofErr w:type="spellEnd"/>
      <w:r>
        <w:t xml:space="preserve"> con el </w:t>
      </w:r>
      <w:proofErr w:type="spellStart"/>
      <w:r>
        <w:t>body</w:t>
      </w:r>
      <w:proofErr w:type="spellEnd"/>
      <w:r>
        <w:t xml:space="preserve"> en formato JSON especificando el pedido, la bodega y el vehículo:</w:t>
      </w:r>
    </w:p>
    <w:p w14:paraId="5023ACCC" w14:textId="19682797" w:rsidR="00F6703C" w:rsidRDefault="00934325">
      <w:r w:rsidRPr="00934325">
        <w:rPr>
          <w:noProof/>
        </w:rPr>
        <w:drawing>
          <wp:inline distT="0" distB="0" distL="0" distR="0" wp14:anchorId="61BBC77F" wp14:editId="522968CC">
            <wp:extent cx="5943600" cy="1915795"/>
            <wp:effectExtent l="0" t="0" r="0" b="825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915795"/>
                    </a:xfrm>
                    <a:prstGeom prst="rect">
                      <a:avLst/>
                    </a:prstGeom>
                  </pic:spPr>
                </pic:pic>
              </a:graphicData>
            </a:graphic>
          </wp:inline>
        </w:drawing>
      </w:r>
    </w:p>
    <w:p w14:paraId="03A8E029" w14:textId="04CE24BB" w:rsidR="00F6703C" w:rsidRDefault="00EE3DF3">
      <w:r>
        <w:t xml:space="preserve">La API responde confirmando la creación exitosa del despacho en estado </w:t>
      </w:r>
      <w:r w:rsidR="00934325">
        <w:t>PENDIENTE</w:t>
      </w:r>
      <w:r>
        <w:t xml:space="preserve"> y con su código de seguimiento. En una sola llamada, la fachada reservó el inventario de teléfonos en la bodega, validó el camión y actualizó el estado del pedido, demostrando la coordinación unificada y transparente entre los subsistemas:</w:t>
      </w:r>
    </w:p>
    <w:p w14:paraId="43F9A83F" w14:textId="35333721" w:rsidR="00934325" w:rsidRDefault="00934325">
      <w:r w:rsidRPr="00934325">
        <w:rPr>
          <w:noProof/>
        </w:rPr>
        <w:lastRenderedPageBreak/>
        <w:drawing>
          <wp:inline distT="0" distB="0" distL="0" distR="0" wp14:anchorId="08D6B18D" wp14:editId="2F66296B">
            <wp:extent cx="3038899" cy="5058481"/>
            <wp:effectExtent l="0" t="0" r="9525" b="889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38899" cy="5058481"/>
                    </a:xfrm>
                    <a:prstGeom prst="rect">
                      <a:avLst/>
                    </a:prstGeom>
                  </pic:spPr>
                </pic:pic>
              </a:graphicData>
            </a:graphic>
          </wp:inline>
        </w:drawing>
      </w:r>
    </w:p>
    <w:p w14:paraId="00AC3467" w14:textId="77777777" w:rsidR="00F6703C" w:rsidRDefault="00F6703C"/>
    <w:p w14:paraId="7FA2785B" w14:textId="77777777" w:rsidR="002B70EA" w:rsidRDefault="00EB3CE3">
      <w:pPr>
        <w:pStyle w:val="Ttulo3"/>
      </w:pPr>
      <w:r>
        <w:t>Aplicación del Patrón Flyweight</w:t>
      </w:r>
    </w:p>
    <w:p w14:paraId="16F049A6" w14:textId="77777777" w:rsidR="002B70EA" w:rsidRDefault="00EB3CE3">
      <w:pPr>
        <w:pStyle w:val="Ttulo4"/>
      </w:pPr>
      <w:r>
        <w:t>Como está Colaborando este Patrón al Proyecto</w:t>
      </w:r>
    </w:p>
    <w:p w14:paraId="1B463242" w14:textId="77777777" w:rsidR="002B70EA" w:rsidRDefault="00EB3CE3">
      <w:r>
        <w:t>En una empresa de distribución mayorista de dispositivos móviles y telefonía inteligente como LogiSync, la bodega central procesa diariamente decenas de miles de transacciones de inventario: recepción masiva de nuevos cargamentos de smartphones (Samsung Galaxy, iPhone, Xiaomi) catalogados como ENTRADA, despachos y distribución comercial hacia puntos de venta catalogados como SALIDA, calibraciones por auditorías físicas o conteos de ciclo catalogados como AJUSTE, y reubicación de terminales entre estanterías de alta seguridad catalogados como TRASLADO.</w:t>
      </w:r>
    </w:p>
    <w:p w14:paraId="6F02D65B" w14:textId="77777777" w:rsidR="002B70EA" w:rsidRDefault="00EB3CE3">
      <w:r>
        <w:lastRenderedPageBreak/>
        <w:t>Si cada uno de estos cientos de miles o millones de movimientos creara un objeto descriptor independiente en memoria con sus propios atributos de configuración (código de tipo, etiqueta descriptiva en lenguaje natural, y banderas de validación como si exige motivo de ajuste), la máquina virtual de Java sufriría una sobrecarga crítica en el Heap (montículo de memoria) y pausas frecuentes por recolección de basura (Garbage Collection). Para solucionar este problema de rendimiento y consumo de recursos, se implementa el patrón de diseño estructural Flyweight.</w:t>
      </w:r>
    </w:p>
    <w:p w14:paraId="5AE64CBB" w14:textId="77777777" w:rsidR="002B70EA" w:rsidRDefault="00EB3CE3">
      <w:r>
        <w:t>El patrón Flyweight desacopla el estado intrínseco (inmutable y compartido entre todas las instancias) del estado extrínseco (variable y dependiente del contexto de cada transacción). En LogiSync, el estado intrínseco se encapsula en la clase MovementType, conteniendo únicamente el código inmutable ("ENTRADA", "SALIDA", "AJUSTE", "TRASLADO"), su etiqueta de visualización y la regla de negocio que define si requiere justificación obligatoria. La clase MovementTypeFactory actúa como la fábrica Flyweight, gestionando un grupo concurrente en memoria (CACHE) que garantiza que jamás exista más de una única instancia de cada descriptor en ejecución. Por otro lado, el estado extrínseco (el smartphone específico, la cantidad física de unidades, el espacio de almacenamiento y la referencia documental) reside en los comandos ejecutables del inventario (StockMovementCommand), los cuales únicamente almacenan una referencia ligera al Flyweight compartido. Gracias a esta arquitectura, millones de registros de inventario en bodega reutilizan exactamente cuatro instancias inmutables en memoria, reduciendo drásticamente la huella de memoria RAM y maximizando el rendimiento de procesamiento logístico.</w:t>
      </w:r>
    </w:p>
    <w:p w14:paraId="501A7C85" w14:textId="77777777" w:rsidR="002B70EA" w:rsidRDefault="00EB3CE3">
      <w:pPr>
        <w:pStyle w:val="Ttulo4"/>
      </w:pPr>
      <w:r>
        <w:lastRenderedPageBreak/>
        <w:t>Diagrama de Clases UML</w:t>
      </w:r>
    </w:p>
    <w:p w14:paraId="4D7B0C3E" w14:textId="048078D9" w:rsidR="002B70EA" w:rsidRDefault="001877A7">
      <w:r w:rsidRPr="001877A7">
        <w:drawing>
          <wp:inline distT="0" distB="0" distL="0" distR="0" wp14:anchorId="4FA8C31F" wp14:editId="1FC21741">
            <wp:extent cx="5943600" cy="3263265"/>
            <wp:effectExtent l="0" t="0" r="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263265"/>
                    </a:xfrm>
                    <a:prstGeom prst="rect">
                      <a:avLst/>
                    </a:prstGeom>
                  </pic:spPr>
                </pic:pic>
              </a:graphicData>
            </a:graphic>
          </wp:inline>
        </w:drawing>
      </w:r>
    </w:p>
    <w:p w14:paraId="04917880" w14:textId="77777777" w:rsidR="002B70EA" w:rsidRDefault="00EB3CE3">
      <w:pPr>
        <w:pStyle w:val="Ttulo4"/>
      </w:pPr>
      <w:r>
        <w:lastRenderedPageBreak/>
        <w:t>Código</w:t>
      </w:r>
    </w:p>
    <w:p w14:paraId="5BC86F09" w14:textId="77777777" w:rsidR="002B70EA" w:rsidRDefault="00EB3CE3">
      <w:pPr>
        <w:pStyle w:val="Ttulo5"/>
      </w:pPr>
      <w:r>
        <w:t>MovementType (Flyweight Concreto)</w:t>
      </w:r>
    </w:p>
    <w:p w14:paraId="67A78020" w14:textId="4521CEF1" w:rsidR="002B70EA" w:rsidRDefault="00341881">
      <w:r w:rsidRPr="00341881">
        <w:rPr>
          <w:noProof/>
        </w:rPr>
        <w:drawing>
          <wp:inline distT="0" distB="0" distL="0" distR="0" wp14:anchorId="3D0CCF6A" wp14:editId="2F7DE382">
            <wp:extent cx="5763429" cy="5249008"/>
            <wp:effectExtent l="0" t="0" r="8890" b="889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63429" cy="5249008"/>
                    </a:xfrm>
                    <a:prstGeom prst="rect">
                      <a:avLst/>
                    </a:prstGeom>
                  </pic:spPr>
                </pic:pic>
              </a:graphicData>
            </a:graphic>
          </wp:inline>
        </w:drawing>
      </w:r>
    </w:p>
    <w:p w14:paraId="1FEB2FE2" w14:textId="77777777" w:rsidR="002B70EA" w:rsidRDefault="00EB3CE3">
      <w:pPr>
        <w:pStyle w:val="Ttulo5"/>
      </w:pPr>
      <w:r>
        <w:lastRenderedPageBreak/>
        <w:t>MovementTypeFactory (Fábrica Flyweight)</w:t>
      </w:r>
    </w:p>
    <w:p w14:paraId="2722511D" w14:textId="0ABEDAE4" w:rsidR="002B70EA" w:rsidRDefault="00177005">
      <w:r w:rsidRPr="00177005">
        <w:rPr>
          <w:noProof/>
        </w:rPr>
        <w:drawing>
          <wp:inline distT="0" distB="0" distL="0" distR="0" wp14:anchorId="208BD0AF" wp14:editId="58D8A856">
            <wp:extent cx="5943600" cy="308864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3088640"/>
                    </a:xfrm>
                    <a:prstGeom prst="rect">
                      <a:avLst/>
                    </a:prstGeom>
                  </pic:spPr>
                </pic:pic>
              </a:graphicData>
            </a:graphic>
          </wp:inline>
        </w:drawing>
      </w:r>
    </w:p>
    <w:p w14:paraId="56E002AA" w14:textId="76982E9B" w:rsidR="00177005" w:rsidRDefault="00177005">
      <w:r w:rsidRPr="00177005">
        <w:rPr>
          <w:noProof/>
        </w:rPr>
        <w:drawing>
          <wp:inline distT="0" distB="0" distL="0" distR="0" wp14:anchorId="118621E0" wp14:editId="4FE09A9C">
            <wp:extent cx="5943600" cy="756920"/>
            <wp:effectExtent l="0" t="0" r="0" b="508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756920"/>
                    </a:xfrm>
                    <a:prstGeom prst="rect">
                      <a:avLst/>
                    </a:prstGeom>
                  </pic:spPr>
                </pic:pic>
              </a:graphicData>
            </a:graphic>
          </wp:inline>
        </w:drawing>
      </w:r>
    </w:p>
    <w:p w14:paraId="4740EBA4" w14:textId="3352D7EE" w:rsidR="00177005" w:rsidRDefault="00177005">
      <w:r w:rsidRPr="00177005">
        <w:rPr>
          <w:noProof/>
        </w:rPr>
        <w:drawing>
          <wp:inline distT="0" distB="0" distL="0" distR="0" wp14:anchorId="7ACF9B16" wp14:editId="097D9F3F">
            <wp:extent cx="3181794" cy="562053"/>
            <wp:effectExtent l="0" t="0" r="0"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81794" cy="562053"/>
                    </a:xfrm>
                    <a:prstGeom prst="rect">
                      <a:avLst/>
                    </a:prstGeom>
                  </pic:spPr>
                </pic:pic>
              </a:graphicData>
            </a:graphic>
          </wp:inline>
        </w:drawing>
      </w:r>
    </w:p>
    <w:p w14:paraId="0C32871A" w14:textId="0B860718" w:rsidR="00177005" w:rsidRDefault="00177005">
      <w:r w:rsidRPr="00177005">
        <w:rPr>
          <w:noProof/>
        </w:rPr>
        <w:drawing>
          <wp:inline distT="0" distB="0" distL="0" distR="0" wp14:anchorId="2FCAE8E1" wp14:editId="0D09A79B">
            <wp:extent cx="5943600" cy="1211580"/>
            <wp:effectExtent l="0" t="0" r="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211580"/>
                    </a:xfrm>
                    <a:prstGeom prst="rect">
                      <a:avLst/>
                    </a:prstGeom>
                  </pic:spPr>
                </pic:pic>
              </a:graphicData>
            </a:graphic>
          </wp:inline>
        </w:drawing>
      </w:r>
    </w:p>
    <w:p w14:paraId="6A8E7B1B" w14:textId="77777777" w:rsidR="002B70EA" w:rsidRDefault="00EB3CE3">
      <w:pPr>
        <w:pStyle w:val="Ttulo5"/>
      </w:pPr>
      <w:r>
        <w:lastRenderedPageBreak/>
        <w:t>StockMovementCommand (Contexto)</w:t>
      </w:r>
    </w:p>
    <w:p w14:paraId="16F95C2C" w14:textId="1054F883" w:rsidR="002B70EA" w:rsidRDefault="00177005">
      <w:r w:rsidRPr="00177005">
        <w:rPr>
          <w:noProof/>
        </w:rPr>
        <w:drawing>
          <wp:inline distT="0" distB="0" distL="0" distR="0" wp14:anchorId="1E388526" wp14:editId="64579DFE">
            <wp:extent cx="5943600" cy="1605915"/>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605915"/>
                    </a:xfrm>
                    <a:prstGeom prst="rect">
                      <a:avLst/>
                    </a:prstGeom>
                  </pic:spPr>
                </pic:pic>
              </a:graphicData>
            </a:graphic>
          </wp:inline>
        </w:drawing>
      </w:r>
    </w:p>
    <w:p w14:paraId="26CE67E6" w14:textId="77777777" w:rsidR="00177005" w:rsidRDefault="00177005"/>
    <w:p w14:paraId="7751B668" w14:textId="77777777" w:rsidR="002B70EA" w:rsidRDefault="00EB3CE3">
      <w:pPr>
        <w:pStyle w:val="Ttulo5"/>
      </w:pPr>
      <w:r>
        <w:t>InventoryController (Cliente / Consumidor)</w:t>
      </w:r>
    </w:p>
    <w:p w14:paraId="009FEC0F" w14:textId="6435B8D3" w:rsidR="002B70EA" w:rsidRDefault="00177005">
      <w:r w:rsidRPr="00177005">
        <w:rPr>
          <w:noProof/>
        </w:rPr>
        <w:drawing>
          <wp:inline distT="0" distB="0" distL="0" distR="0" wp14:anchorId="4CE8912C" wp14:editId="6110FFE4">
            <wp:extent cx="5943600" cy="1220470"/>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220470"/>
                    </a:xfrm>
                    <a:prstGeom prst="rect">
                      <a:avLst/>
                    </a:prstGeom>
                  </pic:spPr>
                </pic:pic>
              </a:graphicData>
            </a:graphic>
          </wp:inline>
        </w:drawing>
      </w:r>
    </w:p>
    <w:p w14:paraId="7C005F2D" w14:textId="75B8C5D5" w:rsidR="00177005" w:rsidRDefault="00177005">
      <w:r w:rsidRPr="00177005">
        <w:rPr>
          <w:noProof/>
        </w:rPr>
        <w:drawing>
          <wp:inline distT="0" distB="0" distL="0" distR="0" wp14:anchorId="1605D952" wp14:editId="7A8FB251">
            <wp:extent cx="5943600" cy="1135380"/>
            <wp:effectExtent l="0" t="0" r="0" b="762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135380"/>
                    </a:xfrm>
                    <a:prstGeom prst="rect">
                      <a:avLst/>
                    </a:prstGeom>
                  </pic:spPr>
                </pic:pic>
              </a:graphicData>
            </a:graphic>
          </wp:inline>
        </w:drawing>
      </w:r>
    </w:p>
    <w:p w14:paraId="4C8A78AF" w14:textId="20F00481" w:rsidR="00177005" w:rsidRDefault="00177005">
      <w:r w:rsidRPr="00177005">
        <w:rPr>
          <w:noProof/>
        </w:rPr>
        <w:drawing>
          <wp:inline distT="0" distB="0" distL="0" distR="0" wp14:anchorId="32E989D4" wp14:editId="29714125">
            <wp:extent cx="5943600" cy="120205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202055"/>
                    </a:xfrm>
                    <a:prstGeom prst="rect">
                      <a:avLst/>
                    </a:prstGeom>
                  </pic:spPr>
                </pic:pic>
              </a:graphicData>
            </a:graphic>
          </wp:inline>
        </w:drawing>
      </w:r>
    </w:p>
    <w:p w14:paraId="122F9E12" w14:textId="77777777" w:rsidR="002B70EA" w:rsidRDefault="00EB3CE3">
      <w:pPr>
        <w:pStyle w:val="Ttulo4"/>
      </w:pPr>
      <w:r>
        <w:t>Explicación y Prueba de que Funciona</w:t>
      </w:r>
    </w:p>
    <w:p w14:paraId="47CFC8DE" w14:textId="77777777" w:rsidR="002B70EA" w:rsidRDefault="00EB3CE3">
      <w:r>
        <w:t>A continuación, se detalla la responsabilidad exacta de cada una de las 4 clases participantes en el patrón Flyweight:</w:t>
      </w:r>
    </w:p>
    <w:p w14:paraId="0959D810" w14:textId="77777777" w:rsidR="002B70EA" w:rsidRDefault="00EB3CE3">
      <w:pPr>
        <w:pStyle w:val="Ttulo5"/>
      </w:pPr>
      <w:r>
        <w:lastRenderedPageBreak/>
        <w:t>MovementType (Flyweight Concreto)</w:t>
      </w:r>
    </w:p>
    <w:p w14:paraId="56C28CB7" w14:textId="77777777" w:rsidR="002B70EA" w:rsidRDefault="00EB3CE3">
      <w:r>
        <w:t>Representa el elemento ligero que contiene estrictamente el estado intrínseco. Sus atributos code, label y requiresReason son finales e inmutables, lo que permite que una misma instancia sea compartida concurrentemente por múltiples hilos y comandos de movimiento sin riesgo de condiciones de carrera.</w:t>
      </w:r>
    </w:p>
    <w:p w14:paraId="009D3D73" w14:textId="77777777" w:rsidR="002B70EA" w:rsidRDefault="00EB3CE3">
      <w:pPr>
        <w:pStyle w:val="Ttulo5"/>
      </w:pPr>
      <w:r>
        <w:t>MovementTypeFactory (Fábrica Flyweight)</w:t>
      </w:r>
    </w:p>
    <w:p w14:paraId="2B4B06A6" w14:textId="77777777" w:rsidR="002B70EA" w:rsidRDefault="00EB3CE3">
      <w:r>
        <w:t>Es la fábrica encargada de administrar el ciclo de vida y la reserva de instancias Flyweight. Implementa una caché concurrente en memoria basada en ConcurrentHashMap. A través de su método estático of(String code), verifica si el descriptor ya fue creado previamente y lo reutiliza de inmediato; si no existe, lo crea de forma segura, evitando en todo momento la duplicación innecesaria de objetos en el Heap.</w:t>
      </w:r>
    </w:p>
    <w:p w14:paraId="784AC5AD" w14:textId="77777777" w:rsidR="002B70EA" w:rsidRDefault="00EB3CE3">
      <w:pPr>
        <w:pStyle w:val="Ttulo5"/>
      </w:pPr>
      <w:r>
        <w:t>StockMovementCommand (Contexto)</w:t>
      </w:r>
    </w:p>
    <w:p w14:paraId="678E6C1A" w14:textId="77777777" w:rsidR="002B70EA" w:rsidRDefault="00EB3CE3">
      <w:r>
        <w:t>Actúa como el contexto dentro del patrón Flyweight. Almacena el estado extrínseco de cada transacción (qué teléfonos celulares específicos se mueven, en qué espacio de almacenamiento y cuántas unidades físicas o reservadas varían) y mantiene un puntero al estado intrínseco compartido (MovementType type), calculando la lógica de ejecución y reversión (undo) sin replicar metadatos descriptivos.</w:t>
      </w:r>
    </w:p>
    <w:p w14:paraId="5DD61967" w14:textId="77777777" w:rsidR="002B70EA" w:rsidRDefault="00EB3CE3">
      <w:pPr>
        <w:pStyle w:val="Ttulo5"/>
      </w:pPr>
      <w:r>
        <w:t>InventoryController (Cliente / Consumidor)</w:t>
      </w:r>
    </w:p>
    <w:p w14:paraId="79997D33" w14:textId="77777777" w:rsidR="002B70EA" w:rsidRDefault="00EB3CE3">
      <w:r>
        <w:t>Es el punto de entrada REST del sistema. Recibe las solicitudes HTTP externas emitidas por los operadores logísticos desde Postman o interfaces web y delega el procesamiento hacia los casos de uso del dominio, los cuales generan y ejecutan los comandos de stock utilizando las instancias Flyweight provistas por la fábrica.</w:t>
      </w:r>
    </w:p>
    <w:p w14:paraId="1065063D" w14:textId="77777777" w:rsidR="002B70EA" w:rsidRDefault="00EB3CE3">
      <w:pPr>
        <w:pStyle w:val="Ttulo5"/>
      </w:pPr>
      <w:r>
        <w:t>Funcionamiento</w:t>
      </w:r>
    </w:p>
    <w:p w14:paraId="0EAD1D9E" w14:textId="77777777" w:rsidR="002B70EA" w:rsidRDefault="00EB3CE3">
      <w:r>
        <w:t>Para verificar el funcionamiento del patrón Flyweight en el sistema de distribución de celulares, realizamos la prueba directamente en Postman registrando una entrada de inventario para un smartphone en una ubicación específica de la bodega.</w:t>
      </w:r>
    </w:p>
    <w:p w14:paraId="2255E681" w14:textId="69F5DC4A" w:rsidR="002B70EA" w:rsidRDefault="00EB3CE3">
      <w:r>
        <w:t xml:space="preserve">En Postman, enviamos una petición POST al </w:t>
      </w:r>
      <w:proofErr w:type="spellStart"/>
      <w:r>
        <w:t>endpoint</w:t>
      </w:r>
      <w:proofErr w:type="spellEnd"/>
      <w:r>
        <w:t xml:space="preserve"> /api/</w:t>
      </w:r>
      <w:proofErr w:type="spellStart"/>
      <w:r>
        <w:t>inventory</w:t>
      </w:r>
      <w:proofErr w:type="spellEnd"/>
      <w:r>
        <w:t>/</w:t>
      </w:r>
      <w:proofErr w:type="spellStart"/>
      <w:r>
        <w:t>entries</w:t>
      </w:r>
      <w:proofErr w:type="spellEnd"/>
      <w:r>
        <w:t xml:space="preserve"> con el cuerpo JSON indicando el espacio de almacenamiento, el producto tecnológico y la cantidad a ingresar:</w:t>
      </w:r>
    </w:p>
    <w:p w14:paraId="34B2F0AC" w14:textId="5A8CA178" w:rsidR="002B70EA" w:rsidRDefault="009B74D0">
      <w:r w:rsidRPr="009B74D0">
        <w:lastRenderedPageBreak/>
        <w:drawing>
          <wp:inline distT="0" distB="0" distL="0" distR="0" wp14:anchorId="601B62B1" wp14:editId="2083D365">
            <wp:extent cx="5943600" cy="2317750"/>
            <wp:effectExtent l="0" t="0" r="0" b="635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317750"/>
                    </a:xfrm>
                    <a:prstGeom prst="rect">
                      <a:avLst/>
                    </a:prstGeom>
                  </pic:spPr>
                </pic:pic>
              </a:graphicData>
            </a:graphic>
          </wp:inline>
        </w:drawing>
      </w:r>
    </w:p>
    <w:p w14:paraId="4FC7B3DA" w14:textId="3272A4EF" w:rsidR="002B70EA" w:rsidRDefault="00EB3CE3">
      <w:r>
        <w:t xml:space="preserve">La API responde confirmando el registro exitoso del movimiento de inventario, reflejando el identificador del movimiento, la variación positiva de existencias de celulares y el tipo de movimiento "ENTRADA", el cual fue resuelto y procesado mediante la instancia compartida del </w:t>
      </w:r>
      <w:proofErr w:type="spellStart"/>
      <w:r>
        <w:t>Flyweight</w:t>
      </w:r>
      <w:proofErr w:type="spellEnd"/>
      <w:r>
        <w:t xml:space="preserve"> en </w:t>
      </w:r>
      <w:proofErr w:type="spellStart"/>
      <w:r>
        <w:t>MovementTypeFactory</w:t>
      </w:r>
      <w:proofErr w:type="spellEnd"/>
      <w:r>
        <w:t>:</w:t>
      </w:r>
    </w:p>
    <w:p w14:paraId="732E3EFF" w14:textId="260A5646" w:rsidR="009B74D0" w:rsidRDefault="009B74D0">
      <w:r w:rsidRPr="009B74D0">
        <w:drawing>
          <wp:inline distT="0" distB="0" distL="0" distR="0" wp14:anchorId="759C7665" wp14:editId="0E76FF06">
            <wp:extent cx="3801005" cy="3810532"/>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801005" cy="3810532"/>
                    </a:xfrm>
                    <a:prstGeom prst="rect">
                      <a:avLst/>
                    </a:prstGeom>
                  </pic:spPr>
                </pic:pic>
              </a:graphicData>
            </a:graphic>
          </wp:inline>
        </w:drawing>
      </w:r>
    </w:p>
    <w:p w14:paraId="3B4B82F8" w14:textId="77777777" w:rsidR="002B70EA" w:rsidRDefault="002B70EA"/>
    <w:sectPr w:rsidR="002B70EA">
      <w:headerReference w:type="default" r:id="rId105"/>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DB4B3" w14:textId="77777777" w:rsidR="00097E81" w:rsidRDefault="00097E81">
      <w:pPr>
        <w:spacing w:after="0" w:line="240" w:lineRule="auto"/>
      </w:pPr>
      <w:r>
        <w:separator/>
      </w:r>
    </w:p>
  </w:endnote>
  <w:endnote w:type="continuationSeparator" w:id="0">
    <w:p w14:paraId="6418C1F0" w14:textId="77777777" w:rsidR="00097E81" w:rsidRDefault="00097E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CCB4C" w14:textId="77777777" w:rsidR="00097E81" w:rsidRDefault="00097E81">
      <w:pPr>
        <w:spacing w:after="0" w:line="240" w:lineRule="auto"/>
      </w:pPr>
      <w:r>
        <w:separator/>
      </w:r>
    </w:p>
  </w:footnote>
  <w:footnote w:type="continuationSeparator" w:id="0">
    <w:p w14:paraId="3FA93F67" w14:textId="77777777" w:rsidR="00097E81" w:rsidRDefault="00097E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97E81"/>
    <w:rsid w:val="000B5D6C"/>
    <w:rsid w:val="00116659"/>
    <w:rsid w:val="00117543"/>
    <w:rsid w:val="001319BB"/>
    <w:rsid w:val="00171A71"/>
    <w:rsid w:val="00177005"/>
    <w:rsid w:val="00186C62"/>
    <w:rsid w:val="001877A7"/>
    <w:rsid w:val="001D0550"/>
    <w:rsid w:val="001D6FA6"/>
    <w:rsid w:val="001E1638"/>
    <w:rsid w:val="001E4A4D"/>
    <w:rsid w:val="002216DF"/>
    <w:rsid w:val="002362A1"/>
    <w:rsid w:val="00241100"/>
    <w:rsid w:val="00254429"/>
    <w:rsid w:val="002B70EA"/>
    <w:rsid w:val="002E3195"/>
    <w:rsid w:val="002F4228"/>
    <w:rsid w:val="00301242"/>
    <w:rsid w:val="00305003"/>
    <w:rsid w:val="00335D5B"/>
    <w:rsid w:val="003365DA"/>
    <w:rsid w:val="00336B2C"/>
    <w:rsid w:val="00340BCA"/>
    <w:rsid w:val="00341881"/>
    <w:rsid w:val="003A7D3F"/>
    <w:rsid w:val="003C2F58"/>
    <w:rsid w:val="003D1723"/>
    <w:rsid w:val="003D7595"/>
    <w:rsid w:val="00431861"/>
    <w:rsid w:val="00476318"/>
    <w:rsid w:val="004A6457"/>
    <w:rsid w:val="004F07FE"/>
    <w:rsid w:val="0052048D"/>
    <w:rsid w:val="00525244"/>
    <w:rsid w:val="005437D2"/>
    <w:rsid w:val="00555FD2"/>
    <w:rsid w:val="005706B1"/>
    <w:rsid w:val="005857F5"/>
    <w:rsid w:val="0059218B"/>
    <w:rsid w:val="005D11A8"/>
    <w:rsid w:val="005D7990"/>
    <w:rsid w:val="006E63C2"/>
    <w:rsid w:val="007634CC"/>
    <w:rsid w:val="0078443A"/>
    <w:rsid w:val="007A2D1B"/>
    <w:rsid w:val="007B596C"/>
    <w:rsid w:val="007D6E33"/>
    <w:rsid w:val="007E04D9"/>
    <w:rsid w:val="0082339B"/>
    <w:rsid w:val="00850433"/>
    <w:rsid w:val="00853270"/>
    <w:rsid w:val="008A2699"/>
    <w:rsid w:val="008A7EEB"/>
    <w:rsid w:val="008F1D4F"/>
    <w:rsid w:val="008F7ACE"/>
    <w:rsid w:val="009030B0"/>
    <w:rsid w:val="00906129"/>
    <w:rsid w:val="009173D5"/>
    <w:rsid w:val="00934325"/>
    <w:rsid w:val="00954E1D"/>
    <w:rsid w:val="009B74D0"/>
    <w:rsid w:val="009D1518"/>
    <w:rsid w:val="009E10BC"/>
    <w:rsid w:val="00A073FA"/>
    <w:rsid w:val="00A22914"/>
    <w:rsid w:val="00A507EE"/>
    <w:rsid w:val="00A63171"/>
    <w:rsid w:val="00A85737"/>
    <w:rsid w:val="00AB28A1"/>
    <w:rsid w:val="00AB4471"/>
    <w:rsid w:val="00AD091C"/>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4421C"/>
    <w:rsid w:val="00D93223"/>
    <w:rsid w:val="00DC6290"/>
    <w:rsid w:val="00DE618A"/>
    <w:rsid w:val="00DF6FDA"/>
    <w:rsid w:val="00E15569"/>
    <w:rsid w:val="00E5279B"/>
    <w:rsid w:val="00EA72A1"/>
    <w:rsid w:val="00EB3CE3"/>
    <w:rsid w:val="00EE3DF3"/>
    <w:rsid w:val="00EE6641"/>
    <w:rsid w:val="00EF36D5"/>
    <w:rsid w:val="00EF6B16"/>
    <w:rsid w:val="00F37DBB"/>
    <w:rsid w:val="00F411DE"/>
    <w:rsid w:val="00F61097"/>
    <w:rsid w:val="00F6703C"/>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theme" Target="theme/theme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760</TotalTime>
  <Pages>82</Pages>
  <Words>9139</Words>
  <Characters>50270</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59291</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27</cp:revision>
  <dcterms:created xsi:type="dcterms:W3CDTF">2026-08-17T22:52:00Z</dcterms:created>
  <dcterms:modified xsi:type="dcterms:W3CDTF">2026-10-19T20:22:00Z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