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DC6290">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DC6290">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DC6290">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DC6290">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DC6290">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DC6290">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DC6290">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DC6290">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DC6290">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DC6290">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DC6290">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52D4DD36"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42BADD45" w14:textId="77777777" w:rsidR="00F37DBB" w:rsidRDefault="003D7595">
      <w:pPr>
        <w:pStyle w:val="Ttulo3"/>
      </w:pPr>
      <w:r>
        <w:t>Aplicación del Patrón Abstract Factory</w:t>
      </w:r>
    </w:p>
    <w:p w14:paraId="15C77051" w14:textId="77777777" w:rsidR="00F37DBB" w:rsidRDefault="003D7595">
      <w:pPr>
        <w:pStyle w:val="Ttulo4"/>
      </w:pPr>
      <w:r>
        <w:t>Como está Colaborando este Patrón al Proyecto</w:t>
      </w:r>
    </w:p>
    <w:p w14:paraId="1F2C9B82" w14:textId="77777777" w:rsidR="00F37DBB" w:rsidRDefault="003D7595">
      <w:r>
        <w:t>En nuestro proyecto LogiSync, una de las funcionalidades más importantes que se plantearon desde el inicio es la incorporación de análisis predictivo para la estimación de la demanda futura de productos y la optimización del inventario. Para lograr esto, no podemos limitarnos a un único cálculo matemático fijo, ya que dependiendo del tipo de producto, su historial de ventas o el comportamiento del mercado, se requiere utilizar diferentes modelos de predicción (como promedio móvil, suavizado exponencial o regresión lineal), junto con ajustes adicionales como multiplicadores por temporadas o colchones de stock de seguridad.</w:t>
      </w:r>
    </w:p>
    <w:p w14:paraId="0D569A07" w14:textId="77777777" w:rsidR="00F37DBB" w:rsidRDefault="003D7595">
      <w:r>
        <w:t>Aquí es donde entra a colaborar el patrón Abstract Factory. En lugar de que el servicio de predicción o los controladores tengan que conocer y crear directamente cada clase matemática con sus configuraciones internas, el patrón nos proporciona una fábrica centralizada (ForecastStrategyFactory) encargada de crear e instanciar la familia de estrategias predictivas según el algoritmo solicitado. De esta manera, el resto de la aplicación interactúa únicamente con una abstracción común (ForecastStrategy), logrando que el sistema quede completamente desacoplado, sea más fácil de mantener y permita en el futuro agregar nuevos modelos matemáticos (como ARIMA o redes neuronales) sin tener que tocar ni alterar la lógica del negocio existente.</w:t>
      </w:r>
    </w:p>
    <w:p w14:paraId="4E5FC32D" w14:textId="77777777" w:rsidR="00F37DBB" w:rsidRDefault="003D7595">
      <w:pPr>
        <w:pStyle w:val="Ttulo4"/>
      </w:pPr>
      <w:r>
        <w:lastRenderedPageBreak/>
        <w:t>Diagrama de Clases UML</w:t>
      </w:r>
    </w:p>
    <w:p w14:paraId="151CBCC4" w14:textId="0C101B92" w:rsidR="00F37DBB" w:rsidRDefault="00C621D4">
      <w:r w:rsidRPr="00C621D4">
        <w:rPr>
          <w:noProof/>
        </w:rPr>
        <w:drawing>
          <wp:inline distT="0" distB="0" distL="0" distR="0" wp14:anchorId="60FE7A37" wp14:editId="14EC9246">
            <wp:extent cx="5943600" cy="2868930"/>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68930"/>
                    </a:xfrm>
                    <a:prstGeom prst="rect">
                      <a:avLst/>
                    </a:prstGeom>
                  </pic:spPr>
                </pic:pic>
              </a:graphicData>
            </a:graphic>
          </wp:inline>
        </w:drawing>
      </w:r>
    </w:p>
    <w:p w14:paraId="0A825C23" w14:textId="54B11502" w:rsidR="00F37DBB" w:rsidRDefault="003D7595">
      <w:pPr>
        <w:pStyle w:val="Ttulo4"/>
      </w:pPr>
      <w:r>
        <w:t>Código</w:t>
      </w:r>
    </w:p>
    <w:p w14:paraId="287FCC5D" w14:textId="52EEFCE7" w:rsidR="00A22914" w:rsidRPr="00A22914" w:rsidRDefault="00A22914" w:rsidP="00A22914">
      <w:pPr>
        <w:pStyle w:val="Ttulo5"/>
      </w:pPr>
      <w:r>
        <w:t>Fabrica</w:t>
      </w:r>
    </w:p>
    <w:p w14:paraId="019437C9" w14:textId="77777777" w:rsidR="00A22914" w:rsidRDefault="00A22914">
      <w:r w:rsidRPr="00A22914">
        <w:rPr>
          <w:noProof/>
        </w:rPr>
        <w:drawing>
          <wp:inline distT="0" distB="0" distL="0" distR="0" wp14:anchorId="3064B89C" wp14:editId="4A107C45">
            <wp:extent cx="5943600" cy="2874645"/>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74645"/>
                    </a:xfrm>
                    <a:prstGeom prst="rect">
                      <a:avLst/>
                    </a:prstGeom>
                  </pic:spPr>
                </pic:pic>
              </a:graphicData>
            </a:graphic>
          </wp:inline>
        </w:drawing>
      </w:r>
    </w:p>
    <w:p w14:paraId="45886137" w14:textId="208F8FA4" w:rsidR="00A22914" w:rsidRDefault="00A22914" w:rsidP="00A22914">
      <w:pPr>
        <w:pStyle w:val="Ttulo5"/>
      </w:pPr>
      <w:r>
        <w:lastRenderedPageBreak/>
        <w:t>Interfaz de Producto</w:t>
      </w:r>
    </w:p>
    <w:p w14:paraId="6BA1D511" w14:textId="77777777" w:rsidR="00A22914" w:rsidRDefault="00A22914">
      <w:r w:rsidRPr="00A22914">
        <w:rPr>
          <w:noProof/>
        </w:rPr>
        <w:drawing>
          <wp:inline distT="0" distB="0" distL="0" distR="0" wp14:anchorId="0C4811BB" wp14:editId="60782F11">
            <wp:extent cx="5943600" cy="166489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6495"/>
                    <a:stretch/>
                  </pic:blipFill>
                  <pic:spPr bwMode="auto">
                    <a:xfrm>
                      <a:off x="0" y="0"/>
                      <a:ext cx="5943600" cy="1664898"/>
                    </a:xfrm>
                    <a:prstGeom prst="rect">
                      <a:avLst/>
                    </a:prstGeom>
                    <a:ln>
                      <a:noFill/>
                    </a:ln>
                    <a:extLst>
                      <a:ext uri="{53640926-AAD7-44D8-BBD7-CCE9431645EC}">
                        <a14:shadowObscured xmlns:a14="http://schemas.microsoft.com/office/drawing/2010/main"/>
                      </a:ext>
                    </a:extLst>
                  </pic:spPr>
                </pic:pic>
              </a:graphicData>
            </a:graphic>
          </wp:inline>
        </w:drawing>
      </w:r>
    </w:p>
    <w:p w14:paraId="16576B60" w14:textId="19EB0460" w:rsidR="00A22914" w:rsidRDefault="00A22914" w:rsidP="00A22914">
      <w:pPr>
        <w:pStyle w:val="Ttulo5"/>
      </w:pPr>
      <w:r>
        <w:lastRenderedPageBreak/>
        <w:t>Productos concretos</w:t>
      </w:r>
    </w:p>
    <w:p w14:paraId="5F9B9870" w14:textId="77777777" w:rsidR="00A22914" w:rsidRDefault="00A22914">
      <w:r w:rsidRPr="00A22914">
        <w:rPr>
          <w:noProof/>
        </w:rPr>
        <w:drawing>
          <wp:inline distT="0" distB="0" distL="0" distR="0" wp14:anchorId="05163C75" wp14:editId="36CE0ADC">
            <wp:extent cx="5943600" cy="551243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512435"/>
                    </a:xfrm>
                    <a:prstGeom prst="rect">
                      <a:avLst/>
                    </a:prstGeom>
                  </pic:spPr>
                </pic:pic>
              </a:graphicData>
            </a:graphic>
          </wp:inline>
        </w:drawing>
      </w:r>
    </w:p>
    <w:p w14:paraId="4C16BE06" w14:textId="77777777" w:rsidR="00A22914" w:rsidRDefault="00A22914">
      <w:r w:rsidRPr="00A22914">
        <w:rPr>
          <w:noProof/>
        </w:rPr>
        <w:lastRenderedPageBreak/>
        <w:drawing>
          <wp:inline distT="0" distB="0" distL="0" distR="0" wp14:anchorId="1EECF820" wp14:editId="008FFCBC">
            <wp:extent cx="5943600" cy="54940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494020"/>
                    </a:xfrm>
                    <a:prstGeom prst="rect">
                      <a:avLst/>
                    </a:prstGeom>
                  </pic:spPr>
                </pic:pic>
              </a:graphicData>
            </a:graphic>
          </wp:inline>
        </w:drawing>
      </w:r>
    </w:p>
    <w:p w14:paraId="0FD03061" w14:textId="77777777" w:rsidR="00A22914" w:rsidRDefault="00A22914">
      <w:r w:rsidRPr="00A22914">
        <w:rPr>
          <w:noProof/>
        </w:rPr>
        <w:lastRenderedPageBreak/>
        <w:drawing>
          <wp:inline distT="0" distB="0" distL="0" distR="0" wp14:anchorId="6E51E24B" wp14:editId="4E8D3791">
            <wp:extent cx="5943600" cy="607250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6072505"/>
                    </a:xfrm>
                    <a:prstGeom prst="rect">
                      <a:avLst/>
                    </a:prstGeom>
                  </pic:spPr>
                </pic:pic>
              </a:graphicData>
            </a:graphic>
          </wp:inline>
        </w:drawing>
      </w:r>
    </w:p>
    <w:p w14:paraId="18780B4F" w14:textId="77777777" w:rsidR="00A22914" w:rsidRDefault="00A22914">
      <w:r w:rsidRPr="00A22914">
        <w:rPr>
          <w:noProof/>
        </w:rPr>
        <w:drawing>
          <wp:inline distT="0" distB="0" distL="0" distR="0" wp14:anchorId="3F996A72" wp14:editId="1F6EA65F">
            <wp:extent cx="5943600" cy="56451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4515"/>
                    </a:xfrm>
                    <a:prstGeom prst="rect">
                      <a:avLst/>
                    </a:prstGeom>
                  </pic:spPr>
                </pic:pic>
              </a:graphicData>
            </a:graphic>
          </wp:inline>
        </w:drawing>
      </w:r>
    </w:p>
    <w:p w14:paraId="46154F48" w14:textId="2E5590A1" w:rsidR="00F37DBB" w:rsidRDefault="00A22914" w:rsidP="00A22914">
      <w:pPr>
        <w:pStyle w:val="Ttulo5"/>
      </w:pPr>
      <w:r>
        <w:lastRenderedPageBreak/>
        <w:t>Consumidor Cliente</w:t>
      </w:r>
    </w:p>
    <w:p w14:paraId="25F85E1B" w14:textId="6E060E02" w:rsidR="00F37DBB" w:rsidRDefault="00A22914">
      <w:r w:rsidRPr="00A22914">
        <w:rPr>
          <w:noProof/>
        </w:rPr>
        <w:drawing>
          <wp:inline distT="0" distB="0" distL="0" distR="0" wp14:anchorId="701FB4E8" wp14:editId="266390A7">
            <wp:extent cx="5943600" cy="2014855"/>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014855"/>
                    </a:xfrm>
                    <a:prstGeom prst="rect">
                      <a:avLst/>
                    </a:prstGeom>
                  </pic:spPr>
                </pic:pic>
              </a:graphicData>
            </a:graphic>
          </wp:inline>
        </w:drawing>
      </w:r>
    </w:p>
    <w:p w14:paraId="443F0235" w14:textId="77777777" w:rsidR="00F37DBB" w:rsidRDefault="003D7595">
      <w:pPr>
        <w:pStyle w:val="Ttulo4"/>
      </w:pPr>
      <w:r>
        <w:t>Explicación y Prueba de que Funciona</w:t>
      </w:r>
    </w:p>
    <w:p w14:paraId="40448146" w14:textId="6DA9C023" w:rsidR="00F37DBB" w:rsidRDefault="003D7595">
      <w:r>
        <w:t xml:space="preserve">Para comprender con claridad cómo se aplica este patrón en la funcionalidad de predicción de demanda de LogiSync, a </w:t>
      </w:r>
      <w:r w:rsidR="00A22914">
        <w:t>continuación,</w:t>
      </w:r>
      <w:r>
        <w:t xml:space="preserve"> explicaremos el rol que cumple cada uno de los componentes principales de esta implementación:</w:t>
      </w:r>
    </w:p>
    <w:p w14:paraId="1F2021FD" w14:textId="77777777" w:rsidR="00F37DBB" w:rsidRDefault="003D7595">
      <w:pPr>
        <w:pStyle w:val="Ttulo5"/>
      </w:pPr>
      <w:r>
        <w:t>ForecastStrategy (Interfaz Producto)</w:t>
      </w:r>
    </w:p>
    <w:p w14:paraId="2EC4AC4C" w14:textId="77777777" w:rsidR="00F37DBB" w:rsidRDefault="003D7595">
      <w:r>
        <w:t>Representa el producto abstracto dentro del patrón. Es la interfaz que define el contrato común que deben cumplir todos los modelos o algoritmos de predicción, en este caso a través del método forecast(history, periodsAhead). Gracias a esta abstracción, cualquier componente de la aplicación puede solicitar una estimación sin preocuparse por la fórmula matemática específica que se ejecutará por debajo.</w:t>
      </w:r>
    </w:p>
    <w:p w14:paraId="4A129ABA" w14:textId="77777777" w:rsidR="00F37DBB" w:rsidRPr="00A22914" w:rsidRDefault="003D7595">
      <w:pPr>
        <w:pStyle w:val="Ttulo5"/>
        <w:rPr>
          <w:lang w:val="en-US"/>
        </w:rPr>
      </w:pPr>
      <w:proofErr w:type="spellStart"/>
      <w:r w:rsidRPr="00A22914">
        <w:rPr>
          <w:lang w:val="en-US"/>
        </w:rPr>
        <w:t>MovingAverageForecastStrategy</w:t>
      </w:r>
      <w:proofErr w:type="spellEnd"/>
      <w:r w:rsidRPr="00A22914">
        <w:rPr>
          <w:lang w:val="en-US"/>
        </w:rPr>
        <w:t xml:space="preserve">, </w:t>
      </w:r>
      <w:proofErr w:type="spellStart"/>
      <w:r w:rsidRPr="00A22914">
        <w:rPr>
          <w:lang w:val="en-US"/>
        </w:rPr>
        <w:t>ExponentialSmoothingForecastStrategy</w:t>
      </w:r>
      <w:proofErr w:type="spellEnd"/>
      <w:r w:rsidRPr="00A22914">
        <w:rPr>
          <w:lang w:val="en-US"/>
        </w:rPr>
        <w:t xml:space="preserve"> y </w:t>
      </w:r>
      <w:proofErr w:type="spellStart"/>
      <w:r w:rsidRPr="00A22914">
        <w:rPr>
          <w:lang w:val="en-US"/>
        </w:rPr>
        <w:t>LinearRegressionForecastStrategy</w:t>
      </w:r>
      <w:proofErr w:type="spellEnd"/>
      <w:r w:rsidRPr="00A22914">
        <w:rPr>
          <w:lang w:val="en-US"/>
        </w:rPr>
        <w:t xml:space="preserve"> (</w:t>
      </w:r>
      <w:proofErr w:type="spellStart"/>
      <w:r w:rsidRPr="00A22914">
        <w:rPr>
          <w:lang w:val="en-US"/>
        </w:rPr>
        <w:t>Productos</w:t>
      </w:r>
      <w:proofErr w:type="spellEnd"/>
      <w:r w:rsidRPr="00A22914">
        <w:rPr>
          <w:lang w:val="en-US"/>
        </w:rPr>
        <w:t xml:space="preserve"> </w:t>
      </w:r>
      <w:proofErr w:type="spellStart"/>
      <w:r w:rsidRPr="00A22914">
        <w:rPr>
          <w:lang w:val="en-US"/>
        </w:rPr>
        <w:t>Concretos</w:t>
      </w:r>
      <w:proofErr w:type="spellEnd"/>
      <w:r w:rsidRPr="00A22914">
        <w:rPr>
          <w:lang w:val="en-US"/>
        </w:rPr>
        <w:t>)</w:t>
      </w:r>
    </w:p>
    <w:p w14:paraId="46C6B779" w14:textId="77777777" w:rsidR="00F37DBB" w:rsidRDefault="003D7595">
      <w:r>
        <w:t>Son las implementaciones concretas de la interfaz ForecastStrategy. Cada una de estas clases encapsula una lógica de cálculo matemático diferente sobre los datos históricos de inventario: promedio móvil simple para tendencias estables, suavizado exponencial ponderando periodos recientes, y regresión lineal por mínimos cuadrados para proyectar tendencias crecientes o decrecientes. Cada clase es responsable exclusivamente de resolver su algoritmo estadístico.</w:t>
      </w:r>
    </w:p>
    <w:p w14:paraId="507977FF" w14:textId="77777777" w:rsidR="00F37DBB" w:rsidRDefault="003D7595">
      <w:pPr>
        <w:pStyle w:val="Ttulo5"/>
      </w:pPr>
      <w:r>
        <w:lastRenderedPageBreak/>
        <w:t>ForecastStrategyFactory (Fábrica)</w:t>
      </w:r>
    </w:p>
    <w:p w14:paraId="5EFD3FB6" w14:textId="77777777" w:rsidR="00F37DBB" w:rsidRDefault="003D7595">
      <w:r>
        <w:t>Esta clase actúa como la fábrica del patrón. Contiene el método encargado de recibir el nombre o tipo de algoritmo deseado (por ejemplo LINEAR_REGRESSION, MOVING_AVERAGE o EXPONENTIAL_SMOOTHING) y crear e instanciar la estrategia correspondiente ya parametrizada. Si se envía un algoritmo no soportado, la fábrica se encarga de manejar el error de negocio. Al centralizar la creación de estas estrategias aquí, evitamos que otras capas del sistema tengan que hacer condicionales o instanciar clases concretas con new.</w:t>
      </w:r>
    </w:p>
    <w:p w14:paraId="34820D4C" w14:textId="77777777" w:rsidR="00F37DBB" w:rsidRDefault="003D7595">
      <w:pPr>
        <w:pStyle w:val="Ttulo5"/>
      </w:pPr>
      <w:r>
        <w:t>DemandForecastService (Cliente / Consumidor)</w:t>
      </w:r>
    </w:p>
    <w:p w14:paraId="7C44F0D3" w14:textId="77777777" w:rsidR="00F37DBB" w:rsidRDefault="003D7595">
      <w:r>
        <w:t>Es el servicio de la capa de aplicación encargado de orquestar todo el proceso de predicción de demanda. Cuando recibe la petición, le solicita a ForecastStrategyFactory la estrategia que se necesita según los parámetros del usuario, consulta el historial de movimientos de inventario del producto y ejecuta la proyección. Lo fundamental aquí es que este servicio trabaja únicamente con la interfaz ForecastStrategy, garantizando un alto nivel de desacoplamiento.</w:t>
      </w:r>
    </w:p>
    <w:p w14:paraId="7BD7D525" w14:textId="77777777" w:rsidR="00F37DBB" w:rsidRDefault="003D7595">
      <w:pPr>
        <w:pStyle w:val="Ttulo5"/>
      </w:pPr>
      <w:r>
        <w:t>Funcionamiento</w:t>
      </w:r>
    </w:p>
    <w:p w14:paraId="2218EE72" w14:textId="77777777" w:rsidR="00F37DBB" w:rsidRDefault="003D7595">
      <w:r>
        <w:t>Ahora sí, para la prueba de funcionamiento, ya que todavía no contamos con una interfaz gráfica en el frontend, utilizamos la herramienta Postman (o la documentación interactiva de Swagger UI), en la cual mandamos la siguiente petición a la API al endpoint /api/forecast/generate:</w:t>
      </w:r>
    </w:p>
    <w:p w14:paraId="20D3F8AC" w14:textId="136C4D00" w:rsidR="00F37DBB" w:rsidRDefault="005857F5">
      <w:r w:rsidRPr="005857F5">
        <w:rPr>
          <w:noProof/>
        </w:rPr>
        <w:drawing>
          <wp:inline distT="0" distB="0" distL="0" distR="0" wp14:anchorId="3CD2AD73" wp14:editId="1E28E3D7">
            <wp:extent cx="5943600" cy="200596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05965"/>
                    </a:xfrm>
                    <a:prstGeom prst="rect">
                      <a:avLst/>
                    </a:prstGeom>
                  </pic:spPr>
                </pic:pic>
              </a:graphicData>
            </a:graphic>
          </wp:inline>
        </w:drawing>
      </w:r>
    </w:p>
    <w:p w14:paraId="7EF7B194" w14:textId="21B97384" w:rsidR="00F37DBB" w:rsidRDefault="003D7595">
      <w:r>
        <w:t>Una vez enviada la petición, el sistema ejecuta la estrategia instanciada por la fábrica sobre el historial del producto, devuelve las proyecciones para los periodos solicitados y genera de forma automática la necesidad de abastecimiento en la base de datos si detecta que el inventario disponible no cubre la demanda proyectada:</w:t>
      </w:r>
    </w:p>
    <w:p w14:paraId="7F646576" w14:textId="5DC3F38B" w:rsidR="00F37DBB" w:rsidRDefault="005857F5">
      <w:r w:rsidRPr="005857F5">
        <w:rPr>
          <w:noProof/>
        </w:rPr>
        <w:lastRenderedPageBreak/>
        <w:drawing>
          <wp:inline distT="0" distB="0" distL="0" distR="0" wp14:anchorId="0F1AC433" wp14:editId="2AA38221">
            <wp:extent cx="5943600" cy="5137150"/>
            <wp:effectExtent l="0" t="0" r="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37150"/>
                    </a:xfrm>
                    <a:prstGeom prst="rect">
                      <a:avLst/>
                    </a:prstGeom>
                  </pic:spPr>
                </pic:pic>
              </a:graphicData>
            </a:graphic>
          </wp:inline>
        </w:drawing>
      </w:r>
    </w:p>
    <w:p w14:paraId="61EA6BD2" w14:textId="77777777" w:rsidR="00E15569" w:rsidRDefault="0052048D">
      <w:pPr>
        <w:pStyle w:val="Ttulo3"/>
      </w:pPr>
      <w:r>
        <w:t>Aplicación del Patrón Prototype</w:t>
      </w:r>
    </w:p>
    <w:p w14:paraId="79374189" w14:textId="77777777" w:rsidR="00E15569" w:rsidRDefault="0052048D">
      <w:pPr>
        <w:pStyle w:val="Ttulo4"/>
      </w:pPr>
      <w:r>
        <w:t>Como está Colaborando este Patrón al Proyecto</w:t>
      </w:r>
    </w:p>
    <w:p w14:paraId="57DA1456" w14:textId="77777777" w:rsidR="00E15569" w:rsidRDefault="0052048D">
      <w:r>
        <w:t xml:space="preserve">En un centro de distribución tecnológica especializado en dispositivos móviles como LogiSync, la infraestructura de almacenamiento físico de las bodegas está compuesta por cientos de estanterías, pasillos y racks modulares con características estandarizadas (por ejemplo, racks diseñados con 4 niveles y bahías compartimentadas para almacenar cajas de smartphones de alta gama como Samsung Galaxy o iPhone, con límites idénticos de peso, volumen y capacidad por nivel). Cuando se amplía un almacén o se habilita un nuevo pasillo, crear cada estantería y cada una de sus bahías desde cero mediante </w:t>
      </w:r>
      <w:r>
        <w:lastRenderedPageBreak/>
        <w:t>configuración manual genera una redundancia excesiva de código, consumo innecesario de recursos y alto riesgo de inconsistencias operativas.</w:t>
      </w:r>
    </w:p>
    <w:p w14:paraId="644B12EA" w14:textId="77777777" w:rsidR="00E15569" w:rsidRDefault="0052048D">
      <w:r>
        <w:t>Para resolver este problema, entra a colaborar el patrón de diseño creacional Prototype. En lugar de reconstruir toda la estructura jerárquica de un espacio o plantilla de rack cada vez que se requiere uno nuevo, el patrón define una interfaz de clonación (StorageSpacePrototype) y una implementación concreta (RackLayoutTemplate) que permite duplicar en memoria objetos prototipo ya configurados. Mediante una clonación profunda (deep clone) de sus propiedades y listas internas de ubicaciones a través del método cloneSpace(...), el sistema genera instantáneamente réplicas exactas e independientes, permitiendo únicamente ajustar los parámetros específicos que varían (como el nombre del rack o una capacidad personalizada por nivel) sin alterar el objeto original ni sobrecargar la base de datos.</w:t>
      </w:r>
    </w:p>
    <w:p w14:paraId="2F217586" w14:textId="77777777" w:rsidR="00E15569" w:rsidRDefault="0052048D">
      <w:pPr>
        <w:pStyle w:val="Ttulo4"/>
      </w:pPr>
      <w:r>
        <w:t>Diagrama de Clases UML</w:t>
      </w:r>
    </w:p>
    <w:p w14:paraId="55BE3945" w14:textId="64C486E9" w:rsidR="00E15569" w:rsidRDefault="009173D5">
      <w:r w:rsidRPr="009173D5">
        <w:rPr>
          <w:noProof/>
        </w:rPr>
        <w:drawing>
          <wp:inline distT="0" distB="0" distL="0" distR="0" wp14:anchorId="6278752E" wp14:editId="16D7F338">
            <wp:extent cx="5943600" cy="3078480"/>
            <wp:effectExtent l="0" t="0" r="0"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78480"/>
                    </a:xfrm>
                    <a:prstGeom prst="rect">
                      <a:avLst/>
                    </a:prstGeom>
                  </pic:spPr>
                </pic:pic>
              </a:graphicData>
            </a:graphic>
          </wp:inline>
        </w:drawing>
      </w:r>
    </w:p>
    <w:p w14:paraId="7DA7DDA9" w14:textId="77777777" w:rsidR="00E15569" w:rsidRDefault="0052048D">
      <w:pPr>
        <w:pStyle w:val="Ttulo4"/>
      </w:pPr>
      <w:r>
        <w:t>Código</w:t>
      </w:r>
    </w:p>
    <w:p w14:paraId="2BEF952E" w14:textId="77777777" w:rsidR="00E15569" w:rsidRDefault="0052048D">
      <w:pPr>
        <w:pStyle w:val="Ttulo5"/>
      </w:pPr>
      <w:r>
        <w:t>Prototipo (Interfaz)</w:t>
      </w:r>
    </w:p>
    <w:p w14:paraId="697F82D3" w14:textId="775F7D73" w:rsidR="00E15569" w:rsidRDefault="002E3195">
      <w:r w:rsidRPr="002E3195">
        <w:rPr>
          <w:noProof/>
        </w:rPr>
        <w:drawing>
          <wp:inline distT="0" distB="0" distL="0" distR="0" wp14:anchorId="255C9DDD" wp14:editId="168DD04E">
            <wp:extent cx="5943600" cy="6858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685800"/>
                    </a:xfrm>
                    <a:prstGeom prst="rect">
                      <a:avLst/>
                    </a:prstGeom>
                  </pic:spPr>
                </pic:pic>
              </a:graphicData>
            </a:graphic>
          </wp:inline>
        </w:drawing>
      </w:r>
    </w:p>
    <w:p w14:paraId="5BCACE83" w14:textId="77777777" w:rsidR="00E15569" w:rsidRDefault="0052048D">
      <w:pPr>
        <w:pStyle w:val="Ttulo5"/>
      </w:pPr>
      <w:r>
        <w:lastRenderedPageBreak/>
        <w:t>Prototipo Concreto</w:t>
      </w:r>
    </w:p>
    <w:p w14:paraId="4AA26AE9" w14:textId="2AD7DB56" w:rsidR="00E15569" w:rsidRDefault="002E3195">
      <w:r w:rsidRPr="002E3195">
        <w:rPr>
          <w:noProof/>
        </w:rPr>
        <w:drawing>
          <wp:inline distT="0" distB="0" distL="0" distR="0" wp14:anchorId="36062F9C" wp14:editId="72752E9F">
            <wp:extent cx="5943600" cy="298323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83230"/>
                    </a:xfrm>
                    <a:prstGeom prst="rect">
                      <a:avLst/>
                    </a:prstGeom>
                  </pic:spPr>
                </pic:pic>
              </a:graphicData>
            </a:graphic>
          </wp:inline>
        </w:drawing>
      </w:r>
    </w:p>
    <w:p w14:paraId="53EC53E5" w14:textId="77777777" w:rsidR="00E15569" w:rsidRDefault="0052048D">
      <w:pPr>
        <w:pStyle w:val="Ttulo5"/>
      </w:pPr>
      <w:r>
        <w:lastRenderedPageBreak/>
        <w:t>Modelo de Dominio</w:t>
      </w:r>
    </w:p>
    <w:p w14:paraId="48217AA9" w14:textId="4E9136DA" w:rsidR="00E15569" w:rsidRDefault="002E3195">
      <w:r w:rsidRPr="002E3195">
        <w:rPr>
          <w:noProof/>
        </w:rPr>
        <w:drawing>
          <wp:inline distT="0" distB="0" distL="0" distR="0" wp14:anchorId="0B4EE781" wp14:editId="33D35C85">
            <wp:extent cx="5943600" cy="509460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5094605"/>
                    </a:xfrm>
                    <a:prstGeom prst="rect">
                      <a:avLst/>
                    </a:prstGeom>
                  </pic:spPr>
                </pic:pic>
              </a:graphicData>
            </a:graphic>
          </wp:inline>
        </w:drawing>
      </w:r>
    </w:p>
    <w:p w14:paraId="33F22F8C" w14:textId="0AEDDA35" w:rsidR="002E3195" w:rsidRDefault="002E3195">
      <w:r w:rsidRPr="002E3195">
        <w:rPr>
          <w:noProof/>
        </w:rPr>
        <w:drawing>
          <wp:inline distT="0" distB="0" distL="0" distR="0" wp14:anchorId="61D8CA5D" wp14:editId="37F60A7B">
            <wp:extent cx="5943600" cy="207391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73910"/>
                    </a:xfrm>
                    <a:prstGeom prst="rect">
                      <a:avLst/>
                    </a:prstGeom>
                  </pic:spPr>
                </pic:pic>
              </a:graphicData>
            </a:graphic>
          </wp:inline>
        </w:drawing>
      </w:r>
    </w:p>
    <w:p w14:paraId="476B9051" w14:textId="77777777" w:rsidR="00E15569" w:rsidRDefault="0052048D">
      <w:pPr>
        <w:pStyle w:val="Ttulo5"/>
      </w:pPr>
      <w:r>
        <w:lastRenderedPageBreak/>
        <w:t>Servicio Cliente y Controlador</w:t>
      </w:r>
    </w:p>
    <w:p w14:paraId="16A50E0F" w14:textId="14802BFC" w:rsidR="00E15569" w:rsidRDefault="002E3195">
      <w:r w:rsidRPr="002E3195">
        <w:rPr>
          <w:noProof/>
        </w:rPr>
        <w:drawing>
          <wp:inline distT="0" distB="0" distL="0" distR="0" wp14:anchorId="7440B915" wp14:editId="5EC707B9">
            <wp:extent cx="5943600" cy="172402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724025"/>
                    </a:xfrm>
                    <a:prstGeom prst="rect">
                      <a:avLst/>
                    </a:prstGeom>
                  </pic:spPr>
                </pic:pic>
              </a:graphicData>
            </a:graphic>
          </wp:inline>
        </w:drawing>
      </w:r>
    </w:p>
    <w:p w14:paraId="14242BFB" w14:textId="51727D2D" w:rsidR="002E3195" w:rsidRDefault="002E3195">
      <w:r w:rsidRPr="002E3195">
        <w:rPr>
          <w:noProof/>
        </w:rPr>
        <w:drawing>
          <wp:inline distT="0" distB="0" distL="0" distR="0" wp14:anchorId="3038F62C" wp14:editId="5DFCEBA4">
            <wp:extent cx="5943600" cy="299783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997835"/>
                    </a:xfrm>
                    <a:prstGeom prst="rect">
                      <a:avLst/>
                    </a:prstGeom>
                  </pic:spPr>
                </pic:pic>
              </a:graphicData>
            </a:graphic>
          </wp:inline>
        </w:drawing>
      </w:r>
    </w:p>
    <w:p w14:paraId="55190600" w14:textId="77777777" w:rsidR="00E15569" w:rsidRDefault="0052048D">
      <w:pPr>
        <w:pStyle w:val="Ttulo4"/>
      </w:pPr>
      <w:r>
        <w:t>Explicación y Prueba de que Funciona</w:t>
      </w:r>
    </w:p>
    <w:p w14:paraId="3C0822D0" w14:textId="77777777" w:rsidR="00E15569" w:rsidRDefault="0052048D">
      <w:r>
        <w:t>Para comprender con claridad cómo se aplica el patrón Prototype en la arquitectura modular de almacenamiento de LogiSync, a continuación describimos la función que cumple cada uno de sus componentes:</w:t>
      </w:r>
    </w:p>
    <w:p w14:paraId="1F2C6639" w14:textId="77777777" w:rsidR="00E15569" w:rsidRDefault="0052048D">
      <w:pPr>
        <w:pStyle w:val="Ttulo5"/>
      </w:pPr>
      <w:r>
        <w:t>StorageSpacePrototype (Interfaz Prototipo)</w:t>
      </w:r>
    </w:p>
    <w:p w14:paraId="055A5853" w14:textId="77777777" w:rsidR="00E15569" w:rsidRDefault="0052048D">
      <w:r>
        <w:t>Es la interfaz que declara el contrato formal de clonación dentro del patrón. Extiende de la interfaz Cloneable de Java y define la operación cloneSpace(String newName, Integer newCapacity). Su objetivo es desacoplar al cliente de las clases concretas, permitiéndole solicitar duplicados estructurales de cualquier configuración de almacenamiento sin acoplarse a su implementación interna.</w:t>
      </w:r>
    </w:p>
    <w:p w14:paraId="75FB23CB" w14:textId="77777777" w:rsidR="00E15569" w:rsidRDefault="0052048D">
      <w:pPr>
        <w:pStyle w:val="Ttulo5"/>
      </w:pPr>
      <w:r>
        <w:lastRenderedPageBreak/>
        <w:t>RackLayoutTemplate (Prototipo Concreto)</w:t>
      </w:r>
    </w:p>
    <w:p w14:paraId="3E991310" w14:textId="77777777" w:rsidR="00E15569" w:rsidRDefault="0052048D">
      <w:r>
        <w:t>Es la clase concreta que implementa la interfaz StorageSpacePrototype. Representa una plantilla reutilizable de distribución de estanterías y racks para celulares, almacenando el identificador del almacén, el número de niveles verticales, la capacidad de unidades por nivel y la lista de nombres de bahías (locationNames). En su método cloneSpace(...), efectúa una clonación profunda instanciando una nueva lista de ubicaciones a partir de la existente y retornando una nueva instancia de RackLayoutTemplate en memoria con los nuevos valores, garantizando que el objeto clonado sea totalmente independiente del original.</w:t>
      </w:r>
    </w:p>
    <w:p w14:paraId="117D3172" w14:textId="77777777" w:rsidR="00E15569" w:rsidRDefault="0052048D">
      <w:pPr>
        <w:pStyle w:val="Ttulo5"/>
      </w:pPr>
      <w:r>
        <w:t>StorageSpace (Entidad de Dominio)</w:t>
      </w:r>
    </w:p>
    <w:p w14:paraId="0ADE93B8" w14:textId="77777777" w:rsidR="00E15569" w:rsidRDefault="0052048D">
      <w:r>
        <w:t>Representa la entidad física persistida en el almacén. Modela los espacios jerárquicos (ZONAS, RACKS, BAHÍAS) asegurando que cada nivel cumpla con las reglas del negocio: validación de pertenencia al mismo almacén activo y asignación de capacidades estrictamente positivas a las ubicaciones finales donde se depositan los lotes de smartphones.</w:t>
      </w:r>
    </w:p>
    <w:p w14:paraId="17D5C141" w14:textId="77777777" w:rsidR="00E15569" w:rsidRDefault="0052048D">
      <w:pPr>
        <w:pStyle w:val="Ttulo5"/>
      </w:pPr>
      <w:r>
        <w:t>StorageSpaceService y StorageSpaceController (Cliente / Consumidor)</w:t>
      </w:r>
    </w:p>
    <w:p w14:paraId="7E63920F" w14:textId="77777777" w:rsidR="00E15569" w:rsidRDefault="0052048D">
      <w:r>
        <w:t>StorageSpaceService es el servicio de aplicación encargado de orquestar la creación y administración de los espacios físicos en la bodega, delegando en los repositorios de persistencia. Por su parte, StorageSpaceController expone los puntos de entrada REST asegurados (requiriendo rol PRESIDENT) para registrar y consultar las estructuras replicadas a través de peticiones HTTP.</w:t>
      </w:r>
    </w:p>
    <w:p w14:paraId="4CE7332C" w14:textId="77777777" w:rsidR="00E15569" w:rsidRDefault="0052048D">
      <w:pPr>
        <w:pStyle w:val="Ttulo5"/>
      </w:pPr>
      <w:r>
        <w:t>Funcionamiento</w:t>
      </w:r>
    </w:p>
    <w:p w14:paraId="21B990ED" w14:textId="0E958CDC" w:rsidR="00E15569" w:rsidRDefault="0052048D">
      <w:r>
        <w:t xml:space="preserve">Para verificar el correcto funcionamiento del patrón Prototype en el sistema, se cuenta </w:t>
      </w:r>
      <w:r w:rsidR="00F75931">
        <w:t xml:space="preserve">con la </w:t>
      </w:r>
      <w:r>
        <w:t>prueba funcional vía API REST (</w:t>
      </w:r>
      <w:proofErr w:type="spellStart"/>
      <w:r>
        <w:t>Postman</w:t>
      </w:r>
      <w:proofErr w:type="spellEnd"/>
      <w:r>
        <w:t xml:space="preserve"> o </w:t>
      </w:r>
      <w:proofErr w:type="spellStart"/>
      <w:r>
        <w:t>Swagger</w:t>
      </w:r>
      <w:proofErr w:type="spellEnd"/>
      <w:r>
        <w:t xml:space="preserve"> UI).</w:t>
      </w:r>
    </w:p>
    <w:p w14:paraId="66F98E9D" w14:textId="1A499650" w:rsidR="00E15569" w:rsidRDefault="0052048D">
      <w:r>
        <w:t>Desde Postman o Swagger UI, enviamos una petición POST al endpoint /api/warehouses/1/spaces para registrar un rack basado en la plantilla de alta capacidad para distribución de teléfonos celulares:</w:t>
      </w:r>
    </w:p>
    <w:p w14:paraId="23262C89" w14:textId="7B46196C" w:rsidR="00E15569" w:rsidRDefault="00F75931">
      <w:r w:rsidRPr="00F75931">
        <w:rPr>
          <w:noProof/>
        </w:rPr>
        <w:lastRenderedPageBreak/>
        <w:drawing>
          <wp:inline distT="0" distB="0" distL="0" distR="0" wp14:anchorId="0FD3AB5F" wp14:editId="46621176">
            <wp:extent cx="5563376" cy="5953956"/>
            <wp:effectExtent l="0" t="0" r="0" b="889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63376" cy="5953956"/>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 xml:space="preserve">Factory </w:t>
      </w:r>
      <w:r w:rsidRPr="007B596C">
        <w:rPr>
          <w:b/>
          <w:bCs/>
        </w:rPr>
        <w:lastRenderedPageBreak/>
        <w:t>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lastRenderedPageBreak/>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t>Explicación y Prueba de que Funciona</w:t>
      </w:r>
    </w:p>
    <w:p w14:paraId="2E16772C" w14:textId="277EEE80" w:rsidR="00431861" w:rsidRDefault="001E1638" w:rsidP="007E04D9">
      <w:pPr>
        <w:pStyle w:val="Ttulo5"/>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7E04D9">
      <w:pPr>
        <w:pStyle w:val="Ttulo5"/>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7E04D9">
      <w:pPr>
        <w:pStyle w:val="Ttulo5"/>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 xml:space="preserve">Client / </w:t>
      </w:r>
      <w:proofErr w:type="gramStart"/>
      <w:r>
        <w:rPr>
          <w:b/>
          <w:bCs/>
        </w:rPr>
        <w:t>Director</w:t>
      </w:r>
      <w:proofErr w:type="gramEnd"/>
    </w:p>
    <w:p w14:paraId="2B6B0526" w14:textId="4B22D789" w:rsidR="003D1723" w:rsidRDefault="009D1518" w:rsidP="001E4A4D">
      <w:pPr>
        <w:jc w:val="center"/>
      </w:pPr>
      <w:r w:rsidRPr="009D1518">
        <w:rPr>
          <w:noProof/>
        </w:rPr>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w:t>
      </w:r>
      <w:proofErr w:type="gramStart"/>
      <w:r>
        <w:rPr>
          <w:lang w:val="en-US"/>
        </w:rPr>
        <w:t>Director</w:t>
      </w:r>
      <w:proofErr w:type="gramEnd"/>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lastRenderedPageBreak/>
        <w:t>Estructurales</w:t>
      </w:r>
    </w:p>
    <w:p w14:paraId="24E2FF68" w14:textId="4DC667A4" w:rsidR="007E04D9" w:rsidRDefault="007E04D9" w:rsidP="007E04D9">
      <w:pPr>
        <w:pStyle w:val="Ttulo3"/>
      </w:pPr>
      <w:r>
        <w:t xml:space="preserve">Aplicación del Patrón </w:t>
      </w:r>
      <w:proofErr w:type="spellStart"/>
      <w:r>
        <w:t>Adapter</w:t>
      </w:r>
      <w:proofErr w:type="spellEnd"/>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proofErr w:type="spellStart"/>
      <w:r w:rsidRPr="00335D5B">
        <w:rPr>
          <w:b/>
          <w:bCs/>
        </w:rPr>
        <w:t>Adapter</w:t>
      </w:r>
      <w:proofErr w:type="spellEnd"/>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proofErr w:type="spellStart"/>
      <w:r w:rsidRPr="00335D5B">
        <w:rPr>
          <w:b/>
          <w:bCs/>
        </w:rPr>
        <w:t>UserRepository</w:t>
      </w:r>
      <w:proofErr w:type="spellEnd"/>
      <w:r>
        <w:t xml:space="preserve">, mientras que en la infraestructura se encuentra </w:t>
      </w:r>
      <w:proofErr w:type="spellStart"/>
      <w:r w:rsidRPr="00335D5B">
        <w:rPr>
          <w:b/>
          <w:bCs/>
        </w:rPr>
        <w:t>UserAdapterPersistence</w:t>
      </w:r>
      <w:proofErr w:type="spellEnd"/>
      <w:r>
        <w:t xml:space="preserve">, encargado de adaptar este contrato a la implementación de persistencia utilizada con </w:t>
      </w:r>
      <w:r w:rsidRPr="00335D5B">
        <w:rPr>
          <w:b/>
          <w:bCs/>
        </w:rPr>
        <w:t>JPA</w:t>
      </w:r>
      <w:r>
        <w:t xml:space="preserve"> e </w:t>
      </w:r>
      <w:proofErr w:type="spellStart"/>
      <w:r w:rsidRPr="00335D5B">
        <w:rPr>
          <w:b/>
          <w:bCs/>
        </w:rPr>
        <w:t>Hibernate</w:t>
      </w:r>
      <w:proofErr w:type="spellEnd"/>
      <w:r>
        <w:t>.</w:t>
      </w:r>
    </w:p>
    <w:p w14:paraId="4A03D7FA" w14:textId="2BB8646C" w:rsidR="00335D5B" w:rsidRPr="00335D5B" w:rsidRDefault="00335D5B" w:rsidP="00335D5B">
      <w:r>
        <w:t xml:space="preserve">Este patrón aporta principalmente desacoplamiento entre la lógica de aplicación y la infraestructura, ya que </w:t>
      </w:r>
      <w:proofErr w:type="spellStart"/>
      <w:r w:rsidRPr="00335D5B">
        <w:rPr>
          <w:b/>
          <w:bCs/>
        </w:rPr>
        <w:t>AuthService</w:t>
      </w:r>
      <w:proofErr w:type="spellEnd"/>
      <w:r>
        <w:t xml:space="preserve"> no necesita conocer cómo se almacenan los usuarios ni trabajar directamente con JPA. El adaptador recibe las operaciones definidas por el puerto y las traduce hacia </w:t>
      </w:r>
      <w:proofErr w:type="spellStart"/>
      <w:r w:rsidRPr="00335D5B">
        <w:rPr>
          <w:b/>
          <w:bCs/>
        </w:rPr>
        <w:t>UserDAO</w:t>
      </w:r>
      <w:proofErr w:type="spellEnd"/>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lastRenderedPageBreak/>
        <w:t>Diagrama de Clase UML</w:t>
      </w:r>
    </w:p>
    <w:p w14:paraId="43735CF5" w14:textId="35FAC1B7" w:rsidR="00EA72A1" w:rsidRPr="00EA72A1" w:rsidRDefault="00EA72A1" w:rsidP="00EA72A1">
      <w:pPr>
        <w:jc w:val="center"/>
      </w:pPr>
      <w:r w:rsidRPr="00EA72A1">
        <w:rPr>
          <w:noProof/>
        </w:rPr>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rPr>
          <w:noProof/>
        </w:rPr>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rPr>
          <w:noProof/>
        </w:rPr>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rPr>
          <w:noProof/>
        </w:rPr>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rPr>
          <w:noProof/>
        </w:rPr>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proofErr w:type="spellStart"/>
      <w:r>
        <w:t>AuthService</w:t>
      </w:r>
      <w:proofErr w:type="spellEnd"/>
      <w:r>
        <w:t xml:space="preserv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proofErr w:type="spellStart"/>
      <w:r w:rsidRPr="00A63171">
        <w:rPr>
          <w:b/>
          <w:bCs/>
        </w:rPr>
        <w:t>UserRepository</w:t>
      </w:r>
      <w:proofErr w:type="spellEnd"/>
      <w:r w:rsidRPr="00A63171">
        <w:t xml:space="preserve"> sin conocer directamente la implementación encargada de la persistencia.</w:t>
      </w:r>
    </w:p>
    <w:p w14:paraId="05DAB626" w14:textId="6E4EC645" w:rsidR="00EA72A1" w:rsidRDefault="00A63171" w:rsidP="00A63171">
      <w:pPr>
        <w:pStyle w:val="Ttulo5"/>
      </w:pPr>
      <w:proofErr w:type="spellStart"/>
      <w:r>
        <w:lastRenderedPageBreak/>
        <w:t>UserRepository</w:t>
      </w:r>
      <w:proofErr w:type="spellEnd"/>
      <w:r>
        <w:t xml:space="preserve">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proofErr w:type="spellStart"/>
      <w:r>
        <w:t>UserAdapterPersistence</w:t>
      </w:r>
      <w:proofErr w:type="spellEnd"/>
      <w:r>
        <w:t xml:space="preserve"> (</w:t>
      </w:r>
      <w:proofErr w:type="spellStart"/>
      <w:r>
        <w:t>Adapter</w:t>
      </w:r>
      <w:proofErr w:type="spellEnd"/>
      <w:r>
        <w:t>)</w:t>
      </w:r>
    </w:p>
    <w:p w14:paraId="74B05E50" w14:textId="7F5FEC5C" w:rsidR="00A63171" w:rsidRDefault="00A63171" w:rsidP="00A63171">
      <w:r w:rsidRPr="00A63171">
        <w:t xml:space="preserve">Es el componente que implementa el puerto </w:t>
      </w:r>
      <w:proofErr w:type="spellStart"/>
      <w:r w:rsidRPr="00A63171">
        <w:rPr>
          <w:b/>
          <w:bCs/>
        </w:rPr>
        <w:t>UserRepository</w:t>
      </w:r>
      <w:proofErr w:type="spellEnd"/>
      <w:r w:rsidRPr="00A63171">
        <w:t xml:space="preserve"> y adapta sus operaciones hacia la infraestructura de persistencia. Recibe el </w:t>
      </w:r>
      <w:proofErr w:type="spellStart"/>
      <w:r w:rsidRPr="00A63171">
        <w:rPr>
          <w:b/>
          <w:bCs/>
        </w:rPr>
        <w:t>User</w:t>
      </w:r>
      <w:proofErr w:type="spellEnd"/>
      <w:r w:rsidRPr="00A63171">
        <w:t xml:space="preserve"> desde la aplicación, lo convierte mediante el </w:t>
      </w:r>
      <w:proofErr w:type="spellStart"/>
      <w:r w:rsidRPr="00A63171">
        <w:rPr>
          <w:b/>
          <w:bCs/>
        </w:rPr>
        <w:t>mapper</w:t>
      </w:r>
      <w:proofErr w:type="spellEnd"/>
      <w:r w:rsidRPr="00A63171">
        <w:t xml:space="preserve"> a </w:t>
      </w:r>
      <w:proofErr w:type="spellStart"/>
      <w:r w:rsidRPr="00A63171">
        <w:rPr>
          <w:b/>
          <w:bCs/>
        </w:rPr>
        <w:t>UserEntity</w:t>
      </w:r>
      <w:proofErr w:type="spellEnd"/>
      <w:r w:rsidRPr="00A63171">
        <w:t xml:space="preserve"> y utiliza </w:t>
      </w:r>
      <w:proofErr w:type="spellStart"/>
      <w:r w:rsidRPr="00A63171">
        <w:rPr>
          <w:b/>
          <w:bCs/>
        </w:rPr>
        <w:t>UserDAO</w:t>
      </w:r>
      <w:proofErr w:type="spellEnd"/>
      <w:r w:rsidRPr="00A63171">
        <w:t xml:space="preserve"> para realizar la operación en la base de datos.</w:t>
      </w:r>
    </w:p>
    <w:p w14:paraId="1DFB7AE9" w14:textId="58A114C9" w:rsidR="00A63171" w:rsidRDefault="00A63171" w:rsidP="00A63171">
      <w:pPr>
        <w:pStyle w:val="Ttulo5"/>
      </w:pPr>
      <w:proofErr w:type="spellStart"/>
      <w:r>
        <w:t>UserDAO</w:t>
      </w:r>
      <w:proofErr w:type="spellEnd"/>
      <w:r>
        <w:t xml:space="preserve"> (</w:t>
      </w:r>
      <w:proofErr w:type="spellStart"/>
      <w:r>
        <w:t>Adaptee</w:t>
      </w:r>
      <w:proofErr w:type="spellEnd"/>
      <w:r>
        <w:t>)</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proofErr w:type="spellStart"/>
      <w:r w:rsidRPr="00A63171">
        <w:rPr>
          <w:b/>
          <w:bCs/>
        </w:rPr>
        <w:t>UserAdapterPersistence</w:t>
      </w:r>
      <w:proofErr w:type="spellEnd"/>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w:t>
      </w:r>
      <w:proofErr w:type="spellStart"/>
      <w:r>
        <w:t>endpoint</w:t>
      </w:r>
      <w:proofErr w:type="spellEnd"/>
      <w:r>
        <w:t xml:space="preserve"> </w:t>
      </w:r>
      <w:r w:rsidRPr="00C51C2F">
        <w:rPr>
          <w:b/>
          <w:bCs/>
        </w:rPr>
        <w:t>/api/</w:t>
      </w:r>
      <w:proofErr w:type="spellStart"/>
      <w:r w:rsidRPr="00C51C2F">
        <w:rPr>
          <w:b/>
          <w:bCs/>
        </w:rPr>
        <w:t>auth</w:t>
      </w:r>
      <w:proofErr w:type="spellEnd"/>
      <w:r w:rsidRPr="00C51C2F">
        <w:rPr>
          <w:b/>
          <w:bCs/>
        </w:rPr>
        <w:t>/</w:t>
      </w:r>
      <w:proofErr w:type="spellStart"/>
      <w:r w:rsidRPr="00C51C2F">
        <w:rPr>
          <w:b/>
          <w:bCs/>
        </w:rPr>
        <w:t>register</w:t>
      </w:r>
      <w:proofErr w:type="spellEnd"/>
      <w:r>
        <w:t xml:space="preserve"> para crear un usuario, internamente habrá un controlador el cual recibirá esa solicitud y la </w:t>
      </w:r>
      <w:r w:rsidR="00BA3A4D">
        <w:t>enviará</w:t>
      </w:r>
      <w:r>
        <w:t xml:space="preserve"> </w:t>
      </w:r>
      <w:r w:rsidR="00BA3A4D">
        <w:t xml:space="preserve">al </w:t>
      </w:r>
      <w:proofErr w:type="spellStart"/>
      <w:r w:rsidR="00BA3A4D">
        <w:rPr>
          <w:b/>
          <w:bCs/>
        </w:rPr>
        <w:t>AuthService</w:t>
      </w:r>
      <w:proofErr w:type="spellEnd"/>
      <w:r w:rsidR="00BA3A4D">
        <w:rPr>
          <w:b/>
          <w:bCs/>
        </w:rPr>
        <w:t xml:space="preserve"> </w:t>
      </w:r>
      <w:r w:rsidR="00BA3A4D">
        <w:t xml:space="preserve">donde se empieza a evidenciar la presencia del uso del patrón </w:t>
      </w:r>
      <w:proofErr w:type="spellStart"/>
      <w:r w:rsidR="00BA3A4D">
        <w:rPr>
          <w:b/>
          <w:bCs/>
        </w:rPr>
        <w:t>adapter</w:t>
      </w:r>
      <w:proofErr w:type="spellEnd"/>
      <w:r w:rsidR="00BA3A4D">
        <w:rPr>
          <w:b/>
          <w:bCs/>
        </w:rPr>
        <w:t xml:space="preserve">.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rPr>
          <w:noProof/>
        </w:rPr>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C99964B" w:rsidR="00BA3A4D" w:rsidRDefault="00BA3A4D" w:rsidP="00BA3A4D">
      <w:pPr>
        <w:jc w:val="left"/>
      </w:pPr>
      <w:r w:rsidRPr="00BA3A4D">
        <w:rPr>
          <w:noProof/>
        </w:rPr>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44830"/>
                    </a:xfrm>
                    <a:prstGeom prst="rect">
                      <a:avLst/>
                    </a:prstGeom>
                  </pic:spPr>
                </pic:pic>
              </a:graphicData>
            </a:graphic>
          </wp:inline>
        </w:drawing>
      </w:r>
    </w:p>
    <w:p w14:paraId="3B279CBA" w14:textId="3E173920" w:rsidR="00D1613B" w:rsidRDefault="00D1613B" w:rsidP="00D1613B">
      <w:pPr>
        <w:pStyle w:val="Ttulo3"/>
      </w:pPr>
      <w:r>
        <w:t>Aplicación del Patrón Bridge</w:t>
      </w:r>
    </w:p>
    <w:p w14:paraId="03BBC43A" w14:textId="77777777" w:rsidR="00D1613B" w:rsidRDefault="00D1613B" w:rsidP="00D1613B">
      <w:r>
        <w:t>Revisamos las funcionalidades previstas para LogiSync y concluimos que, por ahora, el patrón Bridge no resolvería una necesidad concreta del proyecto.</w:t>
      </w:r>
    </w:p>
    <w:p w14:paraId="55638729" w14:textId="77777777" w:rsidR="00D1613B" w:rsidRDefault="00D1613B" w:rsidP="00D1613B">
      <w:r>
        <w:t>Bridge es útil cuando se necesita separar dos aspectos que puedan cambiar de forma independiente. Por ejemplo, cuando existen varias formas de realizar una operación y, al mismo tiempo, distintos tipos de procesos que deben utilizar esas formas. Así se pueden combinar las opciones sin crear una clase para cada combinación.</w:t>
      </w:r>
    </w:p>
    <w:p w14:paraId="66452288" w14:textId="77777777" w:rsidR="00D1613B" w:rsidRDefault="00D1613B" w:rsidP="00D1613B">
      <w:r>
        <w:t xml:space="preserve">En el alcance de LogiSync se incluyen la gestión de proveedores, productos, abastecimiento, inventario, pedidos y despachos; también el seguimiento de productos, la predicción de demanda y la optimización del almacenamiento y las rutas. Además, se incorporará una integración con dispositivos </w:t>
      </w:r>
      <w:proofErr w:type="spellStart"/>
      <w:r>
        <w:t>IoT</w:t>
      </w:r>
      <w:proofErr w:type="spellEnd"/>
      <w:r>
        <w:t xml:space="preserve"> para recibir información en tiempo real relacionada con el seguimiento y monitoreo de los productos durante su </w:t>
      </w:r>
      <w:r>
        <w:lastRenderedPageBreak/>
        <w:t>transporte. Sin embargo, los requisitos actuales no describen variantes independientes que deban combinarse dentro de estas funcionalidades.</w:t>
      </w:r>
    </w:p>
    <w:p w14:paraId="054AB82A" w14:textId="77777777" w:rsidR="00D1613B" w:rsidRDefault="00D1613B" w:rsidP="00D1613B">
      <w:r>
        <w:t>Por ejemplo, que el sistema tenga servicios, interfaces y adaptadores de persistencia no significa que esté usando Bridge. Esos elementos forman parte de la arquitectura hexagonal y ayudan a separar la lógica del sistema de la infraestructura. Cumplen una función diferente.</w:t>
      </w:r>
    </w:p>
    <w:p w14:paraId="1E87E74C" w14:textId="77777777" w:rsidR="00D1613B" w:rsidRDefault="00D1613B" w:rsidP="00D1613B">
      <w:r>
        <w:t>Tampoco tendría sentido crear varias versiones de los algoritmos de predicción, almacenamiento o rutas solo para incluir el patrón. El alcance no especifica esas alternativas, así que agregarlas ahora aumentaría la complejidad sin una mejora clara para el usuario.</w:t>
      </w:r>
    </w:p>
    <w:p w14:paraId="1BF75825" w14:textId="323C6429" w:rsidR="00D1613B" w:rsidRPr="00D1613B" w:rsidRDefault="00D1613B" w:rsidP="00D1613B">
      <w:r>
        <w:t>Por eso decidimos no incorporar Bridge en esta etapa. No es que el patrón sea incompatible con LogiSync, sino que las funcionalidades definidas actualmente no requieren esa estructura.</w:t>
      </w:r>
    </w:p>
    <w:p w14:paraId="59306606" w14:textId="77777777" w:rsidR="00A63171" w:rsidRPr="00A63171" w:rsidRDefault="00A63171" w:rsidP="00A63171"/>
    <w:p w14:paraId="0B9C8D91" w14:textId="77777777" w:rsidR="00171A71" w:rsidRDefault="008A7EEB">
      <w:pPr>
        <w:pStyle w:val="Ttulo3"/>
      </w:pPr>
      <w:r>
        <w:t>Aplicación del Patrón Composite</w:t>
      </w:r>
    </w:p>
    <w:p w14:paraId="0FEFB504" w14:textId="77777777" w:rsidR="00171A71" w:rsidRDefault="008A7EEB">
      <w:pPr>
        <w:pStyle w:val="Ttulo4"/>
      </w:pPr>
      <w:r>
        <w:t>Como está Colaborando este Patrón al Proyecto</w:t>
      </w:r>
    </w:p>
    <w:p w14:paraId="7A001CE9" w14:textId="77777777" w:rsidR="00171A71" w:rsidRDefault="008A7EEB">
      <w:r>
        <w:t>En un centro de distribución logística especializado en dispositivos móviles como LogiSync, la infraestructura física de almacenamiento posee una naturaleza jerárquica y multinivel: un almacén principal se subdivide en zonas (como Zona de Smartphones Flagship o Zona de Accesorios), las zonas se componen de pasillos y racks, y los racks contienen bahías o ubicaciones individuales donde reposan físicamente las cajas de celulares.</w:t>
      </w:r>
    </w:p>
    <w:p w14:paraId="71621B44" w14:textId="77777777" w:rsidR="00171A71" w:rsidRDefault="008A7EEB">
      <w:r>
        <w:t>Sin el patrón Composite, consultar la disponibilidad de espacio, el volumen ocupado o la capacidad total obligaría al sistema a implementar condicionales complejos y algoritmos dispersos para diferenciar si se está consultando una bodega completa, una estantería o una simple gaveta. Aquí es donde colabora el patrón de diseño estructural Composite: define una abstracción común (StorageNode) que es implementada de forma uniforme tanto por las hojas o compartimientos terminales (LocationNode) como por los contenedores compuestos (StorageContainer, WarehouseNode, ZoneNode y RackNode). Gracias a esta composición recursiva, el cliente (StorageSpaceService) puede tratar a cualquier nodo de la jerarquía de manera idéntica y polimórfica: al invocar capacity() u occupancy() sobre un rack o una zona completa, el contenedor compuesto suma recursivamente los valores de todos sus hijos sin requerir código duplicado ni dependencias acopladas.</w:t>
      </w:r>
    </w:p>
    <w:p w14:paraId="5BBCED06" w14:textId="77777777" w:rsidR="00171A71" w:rsidRDefault="008A7EEB">
      <w:pPr>
        <w:pStyle w:val="Ttulo4"/>
      </w:pPr>
      <w:r>
        <w:lastRenderedPageBreak/>
        <w:t>Diagrama de Clases UML</w:t>
      </w:r>
    </w:p>
    <w:p w14:paraId="4EF26574" w14:textId="47703F66" w:rsidR="00171A71" w:rsidRDefault="00F411DE">
      <w:r w:rsidRPr="00F411DE">
        <w:rPr>
          <w:noProof/>
        </w:rPr>
        <w:drawing>
          <wp:inline distT="0" distB="0" distL="0" distR="0" wp14:anchorId="383CF928" wp14:editId="57D63CED">
            <wp:extent cx="5943600" cy="3044825"/>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044825"/>
                    </a:xfrm>
                    <a:prstGeom prst="rect">
                      <a:avLst/>
                    </a:prstGeom>
                  </pic:spPr>
                </pic:pic>
              </a:graphicData>
            </a:graphic>
          </wp:inline>
        </w:drawing>
      </w:r>
    </w:p>
    <w:p w14:paraId="442AF213" w14:textId="77777777" w:rsidR="00171A71" w:rsidRDefault="008A7EEB">
      <w:pPr>
        <w:pStyle w:val="Ttulo4"/>
      </w:pPr>
      <w:r>
        <w:lastRenderedPageBreak/>
        <w:t>Código</w:t>
      </w:r>
    </w:p>
    <w:p w14:paraId="3E95A210" w14:textId="77777777" w:rsidR="00171A71" w:rsidRDefault="008A7EEB">
      <w:pPr>
        <w:pStyle w:val="Ttulo5"/>
      </w:pPr>
      <w:r>
        <w:t>Componente (StorageNode)</w:t>
      </w:r>
    </w:p>
    <w:p w14:paraId="2B4E424B" w14:textId="561818CA" w:rsidR="00171A71" w:rsidRDefault="00F411DE">
      <w:r w:rsidRPr="00F411DE">
        <w:rPr>
          <w:noProof/>
        </w:rPr>
        <w:drawing>
          <wp:inline distT="0" distB="0" distL="0" distR="0" wp14:anchorId="757BE0A9" wp14:editId="2C66A716">
            <wp:extent cx="5068007" cy="4534533"/>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68007" cy="4534533"/>
                    </a:xfrm>
                    <a:prstGeom prst="rect">
                      <a:avLst/>
                    </a:prstGeom>
                  </pic:spPr>
                </pic:pic>
              </a:graphicData>
            </a:graphic>
          </wp:inline>
        </w:drawing>
      </w:r>
    </w:p>
    <w:p w14:paraId="7451F9B4" w14:textId="77777777" w:rsidR="00171A71" w:rsidRDefault="008A7EEB">
      <w:pPr>
        <w:pStyle w:val="Ttulo5"/>
      </w:pPr>
      <w:r>
        <w:lastRenderedPageBreak/>
        <w:t>Hoja / Leaf (LocationNode)</w:t>
      </w:r>
    </w:p>
    <w:p w14:paraId="087A276A" w14:textId="4D9659E8" w:rsidR="00171A71" w:rsidRDefault="00F411DE">
      <w:r w:rsidRPr="00F411DE">
        <w:rPr>
          <w:noProof/>
        </w:rPr>
        <w:drawing>
          <wp:inline distT="0" distB="0" distL="0" distR="0" wp14:anchorId="62D56447" wp14:editId="7FED4C55">
            <wp:extent cx="5943600" cy="682117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6821170"/>
                    </a:xfrm>
                    <a:prstGeom prst="rect">
                      <a:avLst/>
                    </a:prstGeom>
                  </pic:spPr>
                </pic:pic>
              </a:graphicData>
            </a:graphic>
          </wp:inline>
        </w:drawing>
      </w:r>
    </w:p>
    <w:p w14:paraId="1C03EB08" w14:textId="613EE0C1" w:rsidR="00F411DE" w:rsidRDefault="00F411DE">
      <w:r w:rsidRPr="00F411DE">
        <w:rPr>
          <w:noProof/>
        </w:rPr>
        <w:lastRenderedPageBreak/>
        <w:drawing>
          <wp:inline distT="0" distB="0" distL="0" distR="0" wp14:anchorId="44412F78" wp14:editId="13C6E2E4">
            <wp:extent cx="4839375" cy="1952898"/>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39375" cy="1952898"/>
                    </a:xfrm>
                    <a:prstGeom prst="rect">
                      <a:avLst/>
                    </a:prstGeom>
                  </pic:spPr>
                </pic:pic>
              </a:graphicData>
            </a:graphic>
          </wp:inline>
        </w:drawing>
      </w:r>
    </w:p>
    <w:p w14:paraId="5146C182" w14:textId="77777777" w:rsidR="00171A71" w:rsidRDefault="008A7EEB">
      <w:pPr>
        <w:pStyle w:val="Ttulo5"/>
      </w:pPr>
      <w:r>
        <w:lastRenderedPageBreak/>
        <w:t>Compuesto / Composite (StorageContainer)</w:t>
      </w:r>
    </w:p>
    <w:p w14:paraId="4ECD03F8" w14:textId="7790EBDF" w:rsidR="00171A71" w:rsidRDefault="00F411DE">
      <w:r w:rsidRPr="00F411DE">
        <w:rPr>
          <w:noProof/>
        </w:rPr>
        <w:drawing>
          <wp:inline distT="0" distB="0" distL="0" distR="0" wp14:anchorId="0DB5D0A9" wp14:editId="3DCF3089">
            <wp:extent cx="5943600" cy="714883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7148830"/>
                    </a:xfrm>
                    <a:prstGeom prst="rect">
                      <a:avLst/>
                    </a:prstGeom>
                  </pic:spPr>
                </pic:pic>
              </a:graphicData>
            </a:graphic>
          </wp:inline>
        </w:drawing>
      </w:r>
    </w:p>
    <w:p w14:paraId="2A1E11F1" w14:textId="77777777" w:rsidR="00171A71" w:rsidRDefault="008A7EEB">
      <w:pPr>
        <w:pStyle w:val="Ttulo5"/>
      </w:pPr>
      <w:r>
        <w:lastRenderedPageBreak/>
        <w:t>Consumidor / Cliente (StorageSpaceService)</w:t>
      </w:r>
    </w:p>
    <w:p w14:paraId="33A982A6" w14:textId="0EAB8F3D" w:rsidR="00171A71" w:rsidRDefault="00F411DE">
      <w:r w:rsidRPr="00F411DE">
        <w:rPr>
          <w:noProof/>
        </w:rPr>
        <w:drawing>
          <wp:inline distT="0" distB="0" distL="0" distR="0" wp14:anchorId="105696E4" wp14:editId="02FF13E9">
            <wp:extent cx="5943600" cy="88201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882015"/>
                    </a:xfrm>
                    <a:prstGeom prst="rect">
                      <a:avLst/>
                    </a:prstGeom>
                  </pic:spPr>
                </pic:pic>
              </a:graphicData>
            </a:graphic>
          </wp:inline>
        </w:drawing>
      </w:r>
    </w:p>
    <w:p w14:paraId="66A2D67A" w14:textId="1232F064" w:rsidR="00F411DE" w:rsidRDefault="00F411DE">
      <w:r w:rsidRPr="00F411DE">
        <w:rPr>
          <w:noProof/>
        </w:rPr>
        <w:drawing>
          <wp:inline distT="0" distB="0" distL="0" distR="0" wp14:anchorId="473CD550" wp14:editId="57DD2038">
            <wp:extent cx="5943600" cy="114300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143000"/>
                    </a:xfrm>
                    <a:prstGeom prst="rect">
                      <a:avLst/>
                    </a:prstGeom>
                  </pic:spPr>
                </pic:pic>
              </a:graphicData>
            </a:graphic>
          </wp:inline>
        </w:drawing>
      </w:r>
    </w:p>
    <w:p w14:paraId="0905E1F1" w14:textId="77777777" w:rsidR="00171A71" w:rsidRDefault="008A7EEB">
      <w:pPr>
        <w:pStyle w:val="Ttulo4"/>
      </w:pPr>
      <w:r>
        <w:t>Explicación y Prueba de que Funciona</w:t>
      </w:r>
    </w:p>
    <w:p w14:paraId="41B9808A" w14:textId="77777777" w:rsidR="00171A71" w:rsidRDefault="008A7EEB">
      <w:r>
        <w:t>Para comprender con claridad cómo se estructura y ejecuta el patrón Composite en la gestión física de bodegas de LogiSync, a continuación describimos la función que cumple cada componente esencial:</w:t>
      </w:r>
    </w:p>
    <w:p w14:paraId="04850B7F" w14:textId="77777777" w:rsidR="00171A71" w:rsidRDefault="008A7EEB">
      <w:pPr>
        <w:pStyle w:val="Ttulo5"/>
      </w:pPr>
      <w:r>
        <w:t>StorageNode (Componente Común)</w:t>
      </w:r>
    </w:p>
    <w:p w14:paraId="7F16C70C" w14:textId="77777777" w:rsidR="00171A71" w:rsidRDefault="008A7EEB">
      <w:r>
        <w:t>Es la interfaz base del patrón. Define el contrato uniforme que deben cumplir tanto las ubicaciones individuales como los contenedores multinivel. Expone métodos como id(), name(), type(), capacity(), occupancy(), freeCapacity() y children(), permitiendo que cualquier componente del sistema interactúe con cualquier elemento del almacén sin necesidad de conocer su nivel jerárquico específico.</w:t>
      </w:r>
    </w:p>
    <w:p w14:paraId="27DF153E" w14:textId="77777777" w:rsidR="00171A71" w:rsidRDefault="008A7EEB">
      <w:pPr>
        <w:pStyle w:val="Ttulo5"/>
      </w:pPr>
      <w:r>
        <w:t>LocationNode (Hoja / Leaf)</w:t>
      </w:r>
    </w:p>
    <w:p w14:paraId="343EA4FF" w14:textId="77777777" w:rsidR="00171A71" w:rsidRDefault="008A7EEB">
      <w:r>
        <w:t>Representa los compartimientos terminales de almacenamiento (las bahías o gavetas físicas donde se colocan las cajas de teléfonos Samsung, Apple o Xiaomi). Al ser un nodo hoja, no contiene hijos por debajo (su método children() retorna una lista vacía) y calcula su nivel de ocupación en función de la cantidad real de smartphones depositados en ella.</w:t>
      </w:r>
    </w:p>
    <w:p w14:paraId="624C8A53" w14:textId="77777777" w:rsidR="00171A71" w:rsidRDefault="008A7EEB">
      <w:pPr>
        <w:pStyle w:val="Ttulo5"/>
      </w:pPr>
      <w:r>
        <w:t>StorageContainer y RackNode (Compuesto / Composite)</w:t>
      </w:r>
    </w:p>
    <w:p w14:paraId="2D637B21" w14:textId="77777777" w:rsidR="00171A71" w:rsidRDefault="008A7EEB">
      <w:r>
        <w:t xml:space="preserve">StorageContainer es la clase abstracta que implementa la estructura compuesta del patrón. Mantiene una colección interna de nodos hijos (List&lt;StorageNode&gt;) y suministra el método add(StorageNode child) para construir el árbol. Sus métodos capacity() y occupancy() están implementados de manera recursiva mediante programación funcional sobre sus hijos, permitiendo que una zona o rack calcule </w:t>
      </w:r>
      <w:r>
        <w:lastRenderedPageBreak/>
        <w:t>automáticamente su capacidad consolidada sumando los valores de todas sus ubicaciones dependientes. RackNode y ZoneNode son implementaciones concretas que tipifican los diferentes niveles estructurales del centro de distribución.</w:t>
      </w:r>
    </w:p>
    <w:p w14:paraId="5C7766D2" w14:textId="77777777" w:rsidR="00171A71" w:rsidRDefault="008A7EEB">
      <w:pPr>
        <w:pStyle w:val="Ttulo5"/>
      </w:pPr>
      <w:r>
        <w:t>StorageSpaceService (Cliente / Consumidor)</w:t>
      </w:r>
    </w:p>
    <w:p w14:paraId="6BB06B37" w14:textId="77777777" w:rsidR="00171A71" w:rsidRDefault="008A7EEB">
      <w:r>
        <w:t>Es el servicio de aplicación que interactúa con la estructura compuesta. A través del caso de uso de consulta de estructura, ensambla el árbol completo del almacén a partir de las entidades persistidas en base de datos y retorna al usuario la jerarquía procesada en una sola llamada uniforme.</w:t>
      </w:r>
    </w:p>
    <w:p w14:paraId="6A0E1085" w14:textId="77777777" w:rsidR="00171A71" w:rsidRDefault="008A7EEB">
      <w:pPr>
        <w:pStyle w:val="Ttulo5"/>
      </w:pPr>
      <w:r>
        <w:t>Funcionamiento</w:t>
      </w:r>
    </w:p>
    <w:p w14:paraId="389C9BC1" w14:textId="77777777" w:rsidR="00171A71" w:rsidRDefault="008A7EEB">
      <w:r>
        <w:t>Para comprobar el funcionamiento del patrón Composite en el sistema, realizamos la prueba directamente a través de la herramienta Postman consultando la estructura jerárquica del almacén de distribución tecnológica.</w:t>
      </w:r>
    </w:p>
    <w:p w14:paraId="2F627E31" w14:textId="63F5C070" w:rsidR="00171A71" w:rsidRDefault="008A7EEB">
      <w:r>
        <w:t>1. Autenticación y Envío de la Petición: En Postman, realizamos una petición GET al endpoint de estructura del almacén: /api/</w:t>
      </w:r>
      <w:proofErr w:type="spellStart"/>
      <w:r>
        <w:t>warehouses</w:t>
      </w:r>
      <w:proofErr w:type="spellEnd"/>
      <w:r>
        <w:t>/1/</w:t>
      </w:r>
      <w:proofErr w:type="spellStart"/>
      <w:r>
        <w:t>structure</w:t>
      </w:r>
      <w:proofErr w:type="spellEnd"/>
      <w:r w:rsidR="00850433">
        <w:t>.</w:t>
      </w:r>
    </w:p>
    <w:p w14:paraId="65E48691" w14:textId="192AC945" w:rsidR="00850433" w:rsidRDefault="00850433">
      <w:r w:rsidRPr="00850433">
        <w:rPr>
          <w:noProof/>
        </w:rPr>
        <w:drawing>
          <wp:inline distT="0" distB="0" distL="0" distR="0" wp14:anchorId="1978152A" wp14:editId="699904DA">
            <wp:extent cx="5943600" cy="1914525"/>
            <wp:effectExtent l="0" t="0" r="0"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914525"/>
                    </a:xfrm>
                    <a:prstGeom prst="rect">
                      <a:avLst/>
                    </a:prstGeom>
                  </pic:spPr>
                </pic:pic>
              </a:graphicData>
            </a:graphic>
          </wp:inline>
        </w:drawing>
      </w:r>
    </w:p>
    <w:p w14:paraId="708FE0EF" w14:textId="2E5C06D3" w:rsidR="00171A71" w:rsidRDefault="008A7EEB">
      <w:r>
        <w:t>2. Verificación de la Jerarquía Compuesta en la Respuesta JSON: La API responde con un objeto raíz de tipo WAREHOUSE que contiene su capacidad y ocupación total agregada automáticamente a partir de sus zonas hijas (ZONE). A su vez, cada zona contiene sus racks dependientes (RACK), y cada rack contiene sus bahías terminales (LOCATION). Esto demuestra cómo el patrón Composite calcula polimórficamente las capacidades y ocupaciones en cada nivel sin intervención manual.</w:t>
      </w:r>
    </w:p>
    <w:p w14:paraId="1B7E8826" w14:textId="051DC846" w:rsidR="00850433" w:rsidRDefault="00850433">
      <w:r w:rsidRPr="00850433">
        <w:rPr>
          <w:noProof/>
        </w:rPr>
        <w:lastRenderedPageBreak/>
        <w:drawing>
          <wp:inline distT="0" distB="0" distL="0" distR="0" wp14:anchorId="2702D388" wp14:editId="3279C8EC">
            <wp:extent cx="5020376" cy="6487430"/>
            <wp:effectExtent l="0" t="0" r="889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20376" cy="6487430"/>
                    </a:xfrm>
                    <a:prstGeom prst="rect">
                      <a:avLst/>
                    </a:prstGeom>
                  </pic:spPr>
                </pic:pic>
              </a:graphicData>
            </a:graphic>
          </wp:inline>
        </w:drawing>
      </w:r>
    </w:p>
    <w:p w14:paraId="6298E44B" w14:textId="46AD0126" w:rsidR="00850433" w:rsidRDefault="00850433">
      <w:r w:rsidRPr="00850433">
        <w:rPr>
          <w:noProof/>
        </w:rPr>
        <w:lastRenderedPageBreak/>
        <w:drawing>
          <wp:inline distT="0" distB="0" distL="0" distR="0" wp14:anchorId="34FE4AF0" wp14:editId="1A8DA2D8">
            <wp:extent cx="5115639" cy="6239746"/>
            <wp:effectExtent l="0" t="0" r="8890" b="889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15639" cy="6239746"/>
                    </a:xfrm>
                    <a:prstGeom prst="rect">
                      <a:avLst/>
                    </a:prstGeom>
                  </pic:spPr>
                </pic:pic>
              </a:graphicData>
            </a:graphic>
          </wp:inline>
        </w:drawing>
      </w:r>
    </w:p>
    <w:p w14:paraId="7611EFFC" w14:textId="6070681D" w:rsidR="00850433" w:rsidRDefault="00850433">
      <w:r w:rsidRPr="00850433">
        <w:rPr>
          <w:noProof/>
        </w:rPr>
        <w:lastRenderedPageBreak/>
        <w:drawing>
          <wp:inline distT="0" distB="0" distL="0" distR="0" wp14:anchorId="5357034A" wp14:editId="4C261728">
            <wp:extent cx="5268060" cy="3658111"/>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68060" cy="3658111"/>
                    </a:xfrm>
                    <a:prstGeom prst="rect">
                      <a:avLst/>
                    </a:prstGeom>
                  </pic:spPr>
                </pic:pic>
              </a:graphicData>
            </a:graphic>
          </wp:inline>
        </w:drawing>
      </w:r>
    </w:p>
    <w:p w14:paraId="5AB5276F" w14:textId="77777777" w:rsidR="00171A71" w:rsidRDefault="00171A71"/>
    <w:p w14:paraId="176141D7" w14:textId="77777777" w:rsidR="005D11A8" w:rsidRDefault="001319BB">
      <w:pPr>
        <w:pStyle w:val="Ttulo3"/>
      </w:pPr>
      <w:r>
        <w:t>Aplicación del Patrón Decorator</w:t>
      </w:r>
    </w:p>
    <w:p w14:paraId="09278E21" w14:textId="77777777" w:rsidR="005D11A8" w:rsidRDefault="001319BB">
      <w:pPr>
        <w:pStyle w:val="Ttulo4"/>
      </w:pPr>
      <w:r>
        <w:t>Como está Colaborando este Patrón al Proyecto</w:t>
      </w:r>
    </w:p>
    <w:p w14:paraId="4D84443B" w14:textId="77777777" w:rsidR="005D11A8" w:rsidRDefault="001319BB">
      <w:r>
        <w:t>En una empresa de distribución mayorista de celulares y tecnología como LogiSync, la liquidación comercial de los pedidos de venta no se limita a una simple multiplicación fija de cantidad por precio unitario. Dependiendo de las condiciones del cliente, el volumen de compra y los requerimientos logísticos de entrega, se deben aplicar dinámicamente diversos recargos, beneficios y gravámenes: por ejemplo, descuentos comerciales por volumen en compras mayoristas de smartphones (lotes superiores a 10 unidades), recargos por despacho express con transporte blindado y empaque anti-impacto para proteger las pantallas de teléfonos de gama alta, e impuestos obligatorios como el IVA (19%).</w:t>
      </w:r>
    </w:p>
    <w:p w14:paraId="663A66C5" w14:textId="77777777" w:rsidR="005D11A8" w:rsidRDefault="001319BB">
      <w:r>
        <w:t xml:space="preserve">Si intentáramos modelar todas las combinaciones posibles mediante herencia tradicional, ocurriría una explosión incontrolable de subclases (PedidoConIva, PedidoExpressConIva, PedidoConDescuentoYExpress, etc.). Para solucionar esto de forma elegante, aplicamos el patrón de diseño estructural Decorator. El patrón define una interfaz común (OrderPricingCalculator) y un </w:t>
      </w:r>
      <w:r>
        <w:lastRenderedPageBreak/>
        <w:t>componente base concreto (BaseOrderPricingCalculator) que calcula el precio neto. A partir de una clase decoradora base (OrderPricingDecorator) que mantiene una referencia envuelta (wrappee), se crean decoradores concretos independientes: VolumeDiscountDecorator, ExpressDeliveryDecorator y TaxDecorator. De esta forma, el sistema puede apilar y combinar en tiempo de ejecución cualquier número de cargos o descuentos comerciales envolviendo un calculador dentro de otro de manera transparente y desacoplada, cumpliendo a cabalidad con el principio de Abierto/Cerrado (OCP).</w:t>
      </w:r>
    </w:p>
    <w:p w14:paraId="69857D83" w14:textId="77777777" w:rsidR="005D11A8" w:rsidRDefault="001319BB">
      <w:pPr>
        <w:pStyle w:val="Ttulo4"/>
      </w:pPr>
      <w:r>
        <w:t>Diagrama de Clases UML</w:t>
      </w:r>
    </w:p>
    <w:p w14:paraId="77182A05" w14:textId="2C1C708A" w:rsidR="005D11A8" w:rsidRDefault="00AD091C">
      <w:r w:rsidRPr="00AD091C">
        <w:rPr>
          <w:noProof/>
        </w:rPr>
        <w:drawing>
          <wp:inline distT="0" distB="0" distL="0" distR="0" wp14:anchorId="5A163233" wp14:editId="723C68A4">
            <wp:extent cx="5943600" cy="330263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302635"/>
                    </a:xfrm>
                    <a:prstGeom prst="rect">
                      <a:avLst/>
                    </a:prstGeom>
                  </pic:spPr>
                </pic:pic>
              </a:graphicData>
            </a:graphic>
          </wp:inline>
        </w:drawing>
      </w:r>
    </w:p>
    <w:p w14:paraId="7510FA39" w14:textId="77777777" w:rsidR="005D11A8" w:rsidRDefault="001319BB">
      <w:pPr>
        <w:pStyle w:val="Ttulo4"/>
      </w:pPr>
      <w:r>
        <w:t>Código</w:t>
      </w:r>
    </w:p>
    <w:p w14:paraId="275C5904" w14:textId="77777777" w:rsidR="005D11A8" w:rsidRDefault="001319BB">
      <w:pPr>
        <w:pStyle w:val="Ttulo5"/>
      </w:pPr>
      <w:r>
        <w:t>Componente (OrderPricingCalculator)</w:t>
      </w:r>
    </w:p>
    <w:p w14:paraId="667DE25F" w14:textId="7D50FD8D" w:rsidR="005D11A8" w:rsidRDefault="00AD091C">
      <w:r w:rsidRPr="00AD091C">
        <w:rPr>
          <w:noProof/>
        </w:rPr>
        <w:drawing>
          <wp:inline distT="0" distB="0" distL="0" distR="0" wp14:anchorId="271BF2C0" wp14:editId="6752E407">
            <wp:extent cx="5943600" cy="565785"/>
            <wp:effectExtent l="0" t="0" r="0" b="571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565785"/>
                    </a:xfrm>
                    <a:prstGeom prst="rect">
                      <a:avLst/>
                    </a:prstGeom>
                  </pic:spPr>
                </pic:pic>
              </a:graphicData>
            </a:graphic>
          </wp:inline>
        </w:drawing>
      </w:r>
    </w:p>
    <w:p w14:paraId="06623380" w14:textId="77777777" w:rsidR="005D11A8" w:rsidRDefault="001319BB">
      <w:pPr>
        <w:pStyle w:val="Ttulo5"/>
      </w:pPr>
      <w:r>
        <w:lastRenderedPageBreak/>
        <w:t>Componente Concreto (BaseOrderPricingCalculator)</w:t>
      </w:r>
    </w:p>
    <w:p w14:paraId="435254F2" w14:textId="3C5FDCE6" w:rsidR="005D11A8" w:rsidRDefault="00AD091C">
      <w:r w:rsidRPr="00AD091C">
        <w:rPr>
          <w:noProof/>
        </w:rPr>
        <w:drawing>
          <wp:inline distT="0" distB="0" distL="0" distR="0" wp14:anchorId="44AA3CF2" wp14:editId="5D5F04F0">
            <wp:extent cx="5943600" cy="1647825"/>
            <wp:effectExtent l="0" t="0" r="0" b="952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647825"/>
                    </a:xfrm>
                    <a:prstGeom prst="rect">
                      <a:avLst/>
                    </a:prstGeom>
                  </pic:spPr>
                </pic:pic>
              </a:graphicData>
            </a:graphic>
          </wp:inline>
        </w:drawing>
      </w:r>
    </w:p>
    <w:p w14:paraId="4891A5E0" w14:textId="77777777" w:rsidR="005D11A8" w:rsidRDefault="001319BB">
      <w:pPr>
        <w:pStyle w:val="Ttulo5"/>
      </w:pPr>
      <w:r>
        <w:t>Decorador Abstracto (OrderPricingDecorator)</w:t>
      </w:r>
    </w:p>
    <w:p w14:paraId="7BDFB190" w14:textId="54A77780" w:rsidR="005D11A8" w:rsidRDefault="00AD091C">
      <w:r w:rsidRPr="00AD091C">
        <w:rPr>
          <w:noProof/>
        </w:rPr>
        <w:drawing>
          <wp:inline distT="0" distB="0" distL="0" distR="0" wp14:anchorId="37A05A6B" wp14:editId="365A7B51">
            <wp:extent cx="5943600" cy="2581275"/>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581275"/>
                    </a:xfrm>
                    <a:prstGeom prst="rect">
                      <a:avLst/>
                    </a:prstGeom>
                  </pic:spPr>
                </pic:pic>
              </a:graphicData>
            </a:graphic>
          </wp:inline>
        </w:drawing>
      </w:r>
    </w:p>
    <w:p w14:paraId="4FABD287" w14:textId="77777777" w:rsidR="005D11A8" w:rsidRDefault="001319BB">
      <w:pPr>
        <w:pStyle w:val="Ttulo5"/>
      </w:pPr>
      <w:r>
        <w:lastRenderedPageBreak/>
        <w:t>Decoradores Concretos (VolumeDiscountDecorator, ExpressDeliveryDecorator y TaxDecorator)</w:t>
      </w:r>
    </w:p>
    <w:p w14:paraId="77C33740" w14:textId="482EA680" w:rsidR="005D11A8" w:rsidRDefault="00AD091C">
      <w:r w:rsidRPr="00AD091C">
        <w:rPr>
          <w:noProof/>
        </w:rPr>
        <w:drawing>
          <wp:inline distT="0" distB="0" distL="0" distR="0" wp14:anchorId="06E13B3B" wp14:editId="671FC0A7">
            <wp:extent cx="5943600" cy="3057525"/>
            <wp:effectExtent l="0" t="0" r="0" b="952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057525"/>
                    </a:xfrm>
                    <a:prstGeom prst="rect">
                      <a:avLst/>
                    </a:prstGeom>
                  </pic:spPr>
                </pic:pic>
              </a:graphicData>
            </a:graphic>
          </wp:inline>
        </w:drawing>
      </w:r>
    </w:p>
    <w:p w14:paraId="40B6628D" w14:textId="01D9B58A" w:rsidR="00AD091C" w:rsidRDefault="00AD091C">
      <w:r w:rsidRPr="00AD091C">
        <w:rPr>
          <w:noProof/>
        </w:rPr>
        <w:drawing>
          <wp:inline distT="0" distB="0" distL="0" distR="0" wp14:anchorId="65BAF585" wp14:editId="0EF255FE">
            <wp:extent cx="5943600" cy="2145665"/>
            <wp:effectExtent l="0" t="0" r="0" b="698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145665"/>
                    </a:xfrm>
                    <a:prstGeom prst="rect">
                      <a:avLst/>
                    </a:prstGeom>
                  </pic:spPr>
                </pic:pic>
              </a:graphicData>
            </a:graphic>
          </wp:inline>
        </w:drawing>
      </w:r>
    </w:p>
    <w:p w14:paraId="57682705" w14:textId="0607227F" w:rsidR="00AD091C" w:rsidRDefault="00AD091C" w:rsidP="004F07FE">
      <w:r w:rsidRPr="00AD091C">
        <w:rPr>
          <w:noProof/>
        </w:rPr>
        <w:lastRenderedPageBreak/>
        <w:drawing>
          <wp:inline distT="0" distB="0" distL="0" distR="0" wp14:anchorId="7A0C4CBF" wp14:editId="755711B7">
            <wp:extent cx="5943600" cy="261620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2616200"/>
                    </a:xfrm>
                    <a:prstGeom prst="rect">
                      <a:avLst/>
                    </a:prstGeom>
                  </pic:spPr>
                </pic:pic>
              </a:graphicData>
            </a:graphic>
          </wp:inline>
        </w:drawing>
      </w:r>
    </w:p>
    <w:p w14:paraId="02E1DC0C" w14:textId="77777777" w:rsidR="005D11A8" w:rsidRDefault="001319BB">
      <w:pPr>
        <w:pStyle w:val="Ttulo4"/>
      </w:pPr>
      <w:r>
        <w:t>Explicación y Prueba de que Funciona</w:t>
      </w:r>
    </w:p>
    <w:p w14:paraId="2DC360F9" w14:textId="77777777" w:rsidR="005D11A8" w:rsidRDefault="001319BB">
      <w:r>
        <w:t>Para comprender con claridad cómo se estructura y ejecuta el patrón Decorator en la liquidación comercial de pedidos de LogiSync, a continuación describimos la función que cumple cada uno de sus componentes:</w:t>
      </w:r>
    </w:p>
    <w:p w14:paraId="3B6BF52B" w14:textId="77777777" w:rsidR="005D11A8" w:rsidRDefault="001319BB">
      <w:pPr>
        <w:pStyle w:val="Ttulo5"/>
      </w:pPr>
      <w:r>
        <w:t>OrderPricingCalculator (Componente Interfaz)</w:t>
      </w:r>
    </w:p>
    <w:p w14:paraId="37A952C1" w14:textId="77777777" w:rsidR="005D11A8" w:rsidRDefault="001319BB">
      <w:r>
        <w:t>Es la interfaz base del patrón. Define el contrato uniforme calculateFinalPrice(BigDecimal baseAmount, int totalUnits) que deben compartir tanto el calculador base como todos los decoradores que lo envuelvan. Esto asegura que para el consumidor final sea completamente transparente si está tratando con un precio base simple o con una cadena de múltiples decoradores apilados.</w:t>
      </w:r>
    </w:p>
    <w:p w14:paraId="75D891AC" w14:textId="77777777" w:rsidR="005D11A8" w:rsidRDefault="001319BB">
      <w:pPr>
        <w:pStyle w:val="Ttulo5"/>
      </w:pPr>
      <w:r>
        <w:t>BaseOrderPricingCalculator (Componente Concreto)</w:t>
      </w:r>
    </w:p>
    <w:p w14:paraId="10597257" w14:textId="77777777" w:rsidR="005D11A8" w:rsidRDefault="001319BB">
      <w:r>
        <w:t>Representa el objeto básico al que se le pueden añadir responsabilidades adicionales. Recibe el monto base resultante de multiplicar las unidades físicas de smartphones solicitadas por su precio unitario de catálogo y retorna dicho subtotal sin aplicar ningún tipo de recargo o beneficio.</w:t>
      </w:r>
    </w:p>
    <w:p w14:paraId="52843B03" w14:textId="77777777" w:rsidR="005D11A8" w:rsidRDefault="001319BB">
      <w:pPr>
        <w:pStyle w:val="Ttulo5"/>
      </w:pPr>
      <w:r>
        <w:t>OrderPricingDecorator (Decorador Base Abstracto)</w:t>
      </w:r>
    </w:p>
    <w:p w14:paraId="35D8BFE7" w14:textId="77777777" w:rsidR="005D11A8" w:rsidRDefault="001319BB">
      <w:r>
        <w:t xml:space="preserve">Es la clase estructural que implementa OrderPricingCalculator y mantiene internamente un campo wrappee del mismo tipo. Su función principal es servir de puente y delegar por defecto la llamada de </w:t>
      </w:r>
      <w:r>
        <w:lastRenderedPageBreak/>
        <w:t>cálculo al objeto que tiene envuelto, garantizando que el flujo de ejecución pase por toda la cadena de decoradores.</w:t>
      </w:r>
    </w:p>
    <w:p w14:paraId="5746C447" w14:textId="77777777" w:rsidR="005D11A8" w:rsidRDefault="001319BB">
      <w:pPr>
        <w:pStyle w:val="Ttulo5"/>
      </w:pPr>
      <w:r>
        <w:t>VolumeDiscountDecorator, ExpressDeliveryDecorator y TaxDecorator (Decoradores Concretos)</w:t>
      </w:r>
    </w:p>
    <w:p w14:paraId="50E4BCF2" w14:textId="2E942955" w:rsidR="005D11A8" w:rsidRDefault="001319BB">
      <w:r>
        <w:t>Son las clases que agregan comportamientos específicos antes o después de delegar la llamada a su wrappee:</w:t>
      </w:r>
      <w:r>
        <w:br/>
        <w:t xml:space="preserve">- </w:t>
      </w:r>
      <w:r w:rsidRPr="004F07FE">
        <w:rPr>
          <w:b/>
          <w:bCs/>
        </w:rPr>
        <w:t>VolumeDiscountDecorator</w:t>
      </w:r>
      <w:r>
        <w:t>: Evalúa si la cantidad total de smartphones pedidos alcanza el umbral de venta mayorista (por ejemplo, 10 o más unidades) y deduce el porcentaje de descuento pactado (10%).</w:t>
      </w:r>
      <w:r>
        <w:br/>
        <w:t xml:space="preserve">- </w:t>
      </w:r>
      <w:r w:rsidRPr="004F07FE">
        <w:rPr>
          <w:b/>
          <w:bCs/>
        </w:rPr>
        <w:t>ExpressDeliveryDecorator:</w:t>
      </w:r>
      <w:r>
        <w:t xml:space="preserve"> Añade una tarifa plana logística por concepto de despacho </w:t>
      </w:r>
      <w:proofErr w:type="spellStart"/>
      <w:r>
        <w:t>express</w:t>
      </w:r>
      <w:proofErr w:type="spellEnd"/>
      <w:r>
        <w:t xml:space="preserve"> y embalaje</w:t>
      </w:r>
      <w:r w:rsidR="004F07FE">
        <w:t xml:space="preserve"> </w:t>
      </w:r>
      <w:r>
        <w:t>reforzado</w:t>
      </w:r>
      <w:r w:rsidR="004F07FE">
        <w:t xml:space="preserve"> </w:t>
      </w:r>
      <w:proofErr w:type="spellStart"/>
      <w:r>
        <w:t>anti-golpes</w:t>
      </w:r>
      <w:proofErr w:type="spellEnd"/>
      <w:r>
        <w:t xml:space="preserve"> para celulares.</w:t>
      </w:r>
      <w:r>
        <w:br/>
        <w:t xml:space="preserve">- </w:t>
      </w:r>
      <w:r w:rsidRPr="004F07FE">
        <w:rPr>
          <w:b/>
          <w:bCs/>
        </w:rPr>
        <w:t>TaxDecorator:</w:t>
      </w:r>
      <w:r>
        <w:t xml:space="preserve"> Toma el total resultante tras descuentos y cargos logísticos, calcula el 19% correspondiente al impuesto sobre las ventas (IVA) y lo suma al valor final facturado.</w:t>
      </w:r>
    </w:p>
    <w:p w14:paraId="07F49263" w14:textId="77777777" w:rsidR="005D11A8" w:rsidRDefault="001319BB">
      <w:pPr>
        <w:pStyle w:val="Ttulo5"/>
      </w:pPr>
      <w:r>
        <w:t>Funcionamiento</w:t>
      </w:r>
    </w:p>
    <w:p w14:paraId="4CA08AC0" w14:textId="77777777" w:rsidR="005D11A8" w:rsidRDefault="001319BB">
      <w:r>
        <w:t>Para verificar el funcionamiento del patrón Decorator en el sistema, realizamos la prueba directamente a través de Postman enviando una solicitud de registro de pedido con ítems de smartphones de catálogo.</w:t>
      </w:r>
    </w:p>
    <w:p w14:paraId="45F7B6B9" w14:textId="708DB576" w:rsidR="005D11A8" w:rsidRDefault="001319BB">
      <w:r>
        <w:t xml:space="preserve">En Postman, enviamos una petición POST al </w:t>
      </w:r>
      <w:proofErr w:type="spellStart"/>
      <w:r>
        <w:t>endpoint</w:t>
      </w:r>
      <w:proofErr w:type="spellEnd"/>
      <w:r>
        <w:t xml:space="preserve"> /api/</w:t>
      </w:r>
      <w:proofErr w:type="spellStart"/>
      <w:r>
        <w:t>orders</w:t>
      </w:r>
      <w:proofErr w:type="spellEnd"/>
      <w:r>
        <w:t xml:space="preserve"> con el </w:t>
      </w:r>
      <w:r w:rsidR="004F07FE">
        <w:t xml:space="preserve">cuerpo </w:t>
      </w:r>
      <w:r>
        <w:t>en formato JSON especificando la referencia del pedido, datos de entrega del cliente y el lote de teléfonos celulares:</w:t>
      </w:r>
    </w:p>
    <w:p w14:paraId="1C0F0D4A" w14:textId="51FEF73B" w:rsidR="005D11A8" w:rsidRDefault="004F07FE">
      <w:r w:rsidRPr="004F07FE">
        <w:rPr>
          <w:noProof/>
        </w:rPr>
        <w:lastRenderedPageBreak/>
        <w:drawing>
          <wp:inline distT="0" distB="0" distL="0" distR="0" wp14:anchorId="3D5F642E" wp14:editId="0FB101FF">
            <wp:extent cx="5943600" cy="3310890"/>
            <wp:effectExtent l="0" t="0" r="0" b="381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3310890"/>
                    </a:xfrm>
                    <a:prstGeom prst="rect">
                      <a:avLst/>
                    </a:prstGeom>
                  </pic:spPr>
                </pic:pic>
              </a:graphicData>
            </a:graphic>
          </wp:inline>
        </w:drawing>
      </w:r>
    </w:p>
    <w:p w14:paraId="087D8E27" w14:textId="01481EE7" w:rsidR="005D11A8" w:rsidRDefault="001319BB">
      <w:r>
        <w:t>La API REST procesa la solicitud, ejecuta las validaciones comerciales y retorna la orden creada con su identificador único y estado inicial, confirmando la liquidación exitosa de la orden bajo las reglas dinámicas del negocio:</w:t>
      </w:r>
    </w:p>
    <w:p w14:paraId="46D63EE3" w14:textId="3C397BCE" w:rsidR="004F07FE" w:rsidRDefault="004F07FE">
      <w:r w:rsidRPr="004F07FE">
        <w:rPr>
          <w:noProof/>
        </w:rPr>
        <w:lastRenderedPageBreak/>
        <w:drawing>
          <wp:inline distT="0" distB="0" distL="0" distR="0" wp14:anchorId="72D014D1" wp14:editId="33BB8712">
            <wp:extent cx="5620534" cy="4791744"/>
            <wp:effectExtent l="0" t="0" r="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0534" cy="4791744"/>
                    </a:xfrm>
                    <a:prstGeom prst="rect">
                      <a:avLst/>
                    </a:prstGeom>
                  </pic:spPr>
                </pic:pic>
              </a:graphicData>
            </a:graphic>
          </wp:inline>
        </w:drawing>
      </w:r>
    </w:p>
    <w:p w14:paraId="0762A221" w14:textId="77777777" w:rsidR="00F6703C" w:rsidRDefault="00EE3DF3">
      <w:pPr>
        <w:pStyle w:val="Ttulo3"/>
      </w:pPr>
      <w:r>
        <w:t xml:space="preserve">Aplicación del Patrón </w:t>
      </w:r>
      <w:proofErr w:type="spellStart"/>
      <w:r>
        <w:t>Facade</w:t>
      </w:r>
      <w:proofErr w:type="spellEnd"/>
    </w:p>
    <w:p w14:paraId="6DF28FA5" w14:textId="77777777" w:rsidR="00F6703C" w:rsidRDefault="00EE3DF3">
      <w:pPr>
        <w:pStyle w:val="Ttulo4"/>
      </w:pPr>
      <w:r>
        <w:t>Como está Colaborando este Patrón al Proyecto</w:t>
      </w:r>
    </w:p>
    <w:p w14:paraId="0D7DADF9" w14:textId="77777777" w:rsidR="00F6703C" w:rsidRDefault="00EE3DF3">
      <w:r>
        <w:t>En un centro de distribución tecnológica de telefonía móvil como LogiSync, la operación de despachar un pedido de smartphones a un cliente requiere coordinar múltiples subsistemas independientes: verificar que el pedido exista y esté listo para despacho, comprobar que el camión o vehículo asignado esté activo en la flota y reservar de forma atómica el stock de celulares en el inventario para evitar sobreventas.</w:t>
      </w:r>
    </w:p>
    <w:p w14:paraId="2987D4D8" w14:textId="77777777" w:rsidR="00F6703C" w:rsidRDefault="00EE3DF3">
      <w:r>
        <w:t xml:space="preserve">Si el controlador o cliente web tuviera que interactuar de manera directa con cada repositorio y caso de uso por separado, se crearía un acoplamiento excesivo y se complicaría la sincronización transaccional. Para solucionar esto, implementamos el patrón estructural Facade mediante la interfaz DispatchFacade y la clase DefaultDispatchFacade. Esta fachada expone una interfaz unificada y de alto nivel que encapsula </w:t>
      </w:r>
      <w:r>
        <w:lastRenderedPageBreak/>
        <w:t>toda la interacción con los subsistemas de pedidos (OrderRepository), inventario (ReserveStockUseCase) y transporte (VehicleRepository) dentro de una única frontera transaccional (@Transactional). De este modo, el cliente simplemente invoca el método createDispatchWithStockReservation(...) reduciendo el acoplamiento y facilitando el mantenimiento.</w:t>
      </w:r>
    </w:p>
    <w:p w14:paraId="5AFD1C76" w14:textId="764C458C" w:rsidR="00F6703C" w:rsidRDefault="00EE3DF3">
      <w:pPr>
        <w:pStyle w:val="Ttulo4"/>
      </w:pPr>
      <w:r>
        <w:t>Diagrama de Clases UML</w:t>
      </w:r>
    </w:p>
    <w:p w14:paraId="6714F402" w14:textId="51295A67" w:rsidR="00117543" w:rsidRPr="00117543" w:rsidRDefault="00117543" w:rsidP="00117543">
      <w:r w:rsidRPr="00117543">
        <w:rPr>
          <w:noProof/>
        </w:rPr>
        <w:drawing>
          <wp:inline distT="0" distB="0" distL="0" distR="0" wp14:anchorId="3A7DF44A" wp14:editId="6217C056">
            <wp:extent cx="5943600" cy="2905125"/>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905125"/>
                    </a:xfrm>
                    <a:prstGeom prst="rect">
                      <a:avLst/>
                    </a:prstGeom>
                  </pic:spPr>
                </pic:pic>
              </a:graphicData>
            </a:graphic>
          </wp:inline>
        </w:drawing>
      </w:r>
    </w:p>
    <w:p w14:paraId="63A8FAF7" w14:textId="77777777" w:rsidR="00F6703C" w:rsidRDefault="00EE3DF3">
      <w:pPr>
        <w:pStyle w:val="Ttulo4"/>
      </w:pPr>
      <w:r>
        <w:t>Código</w:t>
      </w:r>
    </w:p>
    <w:p w14:paraId="64B0C85E" w14:textId="77777777" w:rsidR="00F6703C" w:rsidRDefault="00EE3DF3">
      <w:pPr>
        <w:pStyle w:val="Ttulo5"/>
      </w:pPr>
      <w:r>
        <w:t>DispatchController (Cliente / Consumidor)</w:t>
      </w:r>
    </w:p>
    <w:p w14:paraId="43261A51" w14:textId="55A19024" w:rsidR="00F6703C" w:rsidRDefault="00117543">
      <w:r w:rsidRPr="00117543">
        <w:rPr>
          <w:noProof/>
        </w:rPr>
        <w:drawing>
          <wp:inline distT="0" distB="0" distL="0" distR="0" wp14:anchorId="3223A2A0" wp14:editId="07F9CBAE">
            <wp:extent cx="5943600" cy="1311275"/>
            <wp:effectExtent l="0" t="0" r="0" b="317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311275"/>
                    </a:xfrm>
                    <a:prstGeom prst="rect">
                      <a:avLst/>
                    </a:prstGeom>
                  </pic:spPr>
                </pic:pic>
              </a:graphicData>
            </a:graphic>
          </wp:inline>
        </w:drawing>
      </w:r>
    </w:p>
    <w:p w14:paraId="27CC6C92" w14:textId="77777777" w:rsidR="00F6703C" w:rsidRDefault="00EE3DF3">
      <w:pPr>
        <w:pStyle w:val="Ttulo5"/>
      </w:pPr>
      <w:r>
        <w:lastRenderedPageBreak/>
        <w:t>DispatchFacade (Interfaz Fachada)</w:t>
      </w:r>
    </w:p>
    <w:p w14:paraId="59523933" w14:textId="75087924" w:rsidR="00F6703C" w:rsidRDefault="00117543">
      <w:r w:rsidRPr="00117543">
        <w:rPr>
          <w:noProof/>
        </w:rPr>
        <w:drawing>
          <wp:inline distT="0" distB="0" distL="0" distR="0" wp14:anchorId="611C5F99" wp14:editId="5B015715">
            <wp:extent cx="5943600" cy="103378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033780"/>
                    </a:xfrm>
                    <a:prstGeom prst="rect">
                      <a:avLst/>
                    </a:prstGeom>
                  </pic:spPr>
                </pic:pic>
              </a:graphicData>
            </a:graphic>
          </wp:inline>
        </w:drawing>
      </w:r>
    </w:p>
    <w:p w14:paraId="426940A1" w14:textId="77777777" w:rsidR="00F6703C" w:rsidRDefault="00EE3DF3">
      <w:pPr>
        <w:pStyle w:val="Ttulo5"/>
      </w:pPr>
      <w:r>
        <w:t>DefaultDispatchFacade (Fachada Concreta)</w:t>
      </w:r>
    </w:p>
    <w:p w14:paraId="5AE137EE" w14:textId="66E96568" w:rsidR="00F6703C" w:rsidRDefault="00117543">
      <w:r w:rsidRPr="00117543">
        <w:rPr>
          <w:noProof/>
        </w:rPr>
        <w:drawing>
          <wp:inline distT="0" distB="0" distL="0" distR="0" wp14:anchorId="1F3260BD" wp14:editId="2B3C0636">
            <wp:extent cx="5943600" cy="227266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2272665"/>
                    </a:xfrm>
                    <a:prstGeom prst="rect">
                      <a:avLst/>
                    </a:prstGeom>
                  </pic:spPr>
                </pic:pic>
              </a:graphicData>
            </a:graphic>
          </wp:inline>
        </w:drawing>
      </w:r>
    </w:p>
    <w:p w14:paraId="22E42485" w14:textId="6E5F2BC0" w:rsidR="00117543" w:rsidRDefault="00117543">
      <w:r w:rsidRPr="00117543">
        <w:rPr>
          <w:noProof/>
        </w:rPr>
        <w:lastRenderedPageBreak/>
        <w:drawing>
          <wp:inline distT="0" distB="0" distL="0" distR="0" wp14:anchorId="26E19CED" wp14:editId="38173BD5">
            <wp:extent cx="5943600" cy="6362700"/>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6362700"/>
                    </a:xfrm>
                    <a:prstGeom prst="rect">
                      <a:avLst/>
                    </a:prstGeom>
                  </pic:spPr>
                </pic:pic>
              </a:graphicData>
            </a:graphic>
          </wp:inline>
        </w:drawing>
      </w:r>
    </w:p>
    <w:p w14:paraId="541E48A1" w14:textId="6F1C4AB5" w:rsidR="00117543" w:rsidRDefault="00117543">
      <w:r w:rsidRPr="00117543">
        <w:rPr>
          <w:noProof/>
        </w:rPr>
        <w:drawing>
          <wp:inline distT="0" distB="0" distL="0" distR="0" wp14:anchorId="6AED6DDF" wp14:editId="319D002B">
            <wp:extent cx="3381847" cy="342948"/>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381847" cy="342948"/>
                    </a:xfrm>
                    <a:prstGeom prst="rect">
                      <a:avLst/>
                    </a:prstGeom>
                  </pic:spPr>
                </pic:pic>
              </a:graphicData>
            </a:graphic>
          </wp:inline>
        </w:drawing>
      </w:r>
    </w:p>
    <w:p w14:paraId="2B6B00D5" w14:textId="1299FC35" w:rsidR="00117543" w:rsidRDefault="00117543">
      <w:r w:rsidRPr="00117543">
        <w:rPr>
          <w:noProof/>
        </w:rPr>
        <w:lastRenderedPageBreak/>
        <w:drawing>
          <wp:inline distT="0" distB="0" distL="0" distR="0" wp14:anchorId="5F5D9147" wp14:editId="239B29A9">
            <wp:extent cx="5534797" cy="1352739"/>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534797" cy="1352739"/>
                    </a:xfrm>
                    <a:prstGeom prst="rect">
                      <a:avLst/>
                    </a:prstGeom>
                  </pic:spPr>
                </pic:pic>
              </a:graphicData>
            </a:graphic>
          </wp:inline>
        </w:drawing>
      </w:r>
    </w:p>
    <w:p w14:paraId="386D3F7E" w14:textId="1A5710C9" w:rsidR="00117543" w:rsidRDefault="00117543">
      <w:r w:rsidRPr="00117543">
        <w:rPr>
          <w:noProof/>
        </w:rPr>
        <w:drawing>
          <wp:inline distT="0" distB="0" distL="0" distR="0" wp14:anchorId="6BBF6C7B" wp14:editId="108A07B9">
            <wp:extent cx="5943600" cy="329692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96920"/>
                    </a:xfrm>
                    <a:prstGeom prst="rect">
                      <a:avLst/>
                    </a:prstGeom>
                  </pic:spPr>
                </pic:pic>
              </a:graphicData>
            </a:graphic>
          </wp:inline>
        </w:drawing>
      </w:r>
    </w:p>
    <w:p w14:paraId="192BBAED" w14:textId="4DB6647F" w:rsidR="00117543" w:rsidRDefault="00117543">
      <w:r w:rsidRPr="00117543">
        <w:rPr>
          <w:noProof/>
        </w:rPr>
        <w:drawing>
          <wp:inline distT="0" distB="0" distL="0" distR="0" wp14:anchorId="078E9748" wp14:editId="044E5F9B">
            <wp:extent cx="5534797" cy="1724266"/>
            <wp:effectExtent l="0" t="0" r="0" b="952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534797" cy="1724266"/>
                    </a:xfrm>
                    <a:prstGeom prst="rect">
                      <a:avLst/>
                    </a:prstGeom>
                  </pic:spPr>
                </pic:pic>
              </a:graphicData>
            </a:graphic>
          </wp:inline>
        </w:drawing>
      </w:r>
    </w:p>
    <w:p w14:paraId="693A35E6" w14:textId="3B2254AC" w:rsidR="00117543" w:rsidRDefault="00555FD2">
      <w:r w:rsidRPr="00555FD2">
        <w:rPr>
          <w:noProof/>
        </w:rPr>
        <w:lastRenderedPageBreak/>
        <w:drawing>
          <wp:inline distT="0" distB="0" distL="0" distR="0" wp14:anchorId="2F172466" wp14:editId="645732D4">
            <wp:extent cx="5943600" cy="315087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3150870"/>
                    </a:xfrm>
                    <a:prstGeom prst="rect">
                      <a:avLst/>
                    </a:prstGeom>
                  </pic:spPr>
                </pic:pic>
              </a:graphicData>
            </a:graphic>
          </wp:inline>
        </w:drawing>
      </w:r>
    </w:p>
    <w:p w14:paraId="589A2053" w14:textId="77777777" w:rsidR="00F6703C" w:rsidRDefault="00EE3DF3">
      <w:pPr>
        <w:pStyle w:val="Ttulo5"/>
      </w:pPr>
      <w:proofErr w:type="spellStart"/>
      <w:r>
        <w:t>OrderRepository</w:t>
      </w:r>
      <w:proofErr w:type="spellEnd"/>
      <w:r>
        <w:t xml:space="preserve"> (Subsistema de Pedidos)</w:t>
      </w:r>
    </w:p>
    <w:p w14:paraId="7111CD77" w14:textId="03351BDE" w:rsidR="00F6703C" w:rsidRDefault="00555FD2">
      <w:r w:rsidRPr="00555FD2">
        <w:rPr>
          <w:noProof/>
        </w:rPr>
        <w:drawing>
          <wp:inline distT="0" distB="0" distL="0" distR="0" wp14:anchorId="277AD896" wp14:editId="7C83C13B">
            <wp:extent cx="5943600" cy="114935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1149350"/>
                    </a:xfrm>
                    <a:prstGeom prst="rect">
                      <a:avLst/>
                    </a:prstGeom>
                  </pic:spPr>
                </pic:pic>
              </a:graphicData>
            </a:graphic>
          </wp:inline>
        </w:drawing>
      </w:r>
    </w:p>
    <w:p w14:paraId="530447C3" w14:textId="77777777" w:rsidR="00F6703C" w:rsidRDefault="00EE3DF3">
      <w:pPr>
        <w:pStyle w:val="Ttulo5"/>
      </w:pPr>
      <w:r>
        <w:t>ReserveStockUseCase (Subsistema de Inventario)</w:t>
      </w:r>
    </w:p>
    <w:p w14:paraId="0B7A0481" w14:textId="6ABA379F" w:rsidR="00F6703C" w:rsidRDefault="00555FD2">
      <w:r w:rsidRPr="00555FD2">
        <w:rPr>
          <w:noProof/>
        </w:rPr>
        <w:drawing>
          <wp:inline distT="0" distB="0" distL="0" distR="0" wp14:anchorId="04F4C3A7" wp14:editId="1D72ADCF">
            <wp:extent cx="5943600" cy="452755"/>
            <wp:effectExtent l="0" t="0" r="0" b="444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452755"/>
                    </a:xfrm>
                    <a:prstGeom prst="rect">
                      <a:avLst/>
                    </a:prstGeom>
                  </pic:spPr>
                </pic:pic>
              </a:graphicData>
            </a:graphic>
          </wp:inline>
        </w:drawing>
      </w:r>
    </w:p>
    <w:p w14:paraId="630B6D80" w14:textId="77777777" w:rsidR="00F6703C" w:rsidRDefault="00EE3DF3">
      <w:pPr>
        <w:pStyle w:val="Ttulo5"/>
      </w:pPr>
      <w:r>
        <w:t>VehicleRepository (Subsistema de Vehículos)</w:t>
      </w:r>
    </w:p>
    <w:p w14:paraId="421881D5" w14:textId="4187AF13" w:rsidR="00F6703C" w:rsidRDefault="00555FD2">
      <w:r w:rsidRPr="00555FD2">
        <w:rPr>
          <w:noProof/>
        </w:rPr>
        <w:drawing>
          <wp:inline distT="0" distB="0" distL="0" distR="0" wp14:anchorId="0D54546E" wp14:editId="7E3A6B7D">
            <wp:extent cx="5943600" cy="1264920"/>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1264920"/>
                    </a:xfrm>
                    <a:prstGeom prst="rect">
                      <a:avLst/>
                    </a:prstGeom>
                  </pic:spPr>
                </pic:pic>
              </a:graphicData>
            </a:graphic>
          </wp:inline>
        </w:drawing>
      </w:r>
    </w:p>
    <w:p w14:paraId="41399927" w14:textId="77777777" w:rsidR="00F6703C" w:rsidRDefault="00EE3DF3">
      <w:pPr>
        <w:pStyle w:val="Ttulo4"/>
      </w:pPr>
      <w:r>
        <w:lastRenderedPageBreak/>
        <w:t>Explicación y Prueba de que Funciona</w:t>
      </w:r>
    </w:p>
    <w:p w14:paraId="59B53FAA" w14:textId="77777777" w:rsidR="00F6703C" w:rsidRDefault="00EE3DF3">
      <w:r>
        <w:t>Para comprender con total claridad la responsabilidad de cada una de las clases presentes en el diagrama UML del patrón Facade, a continuación se detalla su función en LogiSync:</w:t>
      </w:r>
    </w:p>
    <w:p w14:paraId="19583613" w14:textId="77777777" w:rsidR="00F6703C" w:rsidRDefault="00EE3DF3">
      <w:pPr>
        <w:pStyle w:val="Ttulo5"/>
      </w:pPr>
      <w:r>
        <w:t>DispatchController (Cliente / Consumidor)</w:t>
      </w:r>
    </w:p>
    <w:p w14:paraId="681F3E28" w14:textId="77777777" w:rsidR="00F6703C" w:rsidRDefault="00EE3DF3">
      <w:r>
        <w:t>Es el punto de entrada REST del sistema. Recibe la solicitud HTTP del usuario y se comunica exclusivamente con la fachada sin conocer los detalles de inventario o vehículos.</w:t>
      </w:r>
    </w:p>
    <w:p w14:paraId="11A07AC5" w14:textId="77777777" w:rsidR="00F6703C" w:rsidRDefault="00EE3DF3">
      <w:pPr>
        <w:pStyle w:val="Ttulo5"/>
      </w:pPr>
      <w:r>
        <w:t>DispatchFacade (Interfaz Fachada)</w:t>
      </w:r>
    </w:p>
    <w:p w14:paraId="5492A32B" w14:textId="77777777" w:rsidR="00F6703C" w:rsidRDefault="00EE3DF3">
      <w:r>
        <w:t>Declara el contrato unificado de alto nivel para las operaciones logísticas complejas de despacho, ocultando la multiplicidad de subsistemas internos.</w:t>
      </w:r>
    </w:p>
    <w:p w14:paraId="188A8D07" w14:textId="77777777" w:rsidR="00F6703C" w:rsidRDefault="00EE3DF3">
      <w:pPr>
        <w:pStyle w:val="Ttulo5"/>
      </w:pPr>
      <w:r>
        <w:t>DefaultDispatchFacade (Fachada Concreta)</w:t>
      </w:r>
    </w:p>
    <w:p w14:paraId="1651084F" w14:textId="77777777" w:rsidR="00F6703C" w:rsidRDefault="00EE3DF3">
      <w:r>
        <w:t>Es el componente orquestador que implementa DispatchFacade. Coordina la validación del pedido, la asignación del transporte y la reserva atómica de existencias en almacén dentro de un único método transaccional.</w:t>
      </w:r>
    </w:p>
    <w:p w14:paraId="3DB86C1B" w14:textId="77777777" w:rsidR="00F6703C" w:rsidRDefault="00EE3DF3">
      <w:pPr>
        <w:pStyle w:val="Ttulo5"/>
      </w:pPr>
      <w:r>
        <w:t>OrderRepository (Subsistema de Pedidos)</w:t>
      </w:r>
    </w:p>
    <w:p w14:paraId="6718247E" w14:textId="77777777" w:rsidR="00F6703C" w:rsidRDefault="00EE3DF3">
      <w:r>
        <w:t>Componente especializado del dominio encargado de consultar y verificar que el pedido de celulares se encuentre en un estado válido para su salida.</w:t>
      </w:r>
    </w:p>
    <w:p w14:paraId="243CEA10" w14:textId="77777777" w:rsidR="00F6703C" w:rsidRDefault="00EE3DF3">
      <w:pPr>
        <w:pStyle w:val="Ttulo5"/>
      </w:pPr>
      <w:r>
        <w:t>ReserveStockUseCase (Subsistema de Inventario)</w:t>
      </w:r>
    </w:p>
    <w:p w14:paraId="4FEC3E0E" w14:textId="77777777" w:rsidR="00F6703C" w:rsidRDefault="00EE3DF3">
      <w:r>
        <w:t>Caso de uso especializado en apartar preventivamente las unidades físicas de smartphones en las bahías del almacén para garantizar su disponibilidad inmediata.</w:t>
      </w:r>
    </w:p>
    <w:p w14:paraId="35157B8C" w14:textId="77777777" w:rsidR="00F6703C" w:rsidRDefault="00EE3DF3">
      <w:pPr>
        <w:pStyle w:val="Ttulo5"/>
      </w:pPr>
      <w:r>
        <w:t>VehicleRepository (Subsistema de Vehículos)</w:t>
      </w:r>
    </w:p>
    <w:p w14:paraId="1431893F" w14:textId="77777777" w:rsidR="00F6703C" w:rsidRDefault="00EE3DF3">
      <w:r>
        <w:t>Componente encargado de verificar que el camión o vehículo de despacho asignado pertenezca a la empresa y se encuentre en estado activo.</w:t>
      </w:r>
    </w:p>
    <w:p w14:paraId="4B6AF221" w14:textId="77777777" w:rsidR="00F6703C" w:rsidRDefault="00EE3DF3">
      <w:pPr>
        <w:pStyle w:val="Ttulo5"/>
      </w:pPr>
      <w:r>
        <w:lastRenderedPageBreak/>
        <w:t>Funcionamiento</w:t>
      </w:r>
    </w:p>
    <w:p w14:paraId="60D7B753" w14:textId="77777777" w:rsidR="00F6703C" w:rsidRDefault="00EE3DF3">
      <w:r>
        <w:t>Para comprobar el funcionamiento del patrón Facade en el sistema, realizamos la prueba directamente en Postman enviando una solicitud para crear un despacho sobre un pedido existente de teléfonos celulares.</w:t>
      </w:r>
    </w:p>
    <w:p w14:paraId="4EA0D51A" w14:textId="549DA647" w:rsidR="00F6703C" w:rsidRDefault="00EE3DF3">
      <w:r>
        <w:t xml:space="preserve">En </w:t>
      </w:r>
      <w:proofErr w:type="spellStart"/>
      <w:r>
        <w:t>Postman</w:t>
      </w:r>
      <w:proofErr w:type="spellEnd"/>
      <w:r>
        <w:t xml:space="preserve">, realizamos una petición POST al </w:t>
      </w:r>
      <w:proofErr w:type="spellStart"/>
      <w:r>
        <w:t>endpoint</w:t>
      </w:r>
      <w:proofErr w:type="spellEnd"/>
      <w:r>
        <w:t xml:space="preserve"> /api/</w:t>
      </w:r>
      <w:proofErr w:type="spellStart"/>
      <w:r>
        <w:t>dispatches</w:t>
      </w:r>
      <w:proofErr w:type="spellEnd"/>
      <w:r>
        <w:t xml:space="preserve"> con el </w:t>
      </w:r>
      <w:proofErr w:type="spellStart"/>
      <w:r>
        <w:t>body</w:t>
      </w:r>
      <w:proofErr w:type="spellEnd"/>
      <w:r>
        <w:t xml:space="preserve"> en formato JSON especificando el pedido, la bodega y el vehículo:</w:t>
      </w:r>
    </w:p>
    <w:p w14:paraId="5023ACCC" w14:textId="19682797" w:rsidR="00F6703C" w:rsidRDefault="00934325">
      <w:r w:rsidRPr="00934325">
        <w:drawing>
          <wp:inline distT="0" distB="0" distL="0" distR="0" wp14:anchorId="61BBC77F" wp14:editId="522968CC">
            <wp:extent cx="5943600" cy="1915795"/>
            <wp:effectExtent l="0" t="0" r="0" b="825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915795"/>
                    </a:xfrm>
                    <a:prstGeom prst="rect">
                      <a:avLst/>
                    </a:prstGeom>
                  </pic:spPr>
                </pic:pic>
              </a:graphicData>
            </a:graphic>
          </wp:inline>
        </w:drawing>
      </w:r>
    </w:p>
    <w:p w14:paraId="03A8E029" w14:textId="04CE24BB" w:rsidR="00F6703C" w:rsidRDefault="00EE3DF3">
      <w:r>
        <w:t xml:space="preserve">La API responde confirmando la creación exitosa del despacho en estado </w:t>
      </w:r>
      <w:r w:rsidR="00934325">
        <w:t>PENDIENTE</w:t>
      </w:r>
      <w:r>
        <w:t xml:space="preserve"> y con su código de seguimiento. En una sola llamada, la fachada reservó el inventario de teléfonos en la bodega, validó el camión y actualizó el estado del pedido, demostrando la coordinación unificada y transparente entre los subsistemas:</w:t>
      </w:r>
    </w:p>
    <w:p w14:paraId="43F9A83F" w14:textId="35333721" w:rsidR="00934325" w:rsidRDefault="00934325">
      <w:r w:rsidRPr="00934325">
        <w:lastRenderedPageBreak/>
        <w:drawing>
          <wp:inline distT="0" distB="0" distL="0" distR="0" wp14:anchorId="08D6B18D" wp14:editId="2F66296B">
            <wp:extent cx="3038899" cy="5058481"/>
            <wp:effectExtent l="0" t="0" r="9525" b="889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38899" cy="5058481"/>
                    </a:xfrm>
                    <a:prstGeom prst="rect">
                      <a:avLst/>
                    </a:prstGeom>
                  </pic:spPr>
                </pic:pic>
              </a:graphicData>
            </a:graphic>
          </wp:inline>
        </w:drawing>
      </w:r>
    </w:p>
    <w:p w14:paraId="00AC3467" w14:textId="77777777" w:rsidR="00F6703C" w:rsidRDefault="00F6703C"/>
    <w:sectPr w:rsidR="00F6703C">
      <w:headerReference w:type="default" r:id="rId93"/>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C0178D" w14:textId="77777777" w:rsidR="00DC6290" w:rsidRDefault="00DC6290">
      <w:pPr>
        <w:spacing w:after="0" w:line="240" w:lineRule="auto"/>
      </w:pPr>
      <w:r>
        <w:separator/>
      </w:r>
    </w:p>
  </w:endnote>
  <w:endnote w:type="continuationSeparator" w:id="0">
    <w:p w14:paraId="73A6FC43" w14:textId="77777777" w:rsidR="00DC6290" w:rsidRDefault="00DC6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7CE1FD" w14:textId="77777777" w:rsidR="00DC6290" w:rsidRDefault="00DC6290">
      <w:pPr>
        <w:spacing w:after="0" w:line="240" w:lineRule="auto"/>
      </w:pPr>
      <w:r>
        <w:separator/>
      </w:r>
    </w:p>
  </w:footnote>
  <w:footnote w:type="continuationSeparator" w:id="0">
    <w:p w14:paraId="04D96F6D" w14:textId="77777777" w:rsidR="00DC6290" w:rsidRDefault="00DC62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B5D6C"/>
    <w:rsid w:val="00116659"/>
    <w:rsid w:val="00117543"/>
    <w:rsid w:val="001319BB"/>
    <w:rsid w:val="00171A71"/>
    <w:rsid w:val="00186C62"/>
    <w:rsid w:val="001D6FA6"/>
    <w:rsid w:val="001E1638"/>
    <w:rsid w:val="001E4A4D"/>
    <w:rsid w:val="002216DF"/>
    <w:rsid w:val="002362A1"/>
    <w:rsid w:val="00241100"/>
    <w:rsid w:val="00254429"/>
    <w:rsid w:val="002E3195"/>
    <w:rsid w:val="002F4228"/>
    <w:rsid w:val="00301242"/>
    <w:rsid w:val="00305003"/>
    <w:rsid w:val="00335D5B"/>
    <w:rsid w:val="003365DA"/>
    <w:rsid w:val="00336B2C"/>
    <w:rsid w:val="00340BCA"/>
    <w:rsid w:val="003A7D3F"/>
    <w:rsid w:val="003C2F58"/>
    <w:rsid w:val="003D1723"/>
    <w:rsid w:val="003D7595"/>
    <w:rsid w:val="00431861"/>
    <w:rsid w:val="00476318"/>
    <w:rsid w:val="004A6457"/>
    <w:rsid w:val="004F07FE"/>
    <w:rsid w:val="0052048D"/>
    <w:rsid w:val="00525244"/>
    <w:rsid w:val="005437D2"/>
    <w:rsid w:val="00555FD2"/>
    <w:rsid w:val="005706B1"/>
    <w:rsid w:val="005857F5"/>
    <w:rsid w:val="0059218B"/>
    <w:rsid w:val="005D11A8"/>
    <w:rsid w:val="005D7990"/>
    <w:rsid w:val="006E63C2"/>
    <w:rsid w:val="007634CC"/>
    <w:rsid w:val="0078443A"/>
    <w:rsid w:val="007A2D1B"/>
    <w:rsid w:val="007B596C"/>
    <w:rsid w:val="007D6E33"/>
    <w:rsid w:val="007E04D9"/>
    <w:rsid w:val="0082339B"/>
    <w:rsid w:val="00850433"/>
    <w:rsid w:val="00853270"/>
    <w:rsid w:val="008A2699"/>
    <w:rsid w:val="008A7EEB"/>
    <w:rsid w:val="008F1D4F"/>
    <w:rsid w:val="008F7ACE"/>
    <w:rsid w:val="009030B0"/>
    <w:rsid w:val="00906129"/>
    <w:rsid w:val="009173D5"/>
    <w:rsid w:val="00934325"/>
    <w:rsid w:val="00954E1D"/>
    <w:rsid w:val="009D1518"/>
    <w:rsid w:val="009E10BC"/>
    <w:rsid w:val="00A073FA"/>
    <w:rsid w:val="00A22914"/>
    <w:rsid w:val="00A507EE"/>
    <w:rsid w:val="00A63171"/>
    <w:rsid w:val="00A85737"/>
    <w:rsid w:val="00AB28A1"/>
    <w:rsid w:val="00AB4471"/>
    <w:rsid w:val="00AD091C"/>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621D4"/>
    <w:rsid w:val="00CC56FE"/>
    <w:rsid w:val="00D1613B"/>
    <w:rsid w:val="00D23EC9"/>
    <w:rsid w:val="00D93223"/>
    <w:rsid w:val="00DC6290"/>
    <w:rsid w:val="00DE618A"/>
    <w:rsid w:val="00DF6FDA"/>
    <w:rsid w:val="00E15569"/>
    <w:rsid w:val="00E5279B"/>
    <w:rsid w:val="00EA72A1"/>
    <w:rsid w:val="00EE3DF3"/>
    <w:rsid w:val="00EE6641"/>
    <w:rsid w:val="00EF36D5"/>
    <w:rsid w:val="00EF6B16"/>
    <w:rsid w:val="00F37DBB"/>
    <w:rsid w:val="00F411DE"/>
    <w:rsid w:val="00F61097"/>
    <w:rsid w:val="00F6703C"/>
    <w:rsid w:val="00F75931"/>
    <w:rsid w:val="00F82FAA"/>
    <w:rsid w:val="00FA271A"/>
    <w:rsid w:val="00FA4421"/>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5799062">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theme" Target="theme/theme1.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716</TotalTime>
  <Pages>75</Pages>
  <Words>8356</Words>
  <Characters>45959</Characters>
  <Application>Microsoft Office Word</Application>
  <DocSecurity>0</DocSecurity>
  <Lines>382</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54207</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24</cp:revision>
  <dcterms:created xsi:type="dcterms:W3CDTF">2026-08-17T22:52:00Z</dcterms:created>
  <dcterms:modified xsi:type="dcterms:W3CDTF">2026-10-19T19:18:00Z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