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52048D">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52048D">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52048D">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52048D">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52048D">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w:t>
      </w:r>
      <w:r>
        <w:t>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w:t>
      </w:r>
      <w:r>
        <w:t>con características estandarizadas (por ejemplo, racks diseñados con 4 niveles y bahías compartimentadas para almacenar cajas de smartphones de alta gama como Samsung Galaxy o iPhone, con límites idénticos de peso, volumen y capacidad por nivel). Cuando se</w:t>
      </w:r>
      <w:r>
        <w:t xml:space="preserv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w:t>
      </w:r>
      <w:r>
        <w:t>s.</w:t>
      </w:r>
    </w:p>
    <w:p w14:paraId="644B12EA" w14:textId="77777777" w:rsidR="00E15569" w:rsidRDefault="0052048D">
      <w:r>
        <w:t xml:space="preserve">Para resolver este problema, entra a colaborar el patrón de diseño creacional Prototype. En lugar de reconstruir toda la estructura jerárquica de un espacio o plantilla de rack cada vez que se requiere uno nuevo, el patrón define una interfaz de </w:t>
      </w:r>
      <w:r>
        <w:t>clonación (StorageSpacePrototype) y una implementación concreta (RackLayoutTemplate) que permite duplicar en memoria objetos prototipo ya configurados. Mediante una clonación profunda (deep clone) de sus propiedades y listas internas de ubicaciones a travé</w:t>
      </w:r>
      <w:r>
        <w:t>s del método cloneSpace(...), el sistema genera instantáneamente réplicas exactas e independientes, permitiendo únicamente ajustar los parámetros específicos que varían (como el nombre del rack o una capacidad personalizada por nivel) sin alterar el objeto</w:t>
      </w:r>
      <w:r>
        <w:t xml:space="preserve">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w:t>
      </w:r>
      <w:r>
        <w:t xml:space="preserve"> Dominio</w:t>
      </w:r>
    </w:p>
    <w:p w14:paraId="48217AA9" w14:textId="4E9136DA" w:rsidR="00E15569" w:rsidRDefault="002E3195">
      <w:r w:rsidRPr="002E3195">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w:t>
      </w:r>
      <w:r>
        <w:t xml:space="preserve">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w:t>
      </w:r>
      <w:r>
        <w:t>l contrato formal de clonación dentro del patrón. Extiende de la interfaz Cloneable de Java y define la operación cloneSpace(String newName, Integer newCapacity). Su objetivo es desacoplar al cliente de las clases concretas, permitiéndole solicitar duplica</w:t>
      </w:r>
      <w:r>
        <w:t>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w:t>
      </w:r>
      <w:r>
        <w:t>e distribución de estanterías y racks para celulares, almacenando el identificador del almacén, el número de niveles verticales, la capacidad de unidades por nivel y la lista de nombres de bahías (locationNames). En su método cloneSpace(...), efectúa una c</w:t>
      </w:r>
      <w:r>
        <w:t>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w:t>
      </w:r>
      <w:r>
        <w:t>torageSpace (Entidad de Dominio)</w:t>
      </w:r>
    </w:p>
    <w:p w14:paraId="0ADE93B8" w14:textId="77777777" w:rsidR="00E15569" w:rsidRDefault="0052048D">
      <w:r>
        <w:t xml:space="preserve">Representa la entidad física persistida en el almacén. Modela los espacios jerárquicos (ZONAS, RACKS, BAHÍAS) asegurando que cada nivel cumpla con las reglas del negocio: validación de pertenencia al mismo almacén activo y </w:t>
      </w:r>
      <w:r>
        <w:t>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w:t>
      </w:r>
      <w:r>
        <w:t xml:space="preserve">star la creación y administración de los espacios físicos en la bodega, delegando en los repositorios de persistencia. Por su parte, StorageSpaceController expone los puntos de entrada REST asegurados (requiriendo rol PRESIDENT) para registrar y consultar </w:t>
      </w:r>
      <w:r>
        <w:t>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w:t>
      </w:r>
      <w:proofErr w:type="spellStart"/>
      <w:r>
        <w:t>Postman</w:t>
      </w:r>
      <w:proofErr w:type="spellEnd"/>
      <w:r>
        <w:t xml:space="preserve"> o </w:t>
      </w:r>
      <w:proofErr w:type="spellStart"/>
      <w:r>
        <w:t>Swagger</w:t>
      </w:r>
      <w:proofErr w:type="spellEnd"/>
      <w:r>
        <w:t xml:space="preserve"> UI).</w:t>
      </w:r>
    </w:p>
    <w:p w14:paraId="66F98E9D" w14:textId="1A499650" w:rsidR="00E15569" w:rsidRDefault="0052048D">
      <w:r>
        <w:t>Desde Postman o Swagger UI, enviamos una pe</w:t>
      </w:r>
      <w:r>
        <w:t>tición POST al endpoint /api/warehouses/1/spaces para registrar un rack basado en la plantilla de alta capacidad para distribución de teléfonos celulares:</w:t>
      </w:r>
    </w:p>
    <w:p w14:paraId="23262C89" w14:textId="7B46196C" w:rsidR="00E15569" w:rsidRDefault="00F75931">
      <w:r w:rsidRPr="00F75931">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sectPr w:rsidR="00A63171" w:rsidRPr="00A63171">
      <w:headerReference w:type="default" r:id="rId58"/>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C6D65" w14:textId="77777777" w:rsidR="0052048D" w:rsidRDefault="0052048D">
      <w:pPr>
        <w:spacing w:after="0" w:line="240" w:lineRule="auto"/>
      </w:pPr>
      <w:r>
        <w:separator/>
      </w:r>
    </w:p>
  </w:endnote>
  <w:endnote w:type="continuationSeparator" w:id="0">
    <w:p w14:paraId="186EE103" w14:textId="77777777" w:rsidR="0052048D" w:rsidRDefault="00520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1B196" w14:textId="77777777" w:rsidR="0052048D" w:rsidRDefault="0052048D">
      <w:pPr>
        <w:spacing w:after="0" w:line="240" w:lineRule="auto"/>
      </w:pPr>
      <w:r>
        <w:separator/>
      </w:r>
    </w:p>
  </w:footnote>
  <w:footnote w:type="continuationSeparator" w:id="0">
    <w:p w14:paraId="57E91F43" w14:textId="77777777" w:rsidR="0052048D" w:rsidRDefault="005204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86C62"/>
    <w:rsid w:val="001D6FA6"/>
    <w:rsid w:val="001E1638"/>
    <w:rsid w:val="001E4A4D"/>
    <w:rsid w:val="002216DF"/>
    <w:rsid w:val="002362A1"/>
    <w:rsid w:val="00241100"/>
    <w:rsid w:val="00254429"/>
    <w:rsid w:val="002E3195"/>
    <w:rsid w:val="002F4228"/>
    <w:rsid w:val="00301242"/>
    <w:rsid w:val="00305003"/>
    <w:rsid w:val="00335D5B"/>
    <w:rsid w:val="003365DA"/>
    <w:rsid w:val="00336B2C"/>
    <w:rsid w:val="00340BCA"/>
    <w:rsid w:val="003A7D3F"/>
    <w:rsid w:val="003C2F58"/>
    <w:rsid w:val="003D1723"/>
    <w:rsid w:val="003D7595"/>
    <w:rsid w:val="00431861"/>
    <w:rsid w:val="00476318"/>
    <w:rsid w:val="004A6457"/>
    <w:rsid w:val="0052048D"/>
    <w:rsid w:val="00525244"/>
    <w:rsid w:val="005437D2"/>
    <w:rsid w:val="005706B1"/>
    <w:rsid w:val="005857F5"/>
    <w:rsid w:val="0059218B"/>
    <w:rsid w:val="005D7990"/>
    <w:rsid w:val="006E63C2"/>
    <w:rsid w:val="007634CC"/>
    <w:rsid w:val="0078443A"/>
    <w:rsid w:val="007A2D1B"/>
    <w:rsid w:val="007B596C"/>
    <w:rsid w:val="007D6E33"/>
    <w:rsid w:val="007E04D9"/>
    <w:rsid w:val="0082339B"/>
    <w:rsid w:val="00853270"/>
    <w:rsid w:val="008A2699"/>
    <w:rsid w:val="008F1D4F"/>
    <w:rsid w:val="008F7ACE"/>
    <w:rsid w:val="009030B0"/>
    <w:rsid w:val="00906129"/>
    <w:rsid w:val="009173D5"/>
    <w:rsid w:val="00954E1D"/>
    <w:rsid w:val="009D1518"/>
    <w:rsid w:val="009E10BC"/>
    <w:rsid w:val="00A073FA"/>
    <w:rsid w:val="00A22914"/>
    <w:rsid w:val="00A507EE"/>
    <w:rsid w:val="00A63171"/>
    <w:rsid w:val="00A85737"/>
    <w:rsid w:val="00AB28A1"/>
    <w:rsid w:val="00AB4471"/>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93223"/>
    <w:rsid w:val="00DE618A"/>
    <w:rsid w:val="00DF6FDA"/>
    <w:rsid w:val="00E15569"/>
    <w:rsid w:val="00E5279B"/>
    <w:rsid w:val="00EA72A1"/>
    <w:rsid w:val="00EE6641"/>
    <w:rsid w:val="00EF36D5"/>
    <w:rsid w:val="00EF6B16"/>
    <w:rsid w:val="00F37DBB"/>
    <w:rsid w:val="00F61097"/>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header" Target="head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634</TotalTime>
  <Pages>1</Pages>
  <Words>6363</Words>
  <Characters>35001</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41282</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20</cp:revision>
  <dcterms:created xsi:type="dcterms:W3CDTF">2026-08-17T22:52:00Z</dcterms:created>
  <dcterms:modified xsi:type="dcterms:W3CDTF">2026-10-19T17:16:00Z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